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E95264" w:rsidP="0027465E">
      <w:pPr>
        <w:pStyle w:val="Ttulo1"/>
      </w:pPr>
      <w:r>
        <w:rPr>
          <w:noProof/>
          <w:lang w:eastAsia="es-ES"/>
        </w:rPr>
        <w:pict>
          <v:rect id="_x0000_s1086" style="position:absolute;margin-left:0;margin-top:210.5pt;width:575.15pt;height:755.15pt;z-index:25168332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<v:textbox style="mso-next-textbox:#_x0000_s1086;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32"/>
                  </w:tblGrid>
                  <w:tr w:rsidR="00F95918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02675D" w:rsidRDefault="0002675D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95918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02675D" w:rsidRDefault="00E95264" w:rsidP="00EA7AAF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r w:rsidR="00EA7AA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Cursos SQL Server 2008</w:t>
                            </w:r>
                            <w:r w:rsidR="00C3051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R2</w:t>
                            </w:r>
                          </w:sdtContent>
                        </w:sdt>
                      </w:p>
                    </w:tc>
                  </w:tr>
                  <w:tr w:rsidR="00F95918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02675D" w:rsidRDefault="0002675D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95918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02675D" w:rsidRDefault="00D041C7" w:rsidP="001D38B2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Triggers</w:t>
                        </w:r>
                        <w:proofErr w:type="spellEnd"/>
                      </w:p>
                    </w:tc>
                  </w:tr>
                </w:tbl>
                <w:p w:rsidR="0002675D" w:rsidRDefault="0002675D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_x0000_s1085" style="position:absolute;margin-left:0;margin-top:0;width:506.8pt;height:670.45pt;z-index:251682304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<v:fill color2="#272727" type="pattern"/>
            <w10:wrap anchorx="page" anchory="page"/>
          </v:roundrect>
        </w:pic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E95264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7465E" w:rsidRDefault="001D2691" w:rsidP="0027465E">
      <w:pPr>
        <w:pStyle w:val="Ttulo1"/>
      </w:pPr>
      <w:r>
        <w:t>Índice</w:t>
      </w:r>
    </w:p>
    <w:p w:rsidR="005616FE" w:rsidRPr="005616FE" w:rsidRDefault="005616FE" w:rsidP="005616FE">
      <w:pPr>
        <w:pStyle w:val="Prrafodelista"/>
        <w:numPr>
          <w:ilvl w:val="0"/>
          <w:numId w:val="6"/>
        </w:numPr>
        <w:rPr>
          <w:b/>
        </w:rPr>
      </w:pPr>
      <w:r w:rsidRPr="005616FE">
        <w:rPr>
          <w:b/>
        </w:rPr>
        <w:t>Introducción-</w:t>
      </w:r>
      <w:proofErr w:type="spellStart"/>
      <w:r w:rsidRPr="005616FE">
        <w:rPr>
          <w:b/>
        </w:rPr>
        <w:t>Triggers</w:t>
      </w:r>
      <w:proofErr w:type="spellEnd"/>
    </w:p>
    <w:p w:rsidR="005616FE" w:rsidRPr="005616FE" w:rsidRDefault="005616FE" w:rsidP="005616FE">
      <w:pPr>
        <w:pStyle w:val="Prrafodelista"/>
        <w:numPr>
          <w:ilvl w:val="0"/>
          <w:numId w:val="6"/>
        </w:numPr>
        <w:rPr>
          <w:rFonts w:eastAsiaTheme="majorEastAsia"/>
          <w:b/>
        </w:rPr>
      </w:pPr>
      <w:r>
        <w:rPr>
          <w:rFonts w:eastAsiaTheme="majorEastAsia"/>
          <w:b/>
        </w:rPr>
        <w:t>Desencadenadores DML</w:t>
      </w:r>
    </w:p>
    <w:p w:rsidR="005616FE" w:rsidRDefault="005616FE" w:rsidP="005616FE">
      <w:pPr>
        <w:pStyle w:val="Prrafodelista"/>
        <w:numPr>
          <w:ilvl w:val="1"/>
          <w:numId w:val="6"/>
        </w:numPr>
      </w:pPr>
      <w:r>
        <w:t xml:space="preserve">Tipos de </w:t>
      </w:r>
      <w:proofErr w:type="spellStart"/>
      <w:r>
        <w:t>triggers</w:t>
      </w:r>
      <w:proofErr w:type="spellEnd"/>
      <w:r>
        <w:t xml:space="preserve"> DML</w:t>
      </w:r>
    </w:p>
    <w:p w:rsidR="00F95918" w:rsidRPr="00F95918" w:rsidRDefault="005616FE" w:rsidP="00F95918">
      <w:pPr>
        <w:pStyle w:val="Prrafodelista"/>
        <w:numPr>
          <w:ilvl w:val="1"/>
          <w:numId w:val="6"/>
        </w:numPr>
        <w:rPr>
          <w:rFonts w:eastAsiaTheme="minorHAnsi"/>
        </w:rPr>
      </w:pPr>
      <w:r w:rsidRPr="00E96657">
        <w:t>Recursos para el desarrollo de desencadenadores DML</w:t>
      </w:r>
    </w:p>
    <w:p w:rsidR="005616FE" w:rsidRDefault="00F95918" w:rsidP="00F95918">
      <w:pPr>
        <w:pStyle w:val="Prrafodelista"/>
        <w:numPr>
          <w:ilvl w:val="1"/>
          <w:numId w:val="6"/>
        </w:numPr>
        <w:rPr>
          <w:rFonts w:eastAsiaTheme="minorHAnsi"/>
        </w:rPr>
      </w:pPr>
      <w:r>
        <w:rPr>
          <w:rFonts w:eastAsiaTheme="minorHAnsi"/>
        </w:rPr>
        <w:t>Desencadenadores DML INSTEAD OF</w:t>
      </w:r>
    </w:p>
    <w:p w:rsidR="00F95918" w:rsidRPr="009C4572" w:rsidRDefault="00F95918" w:rsidP="00F95918">
      <w:pPr>
        <w:pStyle w:val="Prrafodelista"/>
        <w:numPr>
          <w:ilvl w:val="1"/>
          <w:numId w:val="6"/>
        </w:numPr>
      </w:pPr>
      <w:r w:rsidRPr="009C4572">
        <w:t xml:space="preserve">Habilitar y deshabilitar </w:t>
      </w:r>
      <w:proofErr w:type="spellStart"/>
      <w:r w:rsidRPr="009C4572">
        <w:t>trigger</w:t>
      </w:r>
      <w:proofErr w:type="spellEnd"/>
      <w:r w:rsidRPr="009C4572">
        <w:t xml:space="preserve"> </w:t>
      </w:r>
    </w:p>
    <w:p w:rsidR="008D72A9" w:rsidRPr="00F95918" w:rsidRDefault="00F95918" w:rsidP="00F95918">
      <w:pPr>
        <w:pStyle w:val="Prrafodelista"/>
        <w:numPr>
          <w:ilvl w:val="1"/>
          <w:numId w:val="6"/>
        </w:numPr>
        <w:spacing w:after="120"/>
        <w:jc w:val="both"/>
        <w:rPr>
          <w:rFonts w:ascii="Calibri" w:hAnsi="Calibri" w:cs="Calibri"/>
          <w:b/>
          <w:szCs w:val="23"/>
        </w:rPr>
      </w:pPr>
      <w:proofErr w:type="spellStart"/>
      <w:r w:rsidRPr="009C4572">
        <w:t>Triggers</w:t>
      </w:r>
      <w:proofErr w:type="spellEnd"/>
      <w:r w:rsidRPr="00F95918">
        <w:rPr>
          <w:b/>
          <w:bCs/>
          <w:u w:val="single"/>
        </w:rPr>
        <w:t xml:space="preserve"> </w:t>
      </w:r>
      <w:r w:rsidRPr="009C4572">
        <w:t>recursivos</w:t>
      </w: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9A24F6" w:rsidRDefault="009A24F6" w:rsidP="00734BA1">
      <w:pPr>
        <w:pStyle w:val="Ttulo1"/>
      </w:pPr>
    </w:p>
    <w:p w:rsidR="00734BA1" w:rsidRDefault="00E96657" w:rsidP="00734BA1">
      <w:pPr>
        <w:pStyle w:val="Ttulo1"/>
      </w:pPr>
      <w:r>
        <w:lastRenderedPageBreak/>
        <w:t>Introducción</w:t>
      </w:r>
      <w:r w:rsidR="005616FE">
        <w:t>-</w:t>
      </w:r>
      <w:proofErr w:type="spellStart"/>
      <w:r w:rsidR="005616FE">
        <w:t>Triggers</w:t>
      </w:r>
      <w:proofErr w:type="spellEnd"/>
    </w:p>
    <w:p w:rsidR="00E96657" w:rsidRPr="00E96657" w:rsidRDefault="00E96657" w:rsidP="002E52B3">
      <w:pPr>
        <w:jc w:val="both"/>
      </w:pPr>
      <w:r w:rsidRPr="00E96657">
        <w:t>Es una clase especial de procedimiento almacenado que se ejecuta automáticamente cuando se produce un evento en el servidor de bases de datos.</w:t>
      </w:r>
    </w:p>
    <w:p w:rsidR="00E96657" w:rsidRPr="00E96657" w:rsidRDefault="00E96657" w:rsidP="00902822">
      <w:pPr>
        <w:spacing w:after="0"/>
        <w:jc w:val="both"/>
      </w:pPr>
      <w:r w:rsidRPr="00E96657">
        <w:t>Tipos de desencadenadores:</w:t>
      </w:r>
    </w:p>
    <w:p w:rsidR="00106296" w:rsidRPr="00E96657" w:rsidRDefault="00F37EA9" w:rsidP="00902822">
      <w:pPr>
        <w:numPr>
          <w:ilvl w:val="0"/>
          <w:numId w:val="7"/>
        </w:numPr>
        <w:spacing w:after="0"/>
        <w:jc w:val="both"/>
      </w:pPr>
      <w:r w:rsidRPr="00E96657">
        <w:t xml:space="preserve">Desencadenadores DML. </w:t>
      </w:r>
    </w:p>
    <w:p w:rsidR="00106296" w:rsidRPr="00E96657" w:rsidRDefault="00F37EA9" w:rsidP="00902822">
      <w:pPr>
        <w:numPr>
          <w:ilvl w:val="0"/>
          <w:numId w:val="7"/>
        </w:numPr>
        <w:spacing w:after="0"/>
        <w:jc w:val="both"/>
      </w:pPr>
      <w:r w:rsidRPr="00E96657">
        <w:t xml:space="preserve">Los desencadenadores DDL. </w:t>
      </w:r>
    </w:p>
    <w:p w:rsidR="00374945" w:rsidRDefault="00374945" w:rsidP="00E96657">
      <w:pPr>
        <w:pStyle w:val="Ttulo1"/>
      </w:pPr>
    </w:p>
    <w:p w:rsidR="00E96657" w:rsidRPr="00E96657" w:rsidRDefault="005616FE" w:rsidP="00E96657">
      <w:pPr>
        <w:pStyle w:val="Ttulo1"/>
      </w:pPr>
      <w:bookmarkStart w:id="0" w:name="_GoBack"/>
      <w:bookmarkEnd w:id="0"/>
      <w:r>
        <w:t>Desencadenadores DML</w:t>
      </w:r>
    </w:p>
    <w:p w:rsidR="00106296" w:rsidRPr="00E96657" w:rsidRDefault="00F37EA9" w:rsidP="00E96657">
      <w:pPr>
        <w:jc w:val="both"/>
        <w:rPr>
          <w:rFonts w:eastAsiaTheme="majorEastAsia"/>
        </w:rPr>
      </w:pPr>
      <w:r w:rsidRPr="00E96657">
        <w:rPr>
          <w:rFonts w:eastAsiaTheme="majorEastAsia"/>
        </w:rPr>
        <w:t>Los desencadenadores DML se ejecutan cuando un usuario intenta modificar datos mediante un evento de lenguaje de manipulación de datos (DML).</w:t>
      </w:r>
    </w:p>
    <w:p w:rsidR="00106296" w:rsidRPr="00E96657" w:rsidRDefault="00F37EA9" w:rsidP="00E96657">
      <w:pPr>
        <w:jc w:val="both"/>
        <w:rPr>
          <w:rFonts w:eastAsiaTheme="majorEastAsia"/>
        </w:rPr>
      </w:pPr>
      <w:r w:rsidRPr="00E96657">
        <w:rPr>
          <w:rFonts w:eastAsiaTheme="majorEastAsia"/>
        </w:rPr>
        <w:t xml:space="preserve"> Los eventos DML son instrucciones INSERT, UPDATE o DELETE de una tabla o vista. Estos desencadenadores se activan cuando se desencadena cualquier evento válido, con independencia de que las filas de la tabla se vean o no afectadas. </w:t>
      </w:r>
    </w:p>
    <w:p w:rsidR="00106296" w:rsidRPr="00E96657" w:rsidRDefault="00F37EA9" w:rsidP="00902822">
      <w:pPr>
        <w:spacing w:after="0"/>
        <w:jc w:val="both"/>
        <w:rPr>
          <w:rFonts w:eastAsiaTheme="majorEastAsia"/>
        </w:rPr>
      </w:pPr>
      <w:r w:rsidRPr="00E96657">
        <w:rPr>
          <w:rFonts w:eastAsiaTheme="majorEastAsia"/>
        </w:rPr>
        <w:t>Funcionalidad:</w:t>
      </w:r>
    </w:p>
    <w:p w:rsidR="00106296" w:rsidRPr="00E96657" w:rsidRDefault="00F37EA9" w:rsidP="00902822">
      <w:pPr>
        <w:pStyle w:val="Prrafodelista"/>
        <w:numPr>
          <w:ilvl w:val="0"/>
          <w:numId w:val="8"/>
        </w:numPr>
        <w:spacing w:after="0"/>
        <w:rPr>
          <w:rFonts w:eastAsiaTheme="majorEastAsia"/>
        </w:rPr>
      </w:pPr>
      <w:r w:rsidRPr="00E96657">
        <w:rPr>
          <w:rFonts w:eastAsiaTheme="majorEastAsia"/>
        </w:rPr>
        <w:t>Imponer las reglas de negocios</w:t>
      </w:r>
    </w:p>
    <w:p w:rsidR="00106296" w:rsidRPr="00E96657" w:rsidRDefault="00F37EA9" w:rsidP="00902822">
      <w:pPr>
        <w:pStyle w:val="Prrafodelista"/>
        <w:numPr>
          <w:ilvl w:val="0"/>
          <w:numId w:val="8"/>
        </w:numPr>
        <w:spacing w:after="0"/>
        <w:rPr>
          <w:rFonts w:eastAsiaTheme="majorEastAsia"/>
        </w:rPr>
      </w:pPr>
      <w:r w:rsidRPr="00E96657">
        <w:rPr>
          <w:rFonts w:eastAsiaTheme="majorEastAsia"/>
        </w:rPr>
        <w:t>Integridad de los datos</w:t>
      </w:r>
    </w:p>
    <w:p w:rsidR="00E96657" w:rsidRPr="00E96657" w:rsidRDefault="00E96657" w:rsidP="00E96657">
      <w:r w:rsidRPr="00E96657">
        <w:t xml:space="preserve">Los desencadenadores DML tienen varias utilidades: </w:t>
      </w:r>
    </w:p>
    <w:p w:rsidR="00106296" w:rsidRPr="00E96657" w:rsidRDefault="00F37EA9" w:rsidP="00A20E0B">
      <w:pPr>
        <w:numPr>
          <w:ilvl w:val="0"/>
          <w:numId w:val="9"/>
        </w:numPr>
      </w:pPr>
      <w:r w:rsidRPr="00E96657">
        <w:t xml:space="preserve">Pueden proteger contra operaciones INSERT, UPDATE y DELETE incorrectas o dañinas, y exigir otras restricciones que sean más complejas que las definidas con restricciones CHECK. </w:t>
      </w:r>
    </w:p>
    <w:p w:rsidR="00106296" w:rsidRPr="00E96657" w:rsidRDefault="00F37EA9" w:rsidP="00A20E0B">
      <w:pPr>
        <w:numPr>
          <w:ilvl w:val="0"/>
          <w:numId w:val="9"/>
        </w:numPr>
      </w:pPr>
      <w:r w:rsidRPr="00E96657">
        <w:t xml:space="preserve">Pueden hacer referencia a columnas de otras tablas. Por ejemplo, un desencadenador puede utilizar una instrucción SELECT de otra tabla para comparar con los datos insertados o actualizados y para realizar acciones adicionales, como modificar los datos o mostrar un mensaje de error definido por el usuario. </w:t>
      </w:r>
    </w:p>
    <w:p w:rsidR="00106296" w:rsidRPr="00E96657" w:rsidRDefault="00F37EA9" w:rsidP="00A20E0B">
      <w:pPr>
        <w:numPr>
          <w:ilvl w:val="0"/>
          <w:numId w:val="9"/>
        </w:numPr>
      </w:pPr>
      <w:r w:rsidRPr="00E96657">
        <w:t>Pueden evaluar el estado de una tabla antes y después de realizar una modificación de datos y actuar en función de esa diferencia.</w:t>
      </w:r>
    </w:p>
    <w:p w:rsidR="00106296" w:rsidRPr="00E96657" w:rsidRDefault="00F37EA9" w:rsidP="00A20E0B">
      <w:pPr>
        <w:numPr>
          <w:ilvl w:val="0"/>
          <w:numId w:val="9"/>
        </w:numPr>
      </w:pPr>
      <w:r w:rsidRPr="00E96657">
        <w:t>Varios desencadenadores DML del mismo tipo (INSERT, UPDATE o DELETE) en una tabla permiten realizar distintas acciones en respuesta a una misma instrucción de modificación.</w:t>
      </w:r>
    </w:p>
    <w:p w:rsidR="00E96657" w:rsidRPr="00E96657" w:rsidRDefault="00E96657" w:rsidP="005616FE">
      <w:pPr>
        <w:pStyle w:val="Ttulo2"/>
      </w:pPr>
      <w:r>
        <w:t>T</w:t>
      </w:r>
      <w:r w:rsidR="005616FE">
        <w:t xml:space="preserve">ipos de </w:t>
      </w:r>
      <w:proofErr w:type="spellStart"/>
      <w:r w:rsidR="005616FE">
        <w:t>triggers</w:t>
      </w:r>
      <w:proofErr w:type="spellEnd"/>
      <w:r w:rsidR="005616FE">
        <w:t xml:space="preserve"> DML</w:t>
      </w:r>
    </w:p>
    <w:p w:rsidR="00106296" w:rsidRPr="00E96657" w:rsidRDefault="00F37EA9" w:rsidP="00A20E0B">
      <w:pPr>
        <w:numPr>
          <w:ilvl w:val="0"/>
          <w:numId w:val="10"/>
        </w:numPr>
      </w:pPr>
      <w:r w:rsidRPr="00E96657">
        <w:t xml:space="preserve"> INSTEAD OF: se activan en lugar de la acción original, antes de que  tenga lugar la modificación del objeto base.</w:t>
      </w:r>
    </w:p>
    <w:p w:rsidR="00106296" w:rsidRPr="00E96657" w:rsidRDefault="00F37EA9" w:rsidP="00A20E0B">
      <w:pPr>
        <w:numPr>
          <w:ilvl w:val="0"/>
          <w:numId w:val="10"/>
        </w:numPr>
      </w:pPr>
      <w:r w:rsidRPr="00E96657">
        <w:t xml:space="preserve"> AFTER: se activan inmediatamente después de la modificación de los datos de la tabla base.</w:t>
      </w:r>
    </w:p>
    <w:p w:rsidR="00E96657" w:rsidRPr="00E96657" w:rsidRDefault="00E96657" w:rsidP="00E96657">
      <w:r w:rsidRPr="00E96657">
        <w:t xml:space="preserve">Una tabla puede tener un número ilimitado de </w:t>
      </w:r>
      <w:proofErr w:type="spellStart"/>
      <w:r w:rsidRPr="00E96657">
        <w:t>triggers</w:t>
      </w:r>
      <w:proofErr w:type="spellEnd"/>
      <w:r w:rsidRPr="00E96657">
        <w:t xml:space="preserve"> AFTER para cada acción peros solo un </w:t>
      </w:r>
      <w:proofErr w:type="spellStart"/>
      <w:r w:rsidRPr="00E96657">
        <w:t>trigger</w:t>
      </w:r>
      <w:proofErr w:type="spellEnd"/>
      <w:r w:rsidRPr="00E96657">
        <w:t xml:space="preserve"> INSTEAD OF por acción. Las vistas solo pueden tener </w:t>
      </w:r>
      <w:proofErr w:type="spellStart"/>
      <w:r w:rsidRPr="00E96657">
        <w:t>triggers</w:t>
      </w:r>
      <w:proofErr w:type="spellEnd"/>
      <w:r w:rsidRPr="00E96657">
        <w:t xml:space="preserve"> INSTEAD OF.</w:t>
      </w:r>
    </w:p>
    <w:p w:rsidR="00E96657" w:rsidRDefault="00E96657" w:rsidP="00E96657"/>
    <w:p w:rsidR="00E96657" w:rsidRPr="00E96657" w:rsidRDefault="00E96657" w:rsidP="005616FE">
      <w:pPr>
        <w:pStyle w:val="Ttulo2"/>
      </w:pPr>
      <w:r w:rsidRPr="00E96657">
        <w:lastRenderedPageBreak/>
        <w:t>Recursos para el desarrollo de desencadenadores DML</w:t>
      </w:r>
    </w:p>
    <w:p w:rsidR="00E96657" w:rsidRPr="00E96657" w:rsidRDefault="00E96657" w:rsidP="00F95918">
      <w:pPr>
        <w:pStyle w:val="Ttulo4"/>
      </w:pPr>
      <w:r w:rsidRPr="00E96657">
        <w:t xml:space="preserve">Función </w:t>
      </w:r>
      <w:proofErr w:type="gramStart"/>
      <w:r w:rsidRPr="00E96657">
        <w:t>UPDATE()</w:t>
      </w:r>
      <w:proofErr w:type="gramEnd"/>
    </w:p>
    <w:p w:rsidR="00106296" w:rsidRPr="00E96657" w:rsidRDefault="00F37EA9" w:rsidP="00A20E0B">
      <w:pPr>
        <w:numPr>
          <w:ilvl w:val="0"/>
          <w:numId w:val="11"/>
        </w:numPr>
      </w:pPr>
      <w:r w:rsidRPr="00E96657">
        <w:t xml:space="preserve">Devuelve un valor booleano que indica si se intentó utilizar INSERT o UPDATE en una columna especificada de una tabla o vista. Para saber si dentro de un </w:t>
      </w:r>
      <w:proofErr w:type="spellStart"/>
      <w:r w:rsidRPr="00E96657">
        <w:t>trigger</w:t>
      </w:r>
      <w:proofErr w:type="spellEnd"/>
      <w:r w:rsidRPr="00E96657">
        <w:t xml:space="preserve"> si se ha modificado alguna columna usaremos la función </w:t>
      </w:r>
      <w:proofErr w:type="gramStart"/>
      <w:r w:rsidRPr="00E96657">
        <w:t>UPDATE(</w:t>
      </w:r>
      <w:proofErr w:type="gramEnd"/>
      <w:r w:rsidRPr="00E96657">
        <w:t>).</w:t>
      </w:r>
    </w:p>
    <w:p w:rsidR="00E96657" w:rsidRPr="00E96657" w:rsidRDefault="00E96657" w:rsidP="00F95918">
      <w:pPr>
        <w:pStyle w:val="Ttulo4"/>
      </w:pPr>
      <w:r w:rsidRPr="00E96657">
        <w:t>Utilizar la función COLUMNS_UPDATED</w:t>
      </w:r>
    </w:p>
    <w:p w:rsidR="00106296" w:rsidRPr="00E96657" w:rsidRDefault="00F37EA9" w:rsidP="00A20E0B">
      <w:pPr>
        <w:numPr>
          <w:ilvl w:val="0"/>
          <w:numId w:val="12"/>
        </w:numPr>
      </w:pPr>
      <w:r w:rsidRPr="00E96657">
        <w:t>Sirve para controlar los cambios en varias columnas en una sola instrucción.</w:t>
      </w:r>
    </w:p>
    <w:p w:rsidR="00106296" w:rsidRPr="00E96657" w:rsidRDefault="00F37EA9" w:rsidP="00A20E0B">
      <w:pPr>
        <w:numPr>
          <w:ilvl w:val="0"/>
          <w:numId w:val="12"/>
        </w:numPr>
      </w:pPr>
      <w:r w:rsidRPr="00E96657">
        <w:t>Devuelve una secuencia de bits, uno para cada columna, donde cada bit es 1 si la columna sufrió cambios o 0 en caso contrario.</w:t>
      </w:r>
      <w:r w:rsidRPr="00E96657">
        <w:rPr>
          <w:b/>
          <w:bCs/>
        </w:rPr>
        <w:t xml:space="preserve"> </w:t>
      </w:r>
    </w:p>
    <w:p w:rsidR="00106296" w:rsidRPr="00E96657" w:rsidRDefault="00F37EA9" w:rsidP="00A20E0B">
      <w:pPr>
        <w:numPr>
          <w:ilvl w:val="0"/>
          <w:numId w:val="12"/>
        </w:numPr>
      </w:pPr>
      <w:r w:rsidRPr="00E96657">
        <w:t xml:space="preserve">COLUMNS_UPDATED se utiliza en cualquier parte del cuerpo de un desencadenador INSERT o UPDATE de </w:t>
      </w:r>
      <w:proofErr w:type="spellStart"/>
      <w:r w:rsidRPr="00E96657">
        <w:t>Transact</w:t>
      </w:r>
      <w:proofErr w:type="spellEnd"/>
      <w:r w:rsidRPr="00E96657">
        <w:t xml:space="preserve">-SQL para comprobar si el desencadenador debe ejecutar determinadas acciones. </w:t>
      </w:r>
    </w:p>
    <w:p w:rsidR="00E96657" w:rsidRPr="00347F77" w:rsidRDefault="00E96657" w:rsidP="00E96657">
      <w:pPr>
        <w:rPr>
          <w:b/>
          <w:bCs/>
          <w:i/>
          <w:iCs/>
        </w:rPr>
      </w:pPr>
      <w:r w:rsidRPr="00347F77">
        <w:rPr>
          <w:b/>
          <w:bCs/>
          <w:i/>
          <w:iCs/>
        </w:rPr>
        <w:t>Ejemplo:</w:t>
      </w:r>
    </w:p>
    <w:p w:rsidR="00E96657" w:rsidRPr="00347F77" w:rsidRDefault="008A46FA" w:rsidP="00E96657">
      <w:pPr>
        <w:rPr>
          <w:b/>
          <w:bCs/>
          <w:i/>
          <w:iCs/>
        </w:rPr>
      </w:pPr>
      <w:r w:rsidRPr="00347F77">
        <w:rPr>
          <w:b/>
          <w:bCs/>
          <w:i/>
          <w:iCs/>
        </w:rPr>
        <w:t>10.</w:t>
      </w:r>
      <w:r w:rsidR="00E96657" w:rsidRPr="00347F77">
        <w:rPr>
          <w:b/>
          <w:bCs/>
          <w:i/>
          <w:iCs/>
        </w:rPr>
        <w:t>ModColumnas.sql</w:t>
      </w:r>
    </w:p>
    <w:p w:rsidR="00EC1DFB" w:rsidRPr="00EC1DFB" w:rsidRDefault="00F95918" w:rsidP="00F95918">
      <w:pPr>
        <w:pStyle w:val="Ttulo4"/>
      </w:pPr>
      <w:r>
        <w:t>T</w:t>
      </w:r>
      <w:r w:rsidR="00EC1DFB" w:rsidRPr="00EC1DFB">
        <w:t xml:space="preserve">ablas </w:t>
      </w:r>
      <w:proofErr w:type="spellStart"/>
      <w:r w:rsidR="00EC1DFB" w:rsidRPr="00EC1DFB">
        <w:t>inserted</w:t>
      </w:r>
      <w:proofErr w:type="spellEnd"/>
      <w:r w:rsidR="00EC1DFB" w:rsidRPr="00EC1DFB">
        <w:t xml:space="preserve"> y </w:t>
      </w:r>
      <w:proofErr w:type="spellStart"/>
      <w:r w:rsidR="00EC1DFB" w:rsidRPr="00EC1DFB">
        <w:t>deleted</w:t>
      </w:r>
      <w:proofErr w:type="spellEnd"/>
      <w:r w:rsidR="00EC1DFB" w:rsidRPr="00EC1DFB">
        <w:t xml:space="preserve"> </w:t>
      </w:r>
    </w:p>
    <w:p w:rsidR="00EC1DFB" w:rsidRPr="00EC1DFB" w:rsidRDefault="00EC1DFB" w:rsidP="00F95918">
      <w:pPr>
        <w:jc w:val="both"/>
      </w:pPr>
      <w:r w:rsidRPr="00EC1DFB">
        <w:t>Son tablas temporales residentes en memoria.</w:t>
      </w:r>
      <w:r w:rsidR="00F95918">
        <w:t xml:space="preserve"> </w:t>
      </w:r>
      <w:r w:rsidRPr="00EC1DFB">
        <w:t xml:space="preserve">Se utilizan para probar los efectos de </w:t>
      </w:r>
      <w:r w:rsidR="00F95918">
        <w:t xml:space="preserve"> d</w:t>
      </w:r>
      <w:r w:rsidRPr="00EC1DFB">
        <w:t xml:space="preserve">eterminadas modificaciones de datos y para establecer condiciones para las acciones del desencadenador DML. </w:t>
      </w:r>
    </w:p>
    <w:p w:rsidR="00EC1DFB" w:rsidRPr="00EC1DFB" w:rsidRDefault="00EC1DFB" w:rsidP="00F95918">
      <w:pPr>
        <w:jc w:val="both"/>
      </w:pPr>
      <w:r w:rsidRPr="00EC1DFB">
        <w:t xml:space="preserve">En los desencadenadores DML, las tablas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 xml:space="preserve"> y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t xml:space="preserve"> se utilizan principalmente para realizar las siguientes tareas: </w:t>
      </w:r>
    </w:p>
    <w:p w:rsidR="00106296" w:rsidRPr="00EC1DFB" w:rsidRDefault="00F37EA9" w:rsidP="00A20E0B">
      <w:pPr>
        <w:numPr>
          <w:ilvl w:val="0"/>
          <w:numId w:val="13"/>
        </w:numPr>
      </w:pPr>
      <w:r w:rsidRPr="00EC1DFB">
        <w:t>Ampliar la integridad referencial entre tablas.</w:t>
      </w:r>
    </w:p>
    <w:p w:rsidR="00106296" w:rsidRPr="00EC1DFB" w:rsidRDefault="00F37EA9" w:rsidP="00A20E0B">
      <w:pPr>
        <w:numPr>
          <w:ilvl w:val="0"/>
          <w:numId w:val="13"/>
        </w:numPr>
      </w:pPr>
      <w:r w:rsidRPr="00EC1DFB">
        <w:t>Insertar o actualizar datos de tablas base subyacentes a una vista.</w:t>
      </w:r>
    </w:p>
    <w:p w:rsidR="00106296" w:rsidRPr="00EC1DFB" w:rsidRDefault="00F37EA9" w:rsidP="00A20E0B">
      <w:pPr>
        <w:numPr>
          <w:ilvl w:val="0"/>
          <w:numId w:val="13"/>
        </w:numPr>
      </w:pPr>
      <w:r w:rsidRPr="00EC1DFB">
        <w:t>Comprobar errores y realizar acciones en función del error.</w:t>
      </w:r>
    </w:p>
    <w:p w:rsidR="00EC1DFB" w:rsidRDefault="00EC1DFB" w:rsidP="00EC1DFB">
      <w:r w:rsidRPr="00EC1DFB">
        <w:t>Conocer la diferencia entre el estado de una tabla antes y después de realizar una modificación en los datos, y actuar en función de dicha diferencia.</w:t>
      </w:r>
    </w:p>
    <w:p w:rsidR="00EC1DFB" w:rsidRPr="00EC1DFB" w:rsidRDefault="00EC1DFB" w:rsidP="00EC1DFB">
      <w:r w:rsidRPr="00EC1DFB">
        <w:t xml:space="preserve">La tabla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rPr>
          <w:b/>
          <w:bCs/>
        </w:rPr>
        <w:t>:</w:t>
      </w:r>
    </w:p>
    <w:p w:rsidR="00106296" w:rsidRPr="00EC1DFB" w:rsidRDefault="00F37EA9" w:rsidP="00A20E0B">
      <w:pPr>
        <w:numPr>
          <w:ilvl w:val="0"/>
          <w:numId w:val="14"/>
        </w:numPr>
      </w:pPr>
      <w:r w:rsidRPr="00EC1DFB">
        <w:t>Almacena copias de las filas afectadas por las instrucciones DELETE y UPDATE.</w:t>
      </w:r>
    </w:p>
    <w:p w:rsidR="00106296" w:rsidRPr="00EC1DFB" w:rsidRDefault="00F37EA9" w:rsidP="00A20E0B">
      <w:pPr>
        <w:numPr>
          <w:ilvl w:val="0"/>
          <w:numId w:val="14"/>
        </w:numPr>
      </w:pPr>
      <w:r w:rsidRPr="00EC1DFB">
        <w:t xml:space="preserve">Durante la ejecución de una instrucción DELETE o UPDATE, las filas se eliminan de la tabla del desencadenador y se transfieren a la tabla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t xml:space="preserve">. </w:t>
      </w:r>
    </w:p>
    <w:p w:rsidR="00106296" w:rsidRPr="00EC1DFB" w:rsidRDefault="00F37EA9" w:rsidP="00A20E0B">
      <w:pPr>
        <w:numPr>
          <w:ilvl w:val="0"/>
          <w:numId w:val="14"/>
        </w:numPr>
      </w:pPr>
      <w:r w:rsidRPr="00EC1DFB">
        <w:t xml:space="preserve">La tabla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t xml:space="preserve"> y la tabla del desencadenador no suelen tener filas en común.</w:t>
      </w:r>
    </w:p>
    <w:p w:rsidR="00902822" w:rsidRDefault="00902822" w:rsidP="00EC1DFB"/>
    <w:p w:rsidR="00902822" w:rsidRDefault="00902822" w:rsidP="00EC1DFB"/>
    <w:p w:rsidR="00902822" w:rsidRDefault="00902822" w:rsidP="00EC1DFB"/>
    <w:p w:rsidR="00902822" w:rsidRDefault="00902822" w:rsidP="00EC1DFB"/>
    <w:p w:rsidR="00EC1DFB" w:rsidRPr="00EC1DFB" w:rsidRDefault="00EC1DFB" w:rsidP="00EC1DFB">
      <w:r w:rsidRPr="00EC1DFB">
        <w:lastRenderedPageBreak/>
        <w:t xml:space="preserve">La tabla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rPr>
          <w:b/>
          <w:bCs/>
        </w:rPr>
        <w:t>:</w:t>
      </w:r>
    </w:p>
    <w:p w:rsidR="00106296" w:rsidRPr="00EC1DFB" w:rsidRDefault="00F37EA9" w:rsidP="00A20E0B">
      <w:pPr>
        <w:numPr>
          <w:ilvl w:val="0"/>
          <w:numId w:val="15"/>
        </w:numPr>
      </w:pPr>
      <w:r w:rsidRPr="00EC1DFB">
        <w:t xml:space="preserve">Almacena copias de las filas afectadas durante las instrucciones INSERT y UPDATE. </w:t>
      </w:r>
    </w:p>
    <w:p w:rsidR="00106296" w:rsidRPr="00EC1DFB" w:rsidRDefault="00F37EA9" w:rsidP="00A20E0B">
      <w:pPr>
        <w:numPr>
          <w:ilvl w:val="0"/>
          <w:numId w:val="15"/>
        </w:numPr>
      </w:pPr>
      <w:r w:rsidRPr="00EC1DFB">
        <w:t xml:space="preserve">Durante una transacción de inserción o actualización, se agregan nuevas filas a la tabla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 xml:space="preserve"> y a la tabla del desencadenador. </w:t>
      </w:r>
    </w:p>
    <w:p w:rsidR="00106296" w:rsidRPr="00EC1DFB" w:rsidRDefault="00F37EA9" w:rsidP="00A20E0B">
      <w:pPr>
        <w:numPr>
          <w:ilvl w:val="0"/>
          <w:numId w:val="15"/>
        </w:numPr>
      </w:pPr>
      <w:r w:rsidRPr="00EC1DFB">
        <w:t xml:space="preserve">Las filas de la tabla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 xml:space="preserve"> son copias de las nuevas filas de la tabla del desencadenador.</w:t>
      </w:r>
    </w:p>
    <w:p w:rsidR="00EC1DFB" w:rsidRPr="00EC1DFB" w:rsidRDefault="00EC1DFB" w:rsidP="00EC1DFB">
      <w:r w:rsidRPr="00EC1DFB">
        <w:t>Una transacción de actualización (UPDATE):</w:t>
      </w:r>
    </w:p>
    <w:p w:rsidR="00106296" w:rsidRPr="00EC1DFB" w:rsidRDefault="00F37EA9" w:rsidP="00A20E0B">
      <w:pPr>
        <w:numPr>
          <w:ilvl w:val="0"/>
          <w:numId w:val="16"/>
        </w:numPr>
      </w:pPr>
      <w:r w:rsidRPr="00EC1DFB">
        <w:t xml:space="preserve">Se copian las filas antiguas en la tabla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t xml:space="preserve"> </w:t>
      </w:r>
    </w:p>
    <w:p w:rsidR="00106296" w:rsidRPr="00EC1DFB" w:rsidRDefault="00F37EA9" w:rsidP="00A20E0B">
      <w:pPr>
        <w:numPr>
          <w:ilvl w:val="0"/>
          <w:numId w:val="16"/>
        </w:numPr>
      </w:pPr>
      <w:r w:rsidRPr="00EC1DFB">
        <w:t xml:space="preserve">Se copian las filas nuevas en la tabla del desencadenador y en la tabla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>.</w:t>
      </w:r>
    </w:p>
    <w:p w:rsidR="00EC1DFB" w:rsidRPr="00EC1DFB" w:rsidRDefault="00EC1DFB" w:rsidP="00EC1DFB">
      <w:r w:rsidRPr="00EC1DFB">
        <w:t xml:space="preserve">Se pueden utilizar las tablas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 xml:space="preserve"> y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rPr>
          <w:b/>
          <w:bCs/>
        </w:rPr>
        <w:t xml:space="preserve"> como condición:</w:t>
      </w:r>
    </w:p>
    <w:p w:rsidR="00EC1DFB" w:rsidRDefault="00EC1DFB" w:rsidP="00214206">
      <w:pPr>
        <w:jc w:val="both"/>
      </w:pPr>
      <w:r w:rsidRPr="00EC1DFB">
        <w:t xml:space="preserve">No se produce ningún error al hacer referencia a la tabla </w:t>
      </w:r>
      <w:proofErr w:type="spellStart"/>
      <w:r w:rsidRPr="00EC1DFB">
        <w:rPr>
          <w:b/>
          <w:bCs/>
        </w:rPr>
        <w:t>deleted</w:t>
      </w:r>
      <w:proofErr w:type="spellEnd"/>
      <w:r w:rsidRPr="00EC1DFB">
        <w:t xml:space="preserve"> cuando se prueba una instrucción INSERT, o bien al hacer referencia a la tabla </w:t>
      </w:r>
      <w:proofErr w:type="spellStart"/>
      <w:r w:rsidRPr="00EC1DFB">
        <w:rPr>
          <w:b/>
          <w:bCs/>
        </w:rPr>
        <w:t>inserted</w:t>
      </w:r>
      <w:proofErr w:type="spellEnd"/>
      <w:r w:rsidRPr="00EC1DFB">
        <w:t xml:space="preserve"> cuando se prueba una instrucción DELETE, estas tablas de prueba del desencadenador no contendrán filas en estos casos.</w:t>
      </w:r>
    </w:p>
    <w:p w:rsidR="00EC1DFB" w:rsidRPr="00EC1DFB" w:rsidRDefault="00EC1DFB" w:rsidP="00EC1DFB">
      <w:r>
        <w:t>Ejemplos</w:t>
      </w:r>
    </w:p>
    <w:p w:rsidR="00EC1DFB" w:rsidRPr="008A46FA" w:rsidRDefault="008A46FA" w:rsidP="00EC1DFB">
      <w:pPr>
        <w:rPr>
          <w:i/>
        </w:rPr>
      </w:pPr>
      <w:proofErr w:type="gramStart"/>
      <w:r w:rsidRPr="008A46FA">
        <w:rPr>
          <w:b/>
          <w:bCs/>
          <w:i/>
        </w:rPr>
        <w:t>3.</w:t>
      </w:r>
      <w:r w:rsidR="00EC1DFB" w:rsidRPr="008A46FA">
        <w:rPr>
          <w:b/>
          <w:bCs/>
          <w:i/>
        </w:rPr>
        <w:t>Virtuales</w:t>
      </w:r>
      <w:proofErr w:type="gramEnd"/>
      <w:r>
        <w:rPr>
          <w:b/>
          <w:bCs/>
          <w:i/>
        </w:rPr>
        <w:t>-</w:t>
      </w:r>
      <w:r w:rsidR="00EC1DFB" w:rsidRPr="008A46FA">
        <w:rPr>
          <w:b/>
          <w:bCs/>
          <w:i/>
        </w:rPr>
        <w:t>1.sql</w:t>
      </w:r>
    </w:p>
    <w:p w:rsidR="00EC1DFB" w:rsidRPr="008A46FA" w:rsidRDefault="008A46FA" w:rsidP="00EC1DFB">
      <w:pPr>
        <w:rPr>
          <w:i/>
        </w:rPr>
      </w:pPr>
      <w:proofErr w:type="gramStart"/>
      <w:r w:rsidRPr="008A46FA">
        <w:rPr>
          <w:b/>
          <w:bCs/>
          <w:i/>
        </w:rPr>
        <w:t>4.</w:t>
      </w:r>
      <w:r w:rsidR="00EC1DFB" w:rsidRPr="008A46FA">
        <w:rPr>
          <w:b/>
          <w:bCs/>
          <w:i/>
        </w:rPr>
        <w:t>Virtuales</w:t>
      </w:r>
      <w:proofErr w:type="gramEnd"/>
      <w:r>
        <w:rPr>
          <w:b/>
          <w:bCs/>
          <w:i/>
        </w:rPr>
        <w:t>-</w:t>
      </w:r>
      <w:r w:rsidR="00EC1DFB" w:rsidRPr="008A46FA">
        <w:rPr>
          <w:b/>
          <w:bCs/>
          <w:i/>
        </w:rPr>
        <w:t>2.sql</w:t>
      </w:r>
      <w:r w:rsidR="00EC1DFB" w:rsidRPr="008A46FA">
        <w:rPr>
          <w:i/>
        </w:rPr>
        <w:t xml:space="preserve"> </w:t>
      </w:r>
    </w:p>
    <w:p w:rsidR="00EC1DFB" w:rsidRPr="00EC1DFB" w:rsidRDefault="00EC1DFB" w:rsidP="00F95918">
      <w:pPr>
        <w:pStyle w:val="Ttulo4"/>
      </w:pPr>
      <w:r w:rsidRPr="00EC1DFB">
        <w:t xml:space="preserve">Control </w:t>
      </w:r>
      <w:r w:rsidR="00F95918">
        <w:t>de operaciones con varias filas</w:t>
      </w:r>
    </w:p>
    <w:p w:rsidR="00106296" w:rsidRPr="00EC1DFB" w:rsidRDefault="00F37EA9" w:rsidP="00A20E0B">
      <w:pPr>
        <w:numPr>
          <w:ilvl w:val="0"/>
          <w:numId w:val="17"/>
        </w:numPr>
      </w:pPr>
      <w:r w:rsidRPr="00EC1DFB">
        <w:t xml:space="preserve">La activación de un </w:t>
      </w:r>
      <w:proofErr w:type="spellStart"/>
      <w:r w:rsidRPr="00EC1DFB">
        <w:t>trigger</w:t>
      </w:r>
      <w:proofErr w:type="spellEnd"/>
      <w:r w:rsidRPr="00EC1DFB">
        <w:t xml:space="preserve"> solo se lleva a cabo como respuesta a una acción que modifica una sola fila o varias en una misma instrucción.</w:t>
      </w:r>
    </w:p>
    <w:p w:rsidR="00106296" w:rsidRPr="00EC1DFB" w:rsidRDefault="00F37EA9" w:rsidP="00A20E0B">
      <w:pPr>
        <w:numPr>
          <w:ilvl w:val="0"/>
          <w:numId w:val="17"/>
        </w:numPr>
      </w:pPr>
      <w:r w:rsidRPr="00EC1DFB">
        <w:t xml:space="preserve">Si queremos un </w:t>
      </w:r>
      <w:proofErr w:type="spellStart"/>
      <w:r w:rsidRPr="00EC1DFB">
        <w:t>trigger</w:t>
      </w:r>
      <w:proofErr w:type="spellEnd"/>
      <w:r w:rsidRPr="00EC1DFB">
        <w:t xml:space="preserve"> que solo se active con operaciones de una sola fila, debemos rechazar los cambios que afecten a más de una fila. Podemos controlarlo con la función de sistema @@ROWCOUNT.</w:t>
      </w:r>
    </w:p>
    <w:p w:rsidR="00106296" w:rsidRPr="00EC1DFB" w:rsidRDefault="00F37EA9" w:rsidP="00A20E0B">
      <w:pPr>
        <w:numPr>
          <w:ilvl w:val="0"/>
          <w:numId w:val="17"/>
        </w:numPr>
      </w:pPr>
      <w:r w:rsidRPr="00EC1DFB">
        <w:t xml:space="preserve">Si queremos un </w:t>
      </w:r>
      <w:proofErr w:type="spellStart"/>
      <w:r w:rsidRPr="00EC1DFB">
        <w:t>trigger</w:t>
      </w:r>
      <w:proofErr w:type="spellEnd"/>
      <w:r w:rsidRPr="00EC1DFB">
        <w:t xml:space="preserve"> que solo se active con operaciones de varias filas, podríamos usar funciones de agregación o cursores. </w:t>
      </w:r>
    </w:p>
    <w:p w:rsidR="00106296" w:rsidRPr="00EC1DFB" w:rsidRDefault="00F37EA9" w:rsidP="00A20E0B">
      <w:pPr>
        <w:numPr>
          <w:ilvl w:val="0"/>
          <w:numId w:val="17"/>
        </w:numPr>
      </w:pPr>
      <w:r w:rsidRPr="00EC1DFB">
        <w:t xml:space="preserve">La situación ideal sería crear un </w:t>
      </w:r>
      <w:proofErr w:type="spellStart"/>
      <w:r w:rsidRPr="00EC1DFB">
        <w:t>trigger</w:t>
      </w:r>
      <w:proofErr w:type="spellEnd"/>
      <w:r w:rsidRPr="00EC1DFB">
        <w:t xml:space="preserve"> condicional que pudiera  trabajar con operaciones de una fila o de varias, de acuerdo con el valor devuelto por @@ROWCOUNT.</w:t>
      </w:r>
    </w:p>
    <w:p w:rsidR="00EC1DFB" w:rsidRDefault="00EC1DFB" w:rsidP="00EC1DFB">
      <w:pPr>
        <w:rPr>
          <w:b/>
          <w:bCs/>
          <w:i/>
          <w:iCs/>
        </w:rPr>
      </w:pPr>
      <w:r w:rsidRPr="00EC1DFB">
        <w:rPr>
          <w:b/>
          <w:bCs/>
          <w:i/>
          <w:iCs/>
        </w:rPr>
        <w:t>11</w:t>
      </w:r>
      <w:proofErr w:type="gramStart"/>
      <w:r w:rsidRPr="00EC1DFB">
        <w:rPr>
          <w:b/>
          <w:bCs/>
          <w:i/>
          <w:iCs/>
        </w:rPr>
        <w:t>.multifila.sql</w:t>
      </w:r>
      <w:proofErr w:type="gramEnd"/>
    </w:p>
    <w:p w:rsidR="00F95918" w:rsidRDefault="00F95918" w:rsidP="00EC1DFB">
      <w:pPr>
        <w:rPr>
          <w:b/>
          <w:bCs/>
          <w:i/>
          <w:iCs/>
        </w:rPr>
      </w:pPr>
    </w:p>
    <w:p w:rsidR="00F95918" w:rsidRDefault="00F95918" w:rsidP="00EC1DFB">
      <w:pPr>
        <w:rPr>
          <w:b/>
          <w:bCs/>
          <w:i/>
          <w:iCs/>
        </w:rPr>
      </w:pPr>
    </w:p>
    <w:p w:rsidR="00F95918" w:rsidRDefault="00F95918" w:rsidP="00EC1DFB">
      <w:pPr>
        <w:rPr>
          <w:b/>
          <w:bCs/>
          <w:i/>
          <w:iCs/>
        </w:rPr>
      </w:pPr>
    </w:p>
    <w:p w:rsidR="00F95918" w:rsidRDefault="00F95918" w:rsidP="00EC1DFB"/>
    <w:p w:rsidR="00902822" w:rsidRPr="00EC1DFB" w:rsidRDefault="00902822" w:rsidP="00EC1DFB"/>
    <w:p w:rsidR="00EC1DFB" w:rsidRPr="00EC1DFB" w:rsidRDefault="00F95918" w:rsidP="00F95918">
      <w:pPr>
        <w:pStyle w:val="Ttulo4"/>
      </w:pPr>
      <w:r>
        <w:lastRenderedPageBreak/>
        <w:t xml:space="preserve">Anidamiento de </w:t>
      </w:r>
      <w:proofErr w:type="spellStart"/>
      <w:r>
        <w:t>triggers</w:t>
      </w:r>
      <w:proofErr w:type="spellEnd"/>
    </w:p>
    <w:p w:rsidR="00106296" w:rsidRPr="00EC1DFB" w:rsidRDefault="00F37EA9" w:rsidP="00A20E0B">
      <w:pPr>
        <w:numPr>
          <w:ilvl w:val="0"/>
          <w:numId w:val="18"/>
        </w:numPr>
      </w:pPr>
      <w:r w:rsidRPr="00EC1DFB">
        <w:t xml:space="preserve">Una tabla puede tener un </w:t>
      </w:r>
      <w:proofErr w:type="spellStart"/>
      <w:r w:rsidRPr="00EC1DFB">
        <w:t>trigger</w:t>
      </w:r>
      <w:proofErr w:type="spellEnd"/>
      <w:r w:rsidRPr="00EC1DFB">
        <w:t xml:space="preserve"> que modifica otra tabla que tiene asociado otro </w:t>
      </w:r>
      <w:proofErr w:type="spellStart"/>
      <w:r w:rsidRPr="00EC1DFB">
        <w:t>trigger</w:t>
      </w:r>
      <w:proofErr w:type="spellEnd"/>
      <w:r w:rsidRPr="00EC1DFB">
        <w:t>.</w:t>
      </w:r>
    </w:p>
    <w:p w:rsidR="00106296" w:rsidRPr="00EC1DFB" w:rsidRDefault="00F37EA9" w:rsidP="00A20E0B">
      <w:pPr>
        <w:numPr>
          <w:ilvl w:val="0"/>
          <w:numId w:val="18"/>
        </w:numPr>
      </w:pPr>
      <w:r w:rsidRPr="00EC1DFB">
        <w:t xml:space="preserve">Se pueden llegar a anidar hasta 32 </w:t>
      </w:r>
      <w:proofErr w:type="spellStart"/>
      <w:r w:rsidRPr="00EC1DFB">
        <w:t>triggers</w:t>
      </w:r>
      <w:proofErr w:type="spellEnd"/>
      <w:r w:rsidRPr="00EC1DFB">
        <w:t>.</w:t>
      </w:r>
    </w:p>
    <w:p w:rsidR="00106296" w:rsidRPr="00EC1DFB" w:rsidRDefault="00F37EA9" w:rsidP="00A20E0B">
      <w:pPr>
        <w:numPr>
          <w:ilvl w:val="0"/>
          <w:numId w:val="18"/>
        </w:numPr>
      </w:pPr>
      <w:r w:rsidRPr="00EC1DFB">
        <w:t xml:space="preserve">El anidamiento de </w:t>
      </w:r>
      <w:proofErr w:type="spellStart"/>
      <w:r w:rsidRPr="00EC1DFB">
        <w:t>triggers</w:t>
      </w:r>
      <w:proofErr w:type="spellEnd"/>
      <w:r w:rsidRPr="00EC1DFB">
        <w:t xml:space="preserve"> está habilitado de forma predeterminada.</w:t>
      </w:r>
    </w:p>
    <w:p w:rsidR="00106296" w:rsidRPr="00EC1DFB" w:rsidRDefault="00F37EA9" w:rsidP="00A20E0B">
      <w:pPr>
        <w:numPr>
          <w:ilvl w:val="0"/>
          <w:numId w:val="18"/>
        </w:numPr>
      </w:pPr>
      <w:r w:rsidRPr="00EC1DFB">
        <w:t xml:space="preserve">Si durante la ejecución de un </w:t>
      </w:r>
      <w:proofErr w:type="spellStart"/>
      <w:r w:rsidRPr="00EC1DFB">
        <w:t>trigger</w:t>
      </w:r>
      <w:proofErr w:type="spellEnd"/>
      <w:r w:rsidRPr="00EC1DFB">
        <w:t>, un procedimiento almacenado o una función definida por el usuario, queremos saber la cantidad de niveles de anidamiento alcanzada, podemos utilizar la función @@NESTLEVEL.</w:t>
      </w:r>
    </w:p>
    <w:p w:rsidR="00106296" w:rsidRDefault="00F37EA9" w:rsidP="00A20E0B">
      <w:pPr>
        <w:numPr>
          <w:ilvl w:val="0"/>
          <w:numId w:val="18"/>
        </w:numPr>
      </w:pPr>
      <w:r w:rsidRPr="00EC1DFB">
        <w:t xml:space="preserve">En una situación de anidamiento de </w:t>
      </w:r>
      <w:proofErr w:type="spellStart"/>
      <w:r w:rsidRPr="00EC1DFB">
        <w:t>triggers</w:t>
      </w:r>
      <w:proofErr w:type="spellEnd"/>
      <w:r w:rsidRPr="00EC1DFB">
        <w:t>, todos se ejecutan dentro de la misma transacción. Un error en cualquiera de ellos cancela toda la Transacción.</w:t>
      </w:r>
    </w:p>
    <w:p w:rsidR="00EC1DFB" w:rsidRDefault="00EC1DFB" w:rsidP="00EC1DFB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Ejemplos:</w:t>
      </w:r>
    </w:p>
    <w:p w:rsidR="00EC1DFB" w:rsidRPr="00EC1DFB" w:rsidRDefault="00EC1DFB" w:rsidP="00EC1DFB">
      <w:pPr>
        <w:ind w:left="360"/>
      </w:pPr>
      <w:r w:rsidRPr="00EC1DFB">
        <w:rPr>
          <w:b/>
          <w:bCs/>
          <w:i/>
          <w:iCs/>
        </w:rPr>
        <w:t>15</w:t>
      </w:r>
      <w:proofErr w:type="gramStart"/>
      <w:r w:rsidRPr="00EC1DFB">
        <w:rPr>
          <w:b/>
          <w:bCs/>
          <w:i/>
          <w:iCs/>
        </w:rPr>
        <w:t>.Anidados.sql</w:t>
      </w:r>
      <w:proofErr w:type="gramEnd"/>
    </w:p>
    <w:p w:rsidR="00EC1DFB" w:rsidRPr="00EC1DFB" w:rsidRDefault="00EC1DFB" w:rsidP="00EC1DFB">
      <w:pPr>
        <w:ind w:left="360"/>
      </w:pPr>
      <w:r w:rsidRPr="00EC1DFB">
        <w:rPr>
          <w:b/>
          <w:bCs/>
          <w:i/>
          <w:iCs/>
        </w:rPr>
        <w:t>15AnidadosIpurchase-upurchase</w:t>
      </w:r>
    </w:p>
    <w:p w:rsidR="00106296" w:rsidRPr="00EC1DFB" w:rsidRDefault="00F37EA9" w:rsidP="00A20E0B">
      <w:pPr>
        <w:numPr>
          <w:ilvl w:val="0"/>
          <w:numId w:val="19"/>
        </w:numPr>
      </w:pPr>
      <w:r w:rsidRPr="00EC1DFB">
        <w:t>Se puede cambiar esta opción a nivel de servidor configurando la opción "</w:t>
      </w:r>
      <w:proofErr w:type="spellStart"/>
      <w:r w:rsidRPr="00EC1DFB">
        <w:t>nested</w:t>
      </w:r>
      <w:proofErr w:type="spellEnd"/>
      <w:r w:rsidRPr="00EC1DFB">
        <w:t xml:space="preserve"> </w:t>
      </w:r>
      <w:proofErr w:type="spellStart"/>
      <w:r w:rsidRPr="00EC1DFB">
        <w:t>triggers</w:t>
      </w:r>
      <w:proofErr w:type="spellEnd"/>
      <w:r w:rsidRPr="00EC1DFB">
        <w:t xml:space="preserve">" en 0 mediante el procedimiento  </w:t>
      </w:r>
      <w:proofErr w:type="spellStart"/>
      <w:r w:rsidRPr="00EC1DFB">
        <w:t>sp_configure</w:t>
      </w:r>
      <w:proofErr w:type="spellEnd"/>
      <w:r w:rsidRPr="00EC1DFB">
        <w:t xml:space="preserve">. </w:t>
      </w:r>
    </w:p>
    <w:p w:rsidR="00EC1DFB" w:rsidRPr="00E96657" w:rsidRDefault="00EC1DFB" w:rsidP="00EC1DFB">
      <w:r w:rsidRPr="00EC1DFB">
        <w:rPr>
          <w:b/>
          <w:bCs/>
          <w:i/>
          <w:iCs/>
        </w:rPr>
        <w:t>1</w:t>
      </w:r>
      <w:r w:rsidR="00E72F07">
        <w:rPr>
          <w:b/>
          <w:bCs/>
          <w:i/>
          <w:iCs/>
        </w:rPr>
        <w:t>6</w:t>
      </w:r>
      <w:proofErr w:type="gramStart"/>
      <w:r w:rsidRPr="00EC1DFB">
        <w:rPr>
          <w:b/>
          <w:bCs/>
          <w:i/>
          <w:iCs/>
        </w:rPr>
        <w:t>.Evitar</w:t>
      </w:r>
      <w:proofErr w:type="gramEnd"/>
      <w:r w:rsidRPr="00EC1DFB">
        <w:rPr>
          <w:b/>
          <w:bCs/>
          <w:i/>
          <w:iCs/>
        </w:rPr>
        <w:t xml:space="preserve"> anidados</w:t>
      </w:r>
      <w:r w:rsidR="00E72F07">
        <w:rPr>
          <w:b/>
          <w:bCs/>
          <w:i/>
          <w:iCs/>
        </w:rPr>
        <w:t>.sql</w:t>
      </w:r>
    </w:p>
    <w:p w:rsidR="00EC1DFB" w:rsidRPr="00EC1DFB" w:rsidRDefault="00E72F07" w:rsidP="00F95918">
      <w:pPr>
        <w:pStyle w:val="Ttulo4"/>
      </w:pPr>
      <w:proofErr w:type="gramStart"/>
      <w:r>
        <w:t>Mas</w:t>
      </w:r>
      <w:proofErr w:type="gramEnd"/>
      <w:r>
        <w:t xml:space="preserve"> e</w:t>
      </w:r>
      <w:r w:rsidR="00EC1DFB" w:rsidRPr="00EC1DFB">
        <w:t xml:space="preserve">jemplos de </w:t>
      </w:r>
      <w:proofErr w:type="spellStart"/>
      <w:r w:rsidR="00EC1DFB" w:rsidRPr="00EC1DFB">
        <w:t>triggers</w:t>
      </w:r>
      <w:proofErr w:type="spellEnd"/>
      <w:r w:rsidR="00EC1DFB" w:rsidRPr="00EC1DFB">
        <w:t xml:space="preserve"> DML AFTER:</w:t>
      </w:r>
    </w:p>
    <w:p w:rsidR="00EC1DFB" w:rsidRDefault="00EC1DFB" w:rsidP="00EC1DFB">
      <w:pPr>
        <w:rPr>
          <w:b/>
          <w:bCs/>
        </w:rPr>
      </w:pPr>
      <w:proofErr w:type="gramStart"/>
      <w:r w:rsidRPr="00EC1DFB">
        <w:rPr>
          <w:b/>
          <w:bCs/>
        </w:rPr>
        <w:t>1.Integridad</w:t>
      </w:r>
      <w:proofErr w:type="gramEnd"/>
      <w:r w:rsidRPr="00EC1DFB">
        <w:rPr>
          <w:b/>
          <w:bCs/>
        </w:rPr>
        <w:t>_Compleja.sql</w:t>
      </w:r>
    </w:p>
    <w:p w:rsidR="00EC1DFB" w:rsidRPr="00EC1DFB" w:rsidRDefault="00E72F07" w:rsidP="00EC1DFB">
      <w:r>
        <w:rPr>
          <w:b/>
          <w:bCs/>
        </w:rPr>
        <w:t>19</w:t>
      </w:r>
      <w:proofErr w:type="gramStart"/>
      <w:r>
        <w:rPr>
          <w:b/>
          <w:bCs/>
        </w:rPr>
        <w:t>.</w:t>
      </w:r>
      <w:r w:rsidR="00EC1DFB" w:rsidRPr="00EC1DFB">
        <w:rPr>
          <w:b/>
          <w:bCs/>
        </w:rPr>
        <w:t>Ejemploafter.</w:t>
      </w:r>
      <w:r>
        <w:rPr>
          <w:b/>
          <w:bCs/>
        </w:rPr>
        <w:t>doc</w:t>
      </w:r>
      <w:proofErr w:type="gramEnd"/>
    </w:p>
    <w:p w:rsidR="003329B5" w:rsidRPr="00EC1DFB" w:rsidRDefault="003329B5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E96657" w:rsidRPr="00EC1DFB" w:rsidRDefault="00E96657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E96657" w:rsidRDefault="00E96657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946F99" w:rsidRDefault="00946F99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F95918" w:rsidRPr="00EC1DFB" w:rsidRDefault="00F95918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852A9A" w:rsidRDefault="00852A9A" w:rsidP="00F95918">
      <w:pPr>
        <w:pStyle w:val="Ttulo2"/>
        <w:rPr>
          <w:rFonts w:eastAsiaTheme="minorHAnsi"/>
        </w:rPr>
      </w:pPr>
    </w:p>
    <w:p w:rsidR="00852A9A" w:rsidRDefault="00852A9A" w:rsidP="00852A9A"/>
    <w:p w:rsidR="00347F77" w:rsidRPr="00852A9A" w:rsidRDefault="00347F77" w:rsidP="00852A9A"/>
    <w:p w:rsidR="00852A9A" w:rsidRDefault="00852A9A" w:rsidP="00F95918">
      <w:pPr>
        <w:pStyle w:val="Ttulo2"/>
        <w:rPr>
          <w:rFonts w:eastAsiaTheme="minorHAnsi"/>
        </w:rPr>
      </w:pPr>
    </w:p>
    <w:p w:rsidR="00EC1DFB" w:rsidRPr="00EC1DFB" w:rsidRDefault="00F95918" w:rsidP="00F95918">
      <w:pPr>
        <w:pStyle w:val="Ttulo2"/>
        <w:rPr>
          <w:rFonts w:eastAsiaTheme="minorHAnsi"/>
        </w:rPr>
      </w:pPr>
      <w:r>
        <w:rPr>
          <w:rFonts w:eastAsiaTheme="minorHAnsi"/>
        </w:rPr>
        <w:lastRenderedPageBreak/>
        <w:t>Desencadenadores DML INSTEAD OF</w:t>
      </w:r>
    </w:p>
    <w:p w:rsidR="00106296" w:rsidRPr="00EC1DFB" w:rsidRDefault="00F37EA9" w:rsidP="00EC1DFB">
      <w:pPr>
        <w:rPr>
          <w:rFonts w:eastAsiaTheme="minorHAnsi"/>
        </w:rPr>
      </w:pPr>
      <w:r w:rsidRPr="00EC1DFB">
        <w:rPr>
          <w:rFonts w:eastAsiaTheme="minorHAnsi"/>
        </w:rPr>
        <w:t xml:space="preserve">Los desencadenadores INSTEAD OF se activan en lugar de la acción desencadenadora y antes del procesamiento de las restricciones. </w:t>
      </w:r>
    </w:p>
    <w:p w:rsidR="00EC1DFB" w:rsidRPr="00852A9A" w:rsidRDefault="00852A9A" w:rsidP="00EC1DFB">
      <w:pPr>
        <w:rPr>
          <w:rFonts w:eastAsiaTheme="minorHAnsi"/>
          <w:b/>
        </w:rPr>
      </w:pPr>
      <w:r w:rsidRPr="00852A9A">
        <w:rPr>
          <w:rFonts w:eastAsiaTheme="minorHAnsi"/>
          <w:b/>
          <w:i/>
          <w:iCs/>
        </w:rPr>
        <w:t>Instead-</w:t>
      </w:r>
      <w:r w:rsidR="00EC1DFB" w:rsidRPr="00852A9A">
        <w:rPr>
          <w:rFonts w:eastAsiaTheme="minorHAnsi"/>
          <w:b/>
          <w:i/>
          <w:iCs/>
        </w:rPr>
        <w:t>1.sql</w:t>
      </w:r>
    </w:p>
    <w:p w:rsidR="00EC1DFB" w:rsidRDefault="00EC1DFB" w:rsidP="00EC1DFB">
      <w:pPr>
        <w:rPr>
          <w:rFonts w:eastAsiaTheme="minorHAnsi"/>
        </w:rPr>
      </w:pPr>
      <w:r w:rsidRPr="00EC1DFB">
        <w:rPr>
          <w:rFonts w:eastAsiaTheme="minorHAnsi"/>
        </w:rPr>
        <w:t>Si una tabla incluye desencadenadores AFTER, se activarán cuando finalice el procesamiento de las restricciones. Si se infringen las restricciones, se revertirán las acciones del desencadenador INSTEAD OF y no se ejecutará el desencadenador AFTER.</w:t>
      </w:r>
    </w:p>
    <w:p w:rsidR="00EC1DFB" w:rsidRPr="00EC1DFB" w:rsidRDefault="00EC1DFB" w:rsidP="00EC1DFB">
      <w:pPr>
        <w:rPr>
          <w:rFonts w:eastAsiaTheme="minorHAnsi"/>
        </w:rPr>
      </w:pPr>
    </w:p>
    <w:p w:rsidR="00E96657" w:rsidRPr="00EC1DFB" w:rsidRDefault="00EC1DFB" w:rsidP="00EC1DFB">
      <w:pPr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  <w:r w:rsidRPr="00EC1DFB">
        <w:rPr>
          <w:rFonts w:ascii="Utopia-Regular" w:eastAsiaTheme="minorHAnsi" w:hAnsi="Utopia-Regular" w:cs="Utopia-Regular"/>
          <w:noProof/>
          <w:color w:val="auto"/>
          <w:sz w:val="17"/>
          <w:szCs w:val="17"/>
          <w:lang w:eastAsia="es-ES"/>
        </w:rPr>
        <w:drawing>
          <wp:inline distT="0" distB="0" distL="0" distR="0">
            <wp:extent cx="5612130" cy="1414780"/>
            <wp:effectExtent l="0" t="0" r="762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2334" cy="1440160"/>
                      <a:chOff x="971600" y="4725144"/>
                      <a:chExt cx="5712334" cy="1440160"/>
                    </a:xfrm>
                  </a:grpSpPr>
                  <a:sp>
                    <a:nvSpPr>
                      <a:cNvPr id="6" name="5 CuadroTexto"/>
                      <a:cNvSpPr txBox="1"/>
                    </a:nvSpPr>
                    <a:spPr>
                      <a:xfrm>
                        <a:off x="2483768" y="4725144"/>
                        <a:ext cx="2026260" cy="36933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dirty="0" err="1" smtClean="0"/>
                            <a:t>Trigger</a:t>
                          </a:r>
                          <a:r>
                            <a:rPr lang="es-ES" dirty="0" smtClean="0"/>
                            <a:t> INSTEAD OF</a:t>
                          </a:r>
                          <a:endParaRPr lang="es-ES" dirty="0"/>
                        </a:p>
                      </a:txBody>
                      <a:useSpRect/>
                    </a:txSp>
                  </a:sp>
                  <a:sp>
                    <a:nvSpPr>
                      <a:cNvPr id="7" name="6 Rombo"/>
                      <a:cNvSpPr/>
                    </a:nvSpPr>
                    <a:spPr>
                      <a:xfrm>
                        <a:off x="2411760" y="5517232"/>
                        <a:ext cx="2232248" cy="648072"/>
                      </a:xfrm>
                      <a:prstGeom prst="diamond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>
                              <a:solidFill>
                                <a:schemeClr val="tx1"/>
                              </a:solidFill>
                            </a:rPr>
                            <a:t>restricción </a:t>
                          </a:r>
                          <a:r>
                            <a:rPr lang="es-ES" dirty="0" err="1" smtClean="0">
                              <a:solidFill>
                                <a:schemeClr val="tx1"/>
                              </a:solidFill>
                            </a:rPr>
                            <a:t>check</a:t>
                          </a:r>
                          <a:endParaRPr lang="es-E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CuadroTexto"/>
                      <a:cNvSpPr txBox="1"/>
                    </a:nvSpPr>
                    <a:spPr>
                      <a:xfrm>
                        <a:off x="5220072" y="5661248"/>
                        <a:ext cx="1463862" cy="36933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dirty="0" err="1" smtClean="0"/>
                            <a:t>Trigger</a:t>
                          </a:r>
                          <a:r>
                            <a:rPr lang="es-ES" dirty="0" smtClean="0"/>
                            <a:t> AFTER</a:t>
                          </a:r>
                          <a:endParaRPr lang="es-ES" dirty="0"/>
                        </a:p>
                      </a:txBody>
                      <a:useSpRect/>
                    </a:txSp>
                  </a:sp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971600" y="5661248"/>
                        <a:ext cx="750526" cy="36933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dirty="0" smtClean="0"/>
                            <a:t>Fin de </a:t>
                          </a:r>
                          <a:endParaRPr lang="es-ES" dirty="0"/>
                        </a:p>
                      </a:txBody>
                      <a:useSpRect/>
                    </a:txSp>
                  </a:sp>
                  <a:cxnSp>
                    <a:nvCxnSpPr>
                      <a:cNvPr id="11" name="10 Conector recto"/>
                      <a:cNvCxnSpPr>
                        <a:stCxn id="6" idx="2"/>
                        <a:endCxn id="7" idx="0"/>
                      </a:cNvCxnSpPr>
                    </a:nvCxnSpPr>
                    <a:spPr>
                      <a:xfrm>
                        <a:off x="3496898" y="5094476"/>
                        <a:ext cx="30986" cy="4227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11 Conector recto"/>
                      <a:cNvCxnSpPr>
                        <a:stCxn id="7" idx="3"/>
                        <a:endCxn id="8" idx="1"/>
                      </a:cNvCxnSpPr>
                    </a:nvCxnSpPr>
                    <a:spPr>
                      <a:xfrm>
                        <a:off x="4644008" y="5841268"/>
                        <a:ext cx="576064" cy="464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14 Conector recto"/>
                      <a:cNvCxnSpPr>
                        <a:stCxn id="9" idx="3"/>
                        <a:endCxn id="7" idx="1"/>
                      </a:cNvCxnSpPr>
                    </a:nvCxnSpPr>
                    <a:spPr>
                      <a:xfrm flipV="1">
                        <a:off x="1722126" y="5841268"/>
                        <a:ext cx="689634" cy="464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>
        <w:rPr>
          <w:rFonts w:ascii="Utopia-Regular" w:eastAsiaTheme="minorHAnsi" w:hAnsi="Utopia-Regular" w:cs="Utopia-Regular"/>
          <w:color w:val="auto"/>
          <w:sz w:val="17"/>
          <w:szCs w:val="17"/>
        </w:rPr>
        <w:tab/>
      </w:r>
    </w:p>
    <w:p w:rsidR="00E96657" w:rsidRPr="00EC1DFB" w:rsidRDefault="00E96657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E96657" w:rsidRPr="00EC1DFB" w:rsidRDefault="00E96657" w:rsidP="00CB7EDE">
      <w:pPr>
        <w:autoSpaceDE w:val="0"/>
        <w:autoSpaceDN w:val="0"/>
        <w:adjustRightInd w:val="0"/>
        <w:spacing w:after="0" w:line="240" w:lineRule="auto"/>
        <w:rPr>
          <w:rFonts w:ascii="Utopia-Regular" w:eastAsiaTheme="minorHAnsi" w:hAnsi="Utopia-Regular" w:cs="Utopia-Regular"/>
          <w:color w:val="auto"/>
          <w:sz w:val="17"/>
          <w:szCs w:val="17"/>
        </w:rPr>
      </w:pPr>
    </w:p>
    <w:p w:rsidR="00E96657" w:rsidRPr="00EC1DFB" w:rsidRDefault="00F95918" w:rsidP="00F95918">
      <w:pPr>
        <w:rPr>
          <w:rFonts w:eastAsiaTheme="minorHAnsi"/>
        </w:rPr>
      </w:pPr>
      <w:r>
        <w:rPr>
          <w:rFonts w:eastAsiaTheme="minorHAnsi"/>
        </w:rPr>
        <w:t>Funcionalidad:</w:t>
      </w:r>
    </w:p>
    <w:p w:rsidR="00106296" w:rsidRPr="00EC1DFB" w:rsidRDefault="00F37EA9" w:rsidP="009C4572">
      <w:r w:rsidRPr="00EC1DFB">
        <w:t>Las vistas basadas en funciones de agregación son de solo lectura. Los desencadenadores INSTEAD OF resuelven este problema.</w:t>
      </w:r>
    </w:p>
    <w:p w:rsidR="00EC1DFB" w:rsidRDefault="00EC1DFB" w:rsidP="00EC1DFB">
      <w:pPr>
        <w:rPr>
          <w:b/>
          <w:bCs/>
          <w:i/>
          <w:iCs/>
        </w:rPr>
      </w:pPr>
      <w:r>
        <w:rPr>
          <w:b/>
          <w:bCs/>
          <w:i/>
          <w:iCs/>
        </w:rPr>
        <w:t>Ejemplo:</w:t>
      </w:r>
    </w:p>
    <w:p w:rsidR="00EC1DFB" w:rsidRDefault="00EC1DFB" w:rsidP="00EC1DFB">
      <w:pPr>
        <w:rPr>
          <w:b/>
          <w:bCs/>
          <w:i/>
          <w:iCs/>
        </w:rPr>
      </w:pPr>
      <w:r w:rsidRPr="00EC1DFB">
        <w:rPr>
          <w:b/>
          <w:bCs/>
          <w:i/>
          <w:iCs/>
        </w:rPr>
        <w:t>Instead</w:t>
      </w:r>
      <w:r w:rsidR="00852A9A">
        <w:rPr>
          <w:b/>
          <w:bCs/>
          <w:i/>
          <w:iCs/>
        </w:rPr>
        <w:t>-</w:t>
      </w:r>
      <w:r w:rsidRPr="00EC1DFB">
        <w:rPr>
          <w:b/>
          <w:bCs/>
          <w:i/>
          <w:iCs/>
        </w:rPr>
        <w:t>2</w:t>
      </w:r>
      <w:r w:rsidR="00852A9A">
        <w:rPr>
          <w:b/>
          <w:bCs/>
          <w:i/>
          <w:iCs/>
        </w:rPr>
        <w:t>.sql</w:t>
      </w:r>
      <w:r w:rsidRPr="00EC1DFB">
        <w:rPr>
          <w:b/>
          <w:bCs/>
          <w:i/>
          <w:iCs/>
        </w:rPr>
        <w:t xml:space="preserve"> </w:t>
      </w:r>
    </w:p>
    <w:p w:rsidR="00106296" w:rsidRPr="00EC1DFB" w:rsidRDefault="00F37EA9" w:rsidP="00F95918">
      <w:r w:rsidRPr="00EC1DFB">
        <w:t>Si una vista se define como una consulta que combina varias tablas, solo se puede ejecutar una instrucción UPDATE para realizar actualizaciones a través de la vista cuando las modificaciones afectan a columnas de una sola tabla.</w:t>
      </w:r>
    </w:p>
    <w:p w:rsidR="00EC1DFB" w:rsidRPr="00347F77" w:rsidRDefault="00EC1DFB" w:rsidP="00EC1DFB">
      <w:r w:rsidRPr="00EC1DFB">
        <w:t xml:space="preserve"> </w:t>
      </w:r>
      <w:r w:rsidR="00852A9A" w:rsidRPr="00347F77">
        <w:rPr>
          <w:b/>
          <w:bCs/>
          <w:i/>
          <w:iCs/>
        </w:rPr>
        <w:t>Instead-</w:t>
      </w:r>
      <w:r w:rsidRPr="00347F77">
        <w:rPr>
          <w:b/>
          <w:bCs/>
          <w:i/>
          <w:iCs/>
        </w:rPr>
        <w:t>3</w:t>
      </w:r>
      <w:r w:rsidR="00852A9A" w:rsidRPr="00347F77">
        <w:rPr>
          <w:b/>
          <w:bCs/>
          <w:i/>
          <w:iCs/>
        </w:rPr>
        <w:t>.sql</w:t>
      </w:r>
    </w:p>
    <w:p w:rsidR="00106296" w:rsidRPr="00347F77" w:rsidRDefault="00F37EA9" w:rsidP="00F95918">
      <w:pPr>
        <w:pStyle w:val="Ttulo2"/>
      </w:pPr>
      <w:r w:rsidRPr="00347F77">
        <w:t xml:space="preserve">Habilitar y deshabilitar trigger </w:t>
      </w:r>
    </w:p>
    <w:p w:rsidR="00051E42" w:rsidRPr="00051E42" w:rsidRDefault="00051E42" w:rsidP="00852A9A">
      <w:pPr>
        <w:spacing w:after="0"/>
      </w:pPr>
      <w:r w:rsidRPr="00051E42">
        <w:t>Existen dos motivos para deshabilitarlos:</w:t>
      </w:r>
    </w:p>
    <w:p w:rsidR="00051E42" w:rsidRPr="00051E42" w:rsidRDefault="00051E42" w:rsidP="00051E42">
      <w:r w:rsidRPr="00051E42">
        <w:t xml:space="preserve">1. Para acelerar ciertos procesos se puede deshabilitar temporalmente un </w:t>
      </w:r>
      <w:proofErr w:type="spellStart"/>
      <w:r w:rsidRPr="00051E42">
        <w:t>trigger</w:t>
      </w:r>
      <w:proofErr w:type="spellEnd"/>
      <w:r w:rsidRPr="00051E42">
        <w:t>. Se consigue con la instrucción ALTER TABLE con la opción DISABLE TRIGGER.</w:t>
      </w:r>
    </w:p>
    <w:p w:rsidR="00051E42" w:rsidRDefault="00051E42" w:rsidP="00051E42">
      <w:r w:rsidRPr="00051E42">
        <w:t xml:space="preserve">2. Para evitar que se ejecuten con los </w:t>
      </w:r>
      <w:proofErr w:type="spellStart"/>
      <w:r w:rsidRPr="00051E42">
        <w:t>triggers</w:t>
      </w:r>
      <w:proofErr w:type="spellEnd"/>
      <w:r w:rsidRPr="00051E42">
        <w:t xml:space="preserve"> en respuesta a la recepción de datos provenientes de la duplicación. Se consigue con la instrucción CREATE o ALTER TRIGGER con la opción NOT FOR REPLICATION.</w:t>
      </w:r>
    </w:p>
    <w:p w:rsidR="00051E42" w:rsidRPr="00051E42" w:rsidRDefault="00051E42" w:rsidP="00852A9A">
      <w:pPr>
        <w:spacing w:after="0"/>
      </w:pPr>
      <w:r>
        <w:t>Ejemplo:</w:t>
      </w:r>
    </w:p>
    <w:p w:rsidR="00051E42" w:rsidRPr="00051E42" w:rsidRDefault="00051E42" w:rsidP="00852A9A">
      <w:pPr>
        <w:spacing w:after="0"/>
      </w:pPr>
      <w:r w:rsidRPr="00051E42">
        <w:rPr>
          <w:b/>
          <w:bCs/>
          <w:i/>
          <w:iCs/>
        </w:rPr>
        <w:t>13</w:t>
      </w:r>
      <w:proofErr w:type="gramStart"/>
      <w:r w:rsidRPr="00051E42">
        <w:rPr>
          <w:b/>
          <w:bCs/>
          <w:i/>
          <w:iCs/>
        </w:rPr>
        <w:t>.Deshabilitar.sql</w:t>
      </w:r>
      <w:proofErr w:type="gramEnd"/>
    </w:p>
    <w:p w:rsidR="00051E42" w:rsidRPr="00051E42" w:rsidRDefault="00051E42" w:rsidP="00051E42">
      <w:r w:rsidRPr="00051E42">
        <w:t xml:space="preserve">Para volver a habilitar un </w:t>
      </w:r>
      <w:proofErr w:type="spellStart"/>
      <w:r w:rsidRPr="00051E42">
        <w:t>trigger</w:t>
      </w:r>
      <w:proofErr w:type="spellEnd"/>
      <w:r w:rsidRPr="00051E42">
        <w:t xml:space="preserve"> usamos la instrucción ALTER TABLE con la opción ENABLE TRIGGER.</w:t>
      </w:r>
    </w:p>
    <w:p w:rsidR="00051E42" w:rsidRPr="00051E42" w:rsidRDefault="00051E42" w:rsidP="00051E42">
      <w:r w:rsidRPr="00051E42">
        <w:rPr>
          <w:b/>
          <w:bCs/>
          <w:i/>
          <w:iCs/>
        </w:rPr>
        <w:t>14</w:t>
      </w:r>
      <w:proofErr w:type="gramStart"/>
      <w:r w:rsidRPr="00051E42">
        <w:rPr>
          <w:b/>
          <w:bCs/>
          <w:i/>
          <w:iCs/>
        </w:rPr>
        <w:t>.Habilitar.sql</w:t>
      </w:r>
      <w:proofErr w:type="gramEnd"/>
    </w:p>
    <w:p w:rsidR="00051E42" w:rsidRDefault="00051E42" w:rsidP="00051E42"/>
    <w:p w:rsidR="009C4572" w:rsidRPr="009C4572" w:rsidRDefault="009C4572" w:rsidP="00F95918">
      <w:pPr>
        <w:pStyle w:val="Ttulo2"/>
      </w:pPr>
      <w:proofErr w:type="spellStart"/>
      <w:r w:rsidRPr="009C4572">
        <w:t>Triggers</w:t>
      </w:r>
      <w:proofErr w:type="spellEnd"/>
      <w:r w:rsidRPr="009C4572">
        <w:rPr>
          <w:u w:val="single"/>
        </w:rPr>
        <w:t xml:space="preserve"> </w:t>
      </w:r>
      <w:r w:rsidRPr="009C4572">
        <w:t>recursivos</w:t>
      </w:r>
    </w:p>
    <w:p w:rsidR="00051E42" w:rsidRPr="00051E42" w:rsidRDefault="00051E42" w:rsidP="00051E42">
      <w:r w:rsidRPr="00051E42">
        <w:t>Existen dos tipos de recursividad:</w:t>
      </w:r>
    </w:p>
    <w:p w:rsidR="00051E42" w:rsidRPr="00051E42" w:rsidRDefault="00051E42" w:rsidP="00051E42">
      <w:r w:rsidRPr="00051E42">
        <w:t xml:space="preserve">1. Recursividad indirecta: una sola instrucción obliga a la ejecución repetida del mismo </w:t>
      </w:r>
      <w:proofErr w:type="spellStart"/>
      <w:r w:rsidRPr="00051E42">
        <w:t>trigger</w:t>
      </w:r>
      <w:proofErr w:type="spellEnd"/>
      <w:r w:rsidRPr="00051E42">
        <w:t xml:space="preserve"> mediante la ejecución de otros </w:t>
      </w:r>
      <w:proofErr w:type="spellStart"/>
      <w:r w:rsidRPr="00051E42">
        <w:t>triggers</w:t>
      </w:r>
      <w:proofErr w:type="spellEnd"/>
      <w:r w:rsidRPr="00051E42">
        <w:t xml:space="preserve">. Por ejemplo, si un </w:t>
      </w:r>
      <w:proofErr w:type="spellStart"/>
      <w:r w:rsidRPr="00051E42">
        <w:t>trigger</w:t>
      </w:r>
      <w:proofErr w:type="spellEnd"/>
      <w:r w:rsidRPr="00051E42">
        <w:t xml:space="preserve"> sobre </w:t>
      </w:r>
      <w:proofErr w:type="spellStart"/>
      <w:r w:rsidRPr="00051E42">
        <w:t>Products</w:t>
      </w:r>
      <w:proofErr w:type="spellEnd"/>
      <w:r w:rsidRPr="00051E42">
        <w:t xml:space="preserve">, el </w:t>
      </w:r>
      <w:proofErr w:type="spellStart"/>
      <w:r w:rsidRPr="00051E42">
        <w:t>trigger</w:t>
      </w:r>
      <w:proofErr w:type="spellEnd"/>
      <w:r w:rsidRPr="00051E42">
        <w:t xml:space="preserve"> definido para esta última tabla volverá a activarse.</w:t>
      </w:r>
    </w:p>
    <w:p w:rsidR="00051E42" w:rsidRDefault="00051E42" w:rsidP="00051E42">
      <w:r w:rsidRPr="00051E42">
        <w:t xml:space="preserve">2. Recursividad directa: una tabla base tiene un </w:t>
      </w:r>
      <w:proofErr w:type="spellStart"/>
      <w:r w:rsidRPr="00051E42">
        <w:t>trigger</w:t>
      </w:r>
      <w:proofErr w:type="spellEnd"/>
      <w:r w:rsidRPr="00051E42">
        <w:t xml:space="preserve"> que vuelve a modificar algunos datos en la tabla. En este caso, La configuración predeterminada de SQL Server hace que no vuelva a activar el </w:t>
      </w:r>
      <w:proofErr w:type="spellStart"/>
      <w:r w:rsidRPr="00051E42">
        <w:t>trigger</w:t>
      </w:r>
      <w:proofErr w:type="spellEnd"/>
      <w:r w:rsidRPr="00051E42">
        <w:t>, evitando con ello la recursividad directa.</w:t>
      </w:r>
    </w:p>
    <w:p w:rsidR="00051E42" w:rsidRPr="00051E42" w:rsidRDefault="00051E42" w:rsidP="00051E42">
      <w:r>
        <w:t>Ejemplo:</w:t>
      </w:r>
    </w:p>
    <w:p w:rsidR="00051E42" w:rsidRPr="00051E42" w:rsidRDefault="00051E42" w:rsidP="00051E42">
      <w:r w:rsidRPr="00051E42">
        <w:rPr>
          <w:b/>
          <w:bCs/>
          <w:i/>
          <w:iCs/>
        </w:rPr>
        <w:t>17</w:t>
      </w:r>
      <w:proofErr w:type="gramStart"/>
      <w:r w:rsidRPr="00051E42">
        <w:rPr>
          <w:b/>
          <w:bCs/>
          <w:i/>
          <w:iCs/>
        </w:rPr>
        <w:t>.Recursivos1.sql</w:t>
      </w:r>
      <w:proofErr w:type="gramEnd"/>
    </w:p>
    <w:p w:rsidR="00051E42" w:rsidRPr="00051E42" w:rsidRDefault="00051E42" w:rsidP="00051E42">
      <w:r w:rsidRPr="00051E42">
        <w:rPr>
          <w:b/>
          <w:bCs/>
          <w:i/>
          <w:iCs/>
        </w:rPr>
        <w:t>18</w:t>
      </w:r>
      <w:proofErr w:type="gramStart"/>
      <w:r w:rsidRPr="00051E42">
        <w:rPr>
          <w:b/>
          <w:bCs/>
          <w:i/>
          <w:iCs/>
        </w:rPr>
        <w:t>.Recursivos2.sql</w:t>
      </w:r>
      <w:proofErr w:type="gramEnd"/>
    </w:p>
    <w:p w:rsidR="00946F99" w:rsidRDefault="00946F99" w:rsidP="009D2BCA">
      <w:pPr>
        <w:pStyle w:val="Ttulo1"/>
      </w:pPr>
    </w:p>
    <w:p w:rsidR="00946F99" w:rsidRDefault="00946F99">
      <w:pPr>
        <w:spacing w:after="200"/>
        <w:rPr>
          <w:rFonts w:asciiTheme="majorHAnsi" w:eastAsiaTheme="majorEastAsia" w:hAnsiTheme="majorHAnsi" w:cstheme="majorBidi"/>
          <w:b/>
          <w:bCs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D2BCA" w:rsidRPr="009D2BCA" w:rsidRDefault="009D2BCA" w:rsidP="009D2BCA">
      <w:pPr>
        <w:pStyle w:val="Ttulo1"/>
      </w:pPr>
      <w:proofErr w:type="spellStart"/>
      <w:r w:rsidRPr="009D2BCA">
        <w:lastRenderedPageBreak/>
        <w:t>Triggers</w:t>
      </w:r>
      <w:proofErr w:type="spellEnd"/>
      <w:r w:rsidRPr="009D2BCA">
        <w:t xml:space="preserve"> DDL</w:t>
      </w:r>
    </w:p>
    <w:p w:rsidR="009D2BCA" w:rsidRPr="009D2BCA" w:rsidRDefault="009D2BCA" w:rsidP="009D2BCA">
      <w:r w:rsidRPr="009D2BCA">
        <w:t>Antes era dificultoso auditar los cambios en el esquema subyacente (no auditar los datos).</w:t>
      </w:r>
    </w:p>
    <w:p w:rsidR="009D2BCA" w:rsidRPr="009D2BCA" w:rsidRDefault="009D2BCA" w:rsidP="009D2BCA">
      <w:r w:rsidRPr="009D2BCA">
        <w:t xml:space="preserve">Un </w:t>
      </w:r>
      <w:proofErr w:type="spellStart"/>
      <w:r w:rsidRPr="009D2BCA">
        <w:t>trigger</w:t>
      </w:r>
      <w:proofErr w:type="spellEnd"/>
      <w:r w:rsidRPr="009D2BCA">
        <w:t xml:space="preserve"> DDL puede ser definido a nivel de servidor o de base de datos.</w:t>
      </w:r>
    </w:p>
    <w:p w:rsidR="009D2BCA" w:rsidRPr="009D2BCA" w:rsidRDefault="009D2BCA" w:rsidP="009D2BCA">
      <w:r w:rsidRPr="009D2BCA">
        <w:t>Pueden ser lanzados para la creación, modificación o borrado de cualquier objeto de SQL Server.</w:t>
      </w:r>
    </w:p>
    <w:p w:rsidR="009D2BCA" w:rsidRPr="009D2BCA" w:rsidRDefault="009D2BCA" w:rsidP="009D2BCA">
      <w:r w:rsidRPr="009D2BCA">
        <w:t xml:space="preserve">Para saber qué evento lanzó el </w:t>
      </w:r>
      <w:proofErr w:type="spellStart"/>
      <w:r w:rsidRPr="009D2BCA">
        <w:t>trigger</w:t>
      </w:r>
      <w:proofErr w:type="spellEnd"/>
      <w:r w:rsidRPr="009D2BCA">
        <w:t xml:space="preserve"> se utiliza la función </w:t>
      </w:r>
      <w:proofErr w:type="spellStart"/>
      <w:proofErr w:type="gramStart"/>
      <w:r w:rsidRPr="009D2BCA">
        <w:rPr>
          <w:b/>
          <w:bCs/>
          <w:i/>
          <w:iCs/>
        </w:rPr>
        <w:t>eventdata</w:t>
      </w:r>
      <w:proofErr w:type="spellEnd"/>
      <w:r w:rsidRPr="009D2BCA">
        <w:rPr>
          <w:b/>
          <w:bCs/>
          <w:i/>
          <w:iCs/>
        </w:rPr>
        <w:t>(</w:t>
      </w:r>
      <w:proofErr w:type="gramEnd"/>
      <w:r w:rsidRPr="009D2BCA">
        <w:rPr>
          <w:b/>
          <w:bCs/>
          <w:i/>
          <w:iCs/>
        </w:rPr>
        <w:t>)</w:t>
      </w:r>
      <w:r w:rsidRPr="009D2BCA">
        <w:t xml:space="preserve">. No se utiliza la función </w:t>
      </w:r>
      <w:proofErr w:type="spellStart"/>
      <w:proofErr w:type="gramStart"/>
      <w:r w:rsidRPr="009D2BCA">
        <w:rPr>
          <w:i/>
          <w:iCs/>
        </w:rPr>
        <w:t>Update</w:t>
      </w:r>
      <w:proofErr w:type="spellEnd"/>
      <w:r w:rsidRPr="009D2BCA">
        <w:rPr>
          <w:i/>
          <w:iCs/>
        </w:rPr>
        <w:t>(</w:t>
      </w:r>
      <w:proofErr w:type="gramEnd"/>
      <w:r w:rsidRPr="009D2BCA">
        <w:rPr>
          <w:i/>
          <w:iCs/>
        </w:rPr>
        <w:t>).</w:t>
      </w:r>
    </w:p>
    <w:p w:rsidR="009D2BCA" w:rsidRPr="009D2BCA" w:rsidRDefault="009D2BCA" w:rsidP="009D2BCA">
      <w:pPr>
        <w:pStyle w:val="Ttulo4"/>
      </w:pPr>
      <w:proofErr w:type="spellStart"/>
      <w:r w:rsidRPr="009D2BCA">
        <w:t>Triggers</w:t>
      </w:r>
      <w:proofErr w:type="spellEnd"/>
      <w:r w:rsidRPr="009D2BCA">
        <w:t xml:space="preserve"> DDL – Creación y modificación</w:t>
      </w:r>
    </w:p>
    <w:p w:rsidR="009D2BCA" w:rsidRPr="009D2BCA" w:rsidRDefault="009D2BCA" w:rsidP="009D2BCA">
      <w:r w:rsidRPr="009D2BCA">
        <w:t>No se definen sobre objetos de bases de datos y no se permite INSTEAD OF.</w:t>
      </w:r>
    </w:p>
    <w:p w:rsidR="009D2BCA" w:rsidRPr="009D2BCA" w:rsidRDefault="009D2BCA" w:rsidP="009D2BCA">
      <w:r w:rsidRPr="009D2BCA">
        <w:t>Se pueden especificar a nivel de servidor (ALL SERVER) o a nivel de base de datos (DATABASE).</w:t>
      </w:r>
    </w:p>
    <w:p w:rsidR="009D2BCA" w:rsidRPr="009D2BCA" w:rsidRDefault="009D2BCA" w:rsidP="009D2BCA">
      <w:r w:rsidRPr="009D2BCA">
        <w:t>Eventos a nivel Servidor:</w:t>
      </w:r>
    </w:p>
    <w:p w:rsidR="009D2BCA" w:rsidRPr="009D2BCA" w:rsidRDefault="009D2BCA" w:rsidP="009D2BCA">
      <w:r w:rsidRPr="009D2BCA">
        <w:t>• CREATE|ALTER|DROP LOGIN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• CREATE|DROP HTTP ENDPOINT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• GRANT|DENY|REVOKE SERVER ACCESS</w:t>
      </w:r>
    </w:p>
    <w:p w:rsidR="009D2BCA" w:rsidRPr="009D2BCA" w:rsidRDefault="009D2BCA" w:rsidP="009D2BCA">
      <w:r w:rsidRPr="009D2BCA">
        <w:t>• CREATE|ALTER|DROP CERT</w:t>
      </w:r>
    </w:p>
    <w:p w:rsidR="009D2BCA" w:rsidRPr="009D2BCA" w:rsidRDefault="009D2BCA" w:rsidP="009D2BCA">
      <w:r w:rsidRPr="009D2BCA">
        <w:t xml:space="preserve">El resto de eventos que pueden ser usados por los </w:t>
      </w:r>
      <w:proofErr w:type="spellStart"/>
      <w:r w:rsidRPr="009D2BCA">
        <w:t>triggers</w:t>
      </w:r>
      <w:proofErr w:type="spellEnd"/>
      <w:r w:rsidRPr="009D2BCA">
        <w:t xml:space="preserve"> DDL son a nivel de base de datos:</w:t>
      </w:r>
    </w:p>
    <w:p w:rsidR="00D90F3A" w:rsidRPr="009D2BCA" w:rsidRDefault="009D2BCA" w:rsidP="00A20E0B">
      <w:pPr>
        <w:numPr>
          <w:ilvl w:val="0"/>
          <w:numId w:val="22"/>
        </w:numPr>
        <w:rPr>
          <w:lang w:val="en-US"/>
        </w:rPr>
      </w:pPr>
      <w:r w:rsidRPr="009D2BCA">
        <w:rPr>
          <w:lang w:val="en-US"/>
        </w:rPr>
        <w:t>CREATE|ALTER|DROP TABLE, CREATE|ALTER|DROP TRIGGER</w:t>
      </w:r>
    </w:p>
    <w:p w:rsidR="009D2BCA" w:rsidRPr="009D2BCA" w:rsidRDefault="009D2BCA" w:rsidP="009D2BCA">
      <w:r w:rsidRPr="009D2BCA">
        <w:t>Un evento interesante es DDL_DATABASE_LEVEL_EVENTS. Incluye todos los eventos que pueden ocurrir en la base de datos, y es satisfactorio para situaciones en las que el DBA podría desear registrar o bloquear cualquier cambio realizado en la base de datos.</w:t>
      </w:r>
    </w:p>
    <w:p w:rsidR="009D2BCA" w:rsidRPr="009D2BCA" w:rsidRDefault="009D2BCA" w:rsidP="009D2BCA">
      <w:r w:rsidRPr="009D2BCA">
        <w:t>Ejemplo: deshacemos cualquier modificación DDL:</w:t>
      </w:r>
    </w:p>
    <w:p w:rsidR="009D2BCA" w:rsidRPr="009D2BCA" w:rsidRDefault="009D2BCA" w:rsidP="00946F99">
      <w:pPr>
        <w:spacing w:after="0"/>
        <w:rPr>
          <w:lang w:val="en-US"/>
        </w:rPr>
      </w:pPr>
      <w:r w:rsidRPr="009D2BCA">
        <w:rPr>
          <w:lang w:val="en-US"/>
        </w:rPr>
        <w:t xml:space="preserve">CREATE TRIGGER </w:t>
      </w:r>
      <w:proofErr w:type="spellStart"/>
      <w:r w:rsidRPr="009D2BCA">
        <w:rPr>
          <w:lang w:val="en-US"/>
        </w:rPr>
        <w:t>SinCambios</w:t>
      </w:r>
      <w:proofErr w:type="spellEnd"/>
    </w:p>
    <w:p w:rsidR="009D2BCA" w:rsidRPr="009D2BCA" w:rsidRDefault="009D2BCA" w:rsidP="00946F99">
      <w:pPr>
        <w:spacing w:after="0"/>
        <w:rPr>
          <w:lang w:val="en-US"/>
        </w:rPr>
      </w:pPr>
      <w:r w:rsidRPr="009D2BCA">
        <w:rPr>
          <w:lang w:val="en-US"/>
        </w:rPr>
        <w:t>ON DATABASE</w:t>
      </w:r>
    </w:p>
    <w:p w:rsidR="009D2BCA" w:rsidRPr="009D2BCA" w:rsidRDefault="009D2BCA" w:rsidP="00946F99">
      <w:pPr>
        <w:spacing w:after="0"/>
        <w:rPr>
          <w:lang w:val="en-US"/>
        </w:rPr>
      </w:pPr>
      <w:r w:rsidRPr="009D2BCA">
        <w:rPr>
          <w:lang w:val="en-US"/>
        </w:rPr>
        <w:t>FOR DDL_DATABASE_LEVEL_EVENTS</w:t>
      </w:r>
    </w:p>
    <w:p w:rsidR="009D2BCA" w:rsidRPr="009D2BCA" w:rsidRDefault="009D2BCA" w:rsidP="00946F99">
      <w:pPr>
        <w:spacing w:after="0"/>
      </w:pPr>
      <w:r w:rsidRPr="009D2BCA">
        <w:t>AS</w:t>
      </w:r>
    </w:p>
    <w:p w:rsidR="009D2BCA" w:rsidRPr="009D2BCA" w:rsidRDefault="009D2BCA" w:rsidP="00946F99">
      <w:pPr>
        <w:spacing w:after="0"/>
      </w:pPr>
      <w:r w:rsidRPr="009D2BCA">
        <w:t>SELECT '</w:t>
      </w:r>
      <w:proofErr w:type="spellStart"/>
      <w:r w:rsidRPr="009D2BCA">
        <w:t>DDL’s</w:t>
      </w:r>
      <w:proofErr w:type="spellEnd"/>
      <w:r w:rsidRPr="009D2BCA">
        <w:t xml:space="preserve"> no están permitidas en la base de datos actual</w:t>
      </w:r>
      <w:proofErr w:type="gramStart"/>
      <w:r w:rsidRPr="009D2BCA">
        <w:t>!</w:t>
      </w:r>
      <w:proofErr w:type="gramEnd"/>
      <w:r w:rsidRPr="009D2BCA">
        <w:t>'</w:t>
      </w:r>
    </w:p>
    <w:p w:rsidR="009D2BCA" w:rsidRPr="009D2BCA" w:rsidRDefault="009D2BCA" w:rsidP="00946F99">
      <w:pPr>
        <w:spacing w:after="0"/>
      </w:pPr>
      <w:r w:rsidRPr="009D2BCA">
        <w:t xml:space="preserve">SELECT ‘Para permitir </w:t>
      </w:r>
      <w:proofErr w:type="spellStart"/>
      <w:r w:rsidRPr="009D2BCA">
        <w:t>DDL’s</w:t>
      </w:r>
      <w:proofErr w:type="spellEnd"/>
      <w:r w:rsidRPr="009D2BCA">
        <w:t xml:space="preserve">, elimina el </w:t>
      </w:r>
      <w:proofErr w:type="spellStart"/>
      <w:r w:rsidRPr="009D2BCA">
        <w:t>trigger</w:t>
      </w:r>
      <w:proofErr w:type="spellEnd"/>
      <w:r w:rsidRPr="009D2BCA">
        <w:t xml:space="preserve"> </w:t>
      </w:r>
      <w:proofErr w:type="spellStart"/>
      <w:r w:rsidRPr="009D2BCA">
        <w:t>SinCambios</w:t>
      </w:r>
      <w:proofErr w:type="spellEnd"/>
      <w:r w:rsidRPr="009D2BCA">
        <w:t>.'</w:t>
      </w:r>
    </w:p>
    <w:p w:rsidR="009D2BCA" w:rsidRPr="009D2BCA" w:rsidRDefault="009D2BCA" w:rsidP="00946F99">
      <w:pPr>
        <w:spacing w:after="0"/>
      </w:pPr>
      <w:r w:rsidRPr="009D2BCA">
        <w:t>ROLLBACK</w:t>
      </w:r>
    </w:p>
    <w:p w:rsidR="009D2BCA" w:rsidRPr="009D2BCA" w:rsidRDefault="009D2BCA" w:rsidP="009D2BCA">
      <w:pPr>
        <w:pStyle w:val="Ttulo4"/>
      </w:pPr>
      <w:proofErr w:type="spellStart"/>
      <w:r w:rsidRPr="009D2BCA">
        <w:t>Triggers</w:t>
      </w:r>
      <w:proofErr w:type="spellEnd"/>
      <w:r w:rsidRPr="009D2BCA">
        <w:t xml:space="preserve"> DDL – Borrado</w:t>
      </w:r>
    </w:p>
    <w:p w:rsidR="009D2BCA" w:rsidRPr="009D2BCA" w:rsidRDefault="009D2BCA" w:rsidP="009D2BCA">
      <w:r w:rsidRPr="009D2BCA">
        <w:t xml:space="preserve">Se debe especificar el ámbito del </w:t>
      </w:r>
      <w:proofErr w:type="spellStart"/>
      <w:r w:rsidRPr="009D2BCA">
        <w:t>trigger</w:t>
      </w:r>
      <w:proofErr w:type="spellEnd"/>
      <w:r w:rsidRPr="009D2BCA">
        <w:t xml:space="preserve"> en el mandato. Si no lo hacemos, no lo podemos eliminar.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DROP TRIGGER </w:t>
      </w:r>
      <w:proofErr w:type="spellStart"/>
      <w:r w:rsidRPr="009D2BCA">
        <w:rPr>
          <w:i/>
          <w:iCs/>
          <w:lang w:val="en-US"/>
        </w:rPr>
        <w:t>trigger_name</w:t>
      </w:r>
      <w:proofErr w:type="spellEnd"/>
      <w:r w:rsidRPr="009D2BCA">
        <w:rPr>
          <w:i/>
          <w:iCs/>
          <w:lang w:val="en-US"/>
        </w:rPr>
        <w:t xml:space="preserve"> </w:t>
      </w:r>
      <w:proofErr w:type="gramStart"/>
      <w:r w:rsidRPr="009D2BCA">
        <w:rPr>
          <w:i/>
          <w:iCs/>
          <w:lang w:val="en-US"/>
        </w:rPr>
        <w:t>[ ,</w:t>
      </w:r>
      <w:proofErr w:type="gramEnd"/>
      <w:r w:rsidRPr="009D2BCA">
        <w:rPr>
          <w:i/>
          <w:iCs/>
          <w:lang w:val="en-US"/>
        </w:rPr>
        <w:t>...n ]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ON </w:t>
      </w:r>
      <w:proofErr w:type="gramStart"/>
      <w:r w:rsidRPr="009D2BCA">
        <w:rPr>
          <w:lang w:val="en-US"/>
        </w:rPr>
        <w:t>{ DATABASE</w:t>
      </w:r>
      <w:proofErr w:type="gramEnd"/>
      <w:r w:rsidRPr="009D2BCA">
        <w:rPr>
          <w:lang w:val="en-US"/>
        </w:rPr>
        <w:t xml:space="preserve"> | ALL SERVER } [ ; ]</w:t>
      </w:r>
    </w:p>
    <w:p w:rsidR="00946F99" w:rsidRDefault="00946F99" w:rsidP="009D2BCA">
      <w:pPr>
        <w:pStyle w:val="Ttulo4"/>
        <w:rPr>
          <w:lang w:val="en-US"/>
        </w:rPr>
      </w:pPr>
    </w:p>
    <w:p w:rsidR="009D2BCA" w:rsidRPr="009D2BCA" w:rsidRDefault="009D2BCA" w:rsidP="009D2BCA">
      <w:pPr>
        <w:pStyle w:val="Ttulo4"/>
        <w:rPr>
          <w:lang w:val="en-US"/>
        </w:rPr>
      </w:pPr>
      <w:r w:rsidRPr="009D2BCA">
        <w:rPr>
          <w:lang w:val="en-US"/>
        </w:rPr>
        <w:lastRenderedPageBreak/>
        <w:t xml:space="preserve">Triggers DDL – </w:t>
      </w:r>
      <w:proofErr w:type="spellStart"/>
      <w:r w:rsidRPr="009D2BCA">
        <w:rPr>
          <w:lang w:val="en-US"/>
        </w:rPr>
        <w:t>Activado</w:t>
      </w:r>
      <w:proofErr w:type="spellEnd"/>
      <w:r w:rsidRPr="009D2BCA">
        <w:rPr>
          <w:lang w:val="en-US"/>
        </w:rPr>
        <w:t xml:space="preserve"> / </w:t>
      </w:r>
      <w:proofErr w:type="spellStart"/>
      <w:r w:rsidRPr="009D2BCA">
        <w:rPr>
          <w:lang w:val="en-US"/>
        </w:rPr>
        <w:t>Desactivado</w:t>
      </w:r>
      <w:proofErr w:type="spellEnd"/>
    </w:p>
    <w:p w:rsidR="009D2BCA" w:rsidRPr="009D2BCA" w:rsidRDefault="009D2BCA" w:rsidP="009D2BCA">
      <w:r w:rsidRPr="009D2BCA">
        <w:t>Su sintaxis es similar a la del borrado.</w:t>
      </w:r>
    </w:p>
    <w:p w:rsidR="009D2BCA" w:rsidRPr="009D2BCA" w:rsidRDefault="009D2BCA" w:rsidP="009D2BCA">
      <w:pPr>
        <w:rPr>
          <w:lang w:val="en-US"/>
        </w:rPr>
      </w:pPr>
      <w:proofErr w:type="gramStart"/>
      <w:r w:rsidRPr="009D2BCA">
        <w:rPr>
          <w:lang w:val="en-US"/>
        </w:rPr>
        <w:t>{ ENABLE</w:t>
      </w:r>
      <w:proofErr w:type="gramEnd"/>
      <w:r w:rsidRPr="009D2BCA">
        <w:rPr>
          <w:lang w:val="en-US"/>
        </w:rPr>
        <w:t xml:space="preserve"> | DISABLE } TRIGGER </w:t>
      </w:r>
      <w:proofErr w:type="spellStart"/>
      <w:r w:rsidRPr="009D2BCA">
        <w:rPr>
          <w:i/>
          <w:iCs/>
          <w:lang w:val="en-US"/>
        </w:rPr>
        <w:t>trigger_name</w:t>
      </w:r>
      <w:proofErr w:type="spellEnd"/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ON </w:t>
      </w:r>
      <w:proofErr w:type="gramStart"/>
      <w:r w:rsidRPr="009D2BCA">
        <w:rPr>
          <w:lang w:val="en-US"/>
        </w:rPr>
        <w:t>{ DATABASE</w:t>
      </w:r>
      <w:proofErr w:type="gramEnd"/>
      <w:r w:rsidRPr="009D2BCA">
        <w:rPr>
          <w:lang w:val="en-US"/>
        </w:rPr>
        <w:t xml:space="preserve"> | SERVER } [ ; ]</w:t>
      </w:r>
    </w:p>
    <w:p w:rsidR="009D2BCA" w:rsidRPr="009D2BCA" w:rsidRDefault="009D2BCA" w:rsidP="009D2BCA">
      <w:pPr>
        <w:pStyle w:val="Ttulo4"/>
      </w:pPr>
      <w:proofErr w:type="spellStart"/>
      <w:r w:rsidRPr="009D2BCA">
        <w:t>Triggers</w:t>
      </w:r>
      <w:proofErr w:type="spellEnd"/>
      <w:r w:rsidRPr="009D2BCA">
        <w:t xml:space="preserve"> DDL – Vistas de catálogo</w:t>
      </w:r>
    </w:p>
    <w:p w:rsidR="009D2BCA" w:rsidRPr="009D2BCA" w:rsidRDefault="009D2BCA" w:rsidP="009D2BCA">
      <w:r w:rsidRPr="009D2BCA">
        <w:t xml:space="preserve">Tenemos dos vistas: </w:t>
      </w:r>
      <w:proofErr w:type="spellStart"/>
      <w:r w:rsidRPr="009D2BCA">
        <w:rPr>
          <w:i/>
          <w:iCs/>
        </w:rPr>
        <w:t>sys.triggers</w:t>
      </w:r>
      <w:proofErr w:type="spellEnd"/>
      <w:r w:rsidRPr="009D2BCA">
        <w:t xml:space="preserve"> y </w:t>
      </w:r>
      <w:proofErr w:type="spellStart"/>
      <w:r w:rsidRPr="009D2BCA">
        <w:rPr>
          <w:i/>
          <w:iCs/>
        </w:rPr>
        <w:t>sys.triggers_events</w:t>
      </w:r>
      <w:proofErr w:type="spellEnd"/>
      <w:r w:rsidRPr="009D2BCA">
        <w:t>.</w:t>
      </w:r>
    </w:p>
    <w:p w:rsidR="009D2BCA" w:rsidRPr="009D2BCA" w:rsidRDefault="009D2BCA" w:rsidP="009D2BCA">
      <w:r w:rsidRPr="009D2BCA">
        <w:t xml:space="preserve">Los </w:t>
      </w:r>
      <w:proofErr w:type="spellStart"/>
      <w:r w:rsidRPr="009D2BCA">
        <w:t>triggers</w:t>
      </w:r>
      <w:proofErr w:type="spellEnd"/>
      <w:r w:rsidRPr="009D2BCA">
        <w:t xml:space="preserve"> de nivel de servidor pueden enumerarse con </w:t>
      </w:r>
      <w:proofErr w:type="spellStart"/>
      <w:r w:rsidRPr="009D2BCA">
        <w:t>sys.server_triggers</w:t>
      </w:r>
      <w:proofErr w:type="spellEnd"/>
      <w:r w:rsidRPr="009D2BCA">
        <w:t xml:space="preserve"> y </w:t>
      </w:r>
      <w:proofErr w:type="spellStart"/>
      <w:r w:rsidRPr="009D2BCA">
        <w:t>sys.server_triggers_events</w:t>
      </w:r>
      <w:proofErr w:type="spellEnd"/>
      <w:r w:rsidRPr="009D2BCA">
        <w:t>.</w:t>
      </w:r>
    </w:p>
    <w:p w:rsidR="009D2BCA" w:rsidRPr="009D2BCA" w:rsidRDefault="009D2BCA" w:rsidP="009D2BCA">
      <w:r w:rsidRPr="009D2BCA">
        <w:t xml:space="preserve">La columna </w:t>
      </w:r>
      <w:proofErr w:type="spellStart"/>
      <w:r w:rsidRPr="009D2BCA">
        <w:t>parent_class_desc</w:t>
      </w:r>
      <w:proofErr w:type="spellEnd"/>
      <w:r w:rsidRPr="009D2BCA">
        <w:t xml:space="preserve"> se puede usar para diferenciar los </w:t>
      </w:r>
      <w:proofErr w:type="spellStart"/>
      <w:r w:rsidRPr="009D2BCA">
        <w:t>triggers</w:t>
      </w:r>
      <w:proofErr w:type="spellEnd"/>
      <w:r w:rsidRPr="009D2BCA">
        <w:t xml:space="preserve"> DDL de los DML al consultar la vista </w:t>
      </w:r>
      <w:proofErr w:type="spellStart"/>
      <w:r w:rsidRPr="009D2BCA">
        <w:t>sys.triggers</w:t>
      </w:r>
      <w:proofErr w:type="spellEnd"/>
      <w:r w:rsidRPr="009D2BCA">
        <w:t>.</w:t>
      </w:r>
    </w:p>
    <w:p w:rsidR="009D2BCA" w:rsidRPr="009D2BCA" w:rsidRDefault="009D2BCA" w:rsidP="009D2BCA">
      <w:r w:rsidRPr="009D2BCA">
        <w:t xml:space="preserve">Esta consulta devuelve el nombre y la fecha de creación de todos los </w:t>
      </w:r>
      <w:proofErr w:type="spellStart"/>
      <w:r w:rsidRPr="009D2BCA">
        <w:t>triggers</w:t>
      </w:r>
      <w:proofErr w:type="spellEnd"/>
      <w:r w:rsidRPr="009D2BCA">
        <w:t xml:space="preserve"> DDL de la base de datos actual: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SELECT name, </w:t>
      </w:r>
      <w:proofErr w:type="spellStart"/>
      <w:r w:rsidRPr="009D2BCA">
        <w:rPr>
          <w:lang w:val="en-US"/>
        </w:rPr>
        <w:t>create_date</w:t>
      </w:r>
      <w:proofErr w:type="spellEnd"/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FROM </w:t>
      </w:r>
      <w:proofErr w:type="spellStart"/>
      <w:r w:rsidRPr="009D2BCA">
        <w:rPr>
          <w:lang w:val="en-US"/>
        </w:rPr>
        <w:t>sys.triggers</w:t>
      </w:r>
      <w:proofErr w:type="spellEnd"/>
    </w:p>
    <w:p w:rsidR="009D2BCA" w:rsidRPr="009D2BCA" w:rsidRDefault="009D2BCA" w:rsidP="009D2BCA">
      <w:r w:rsidRPr="009D2BCA">
        <w:t xml:space="preserve">WHERE </w:t>
      </w:r>
      <w:proofErr w:type="spellStart"/>
      <w:r w:rsidRPr="009D2BCA">
        <w:t>parent_class_desc</w:t>
      </w:r>
      <w:proofErr w:type="spellEnd"/>
      <w:r w:rsidRPr="009D2BCA">
        <w:t xml:space="preserve"> = 'DATABASE'</w:t>
      </w:r>
    </w:p>
    <w:p w:rsidR="009D2BCA" w:rsidRPr="009D2BCA" w:rsidRDefault="009D2BCA" w:rsidP="009D2BCA">
      <w:pPr>
        <w:pStyle w:val="Ttulo4"/>
      </w:pPr>
      <w:proofErr w:type="spellStart"/>
      <w:r w:rsidRPr="009D2BCA">
        <w:t>Triggers</w:t>
      </w:r>
      <w:proofErr w:type="spellEnd"/>
      <w:r w:rsidRPr="009D2BCA">
        <w:t xml:space="preserve"> DDL – Vistas de catálogo</w:t>
      </w:r>
    </w:p>
    <w:p w:rsidR="009D2BCA" w:rsidRPr="009D2BCA" w:rsidRDefault="009D2BCA" w:rsidP="009D2BCA">
      <w:r w:rsidRPr="009D2BCA">
        <w:t xml:space="preserve">La columna </w:t>
      </w:r>
      <w:proofErr w:type="spellStart"/>
      <w:r w:rsidRPr="009D2BCA">
        <w:t>object_id</w:t>
      </w:r>
      <w:proofErr w:type="spellEnd"/>
      <w:r w:rsidRPr="009D2BCA">
        <w:t xml:space="preserve"> relaciona las vistas de </w:t>
      </w:r>
      <w:proofErr w:type="spellStart"/>
      <w:r w:rsidRPr="009D2BCA">
        <w:t>triggers</w:t>
      </w:r>
      <w:proofErr w:type="spellEnd"/>
      <w:r w:rsidRPr="009D2BCA">
        <w:t xml:space="preserve"> con las vistas de eventos.</w:t>
      </w:r>
    </w:p>
    <w:p w:rsidR="009D2BCA" w:rsidRPr="009D2BCA" w:rsidRDefault="009D2BCA" w:rsidP="009D2BCA">
      <w:pPr>
        <w:rPr>
          <w:lang w:val="en-US"/>
        </w:rPr>
      </w:pPr>
      <w:proofErr w:type="spellStart"/>
      <w:r w:rsidRPr="009D2BCA">
        <w:rPr>
          <w:lang w:val="en-US"/>
        </w:rPr>
        <w:t>Ejemplo</w:t>
      </w:r>
      <w:proofErr w:type="spellEnd"/>
      <w:r w:rsidRPr="009D2BCA">
        <w:rPr>
          <w:lang w:val="en-US"/>
        </w:rPr>
        <w:t>: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SELECT tr.name, </w:t>
      </w:r>
      <w:proofErr w:type="spellStart"/>
      <w:r w:rsidRPr="009D2BCA">
        <w:rPr>
          <w:lang w:val="en-US"/>
        </w:rPr>
        <w:t>ev.type_desc</w:t>
      </w:r>
      <w:proofErr w:type="spellEnd"/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FROM </w:t>
      </w:r>
      <w:proofErr w:type="spellStart"/>
      <w:r w:rsidRPr="009D2BCA">
        <w:rPr>
          <w:lang w:val="en-US"/>
        </w:rPr>
        <w:t>sys.server_triggers</w:t>
      </w:r>
      <w:proofErr w:type="spellEnd"/>
      <w:r w:rsidRPr="009D2BCA">
        <w:rPr>
          <w:lang w:val="en-US"/>
        </w:rPr>
        <w:t xml:space="preserve"> </w:t>
      </w:r>
      <w:proofErr w:type="spellStart"/>
      <w:proofErr w:type="gramStart"/>
      <w:r w:rsidRPr="009D2BCA">
        <w:rPr>
          <w:lang w:val="en-US"/>
        </w:rPr>
        <w:t>tr</w:t>
      </w:r>
      <w:proofErr w:type="spellEnd"/>
      <w:proofErr w:type="gramEnd"/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 xml:space="preserve">JOIN </w:t>
      </w:r>
      <w:proofErr w:type="spellStart"/>
      <w:r w:rsidRPr="009D2BCA">
        <w:rPr>
          <w:lang w:val="en-US"/>
        </w:rPr>
        <w:t>sys.server_trigger_events</w:t>
      </w:r>
      <w:proofErr w:type="spellEnd"/>
      <w:r w:rsidRPr="009D2BCA">
        <w:rPr>
          <w:lang w:val="en-US"/>
        </w:rPr>
        <w:t xml:space="preserve"> </w:t>
      </w:r>
      <w:proofErr w:type="spellStart"/>
      <w:proofErr w:type="gramStart"/>
      <w:r w:rsidRPr="009D2BCA">
        <w:rPr>
          <w:lang w:val="en-US"/>
        </w:rPr>
        <w:t>ev</w:t>
      </w:r>
      <w:proofErr w:type="spellEnd"/>
      <w:proofErr w:type="gramEnd"/>
      <w:r w:rsidRPr="009D2BCA">
        <w:rPr>
          <w:lang w:val="en-US"/>
        </w:rPr>
        <w:t xml:space="preserve"> ON </w:t>
      </w:r>
      <w:proofErr w:type="spellStart"/>
      <w:r w:rsidRPr="009D2BCA">
        <w:rPr>
          <w:lang w:val="en-US"/>
        </w:rPr>
        <w:t>tr.object_id</w:t>
      </w:r>
      <w:proofErr w:type="spellEnd"/>
      <w:r w:rsidRPr="009D2BCA">
        <w:rPr>
          <w:lang w:val="en-US"/>
        </w:rPr>
        <w:t xml:space="preserve"> = </w:t>
      </w:r>
      <w:proofErr w:type="spellStart"/>
      <w:r w:rsidRPr="009D2BCA">
        <w:rPr>
          <w:lang w:val="en-US"/>
        </w:rPr>
        <w:t>ev.object_id</w:t>
      </w:r>
      <w:proofErr w:type="spellEnd"/>
    </w:p>
    <w:p w:rsidR="009D2BCA" w:rsidRPr="009D2BCA" w:rsidRDefault="009D2BCA" w:rsidP="009D2BCA">
      <w:r w:rsidRPr="009D2BCA">
        <w:t xml:space="preserve">WHERE </w:t>
      </w:r>
      <w:proofErr w:type="spellStart"/>
      <w:r w:rsidRPr="009D2BCA">
        <w:t>tr.is_disabled</w:t>
      </w:r>
      <w:proofErr w:type="spellEnd"/>
      <w:r w:rsidRPr="009D2BCA">
        <w:t xml:space="preserve"> = 0</w:t>
      </w:r>
    </w:p>
    <w:p w:rsidR="009D2BCA" w:rsidRPr="009D2BCA" w:rsidRDefault="009D2BCA" w:rsidP="009D2BCA">
      <w:pPr>
        <w:pStyle w:val="Ttulo4"/>
      </w:pPr>
      <w:proofErr w:type="spellStart"/>
      <w:r w:rsidRPr="009D2BCA">
        <w:t>Triggers</w:t>
      </w:r>
      <w:proofErr w:type="spellEnd"/>
      <w:r w:rsidRPr="009D2BCA">
        <w:t xml:space="preserve"> DDL – Programación con la función </w:t>
      </w:r>
      <w:proofErr w:type="spellStart"/>
      <w:proofErr w:type="gramStart"/>
      <w:r w:rsidRPr="009D2BCA">
        <w:t>eventdata</w:t>
      </w:r>
      <w:proofErr w:type="spellEnd"/>
      <w:r w:rsidRPr="009D2BCA">
        <w:t>()</w:t>
      </w:r>
      <w:proofErr w:type="gramEnd"/>
    </w:p>
    <w:p w:rsidR="009D2BCA" w:rsidRPr="009D2BCA" w:rsidRDefault="009D2BCA" w:rsidP="009D2BCA">
      <w:r w:rsidRPr="009D2BCA">
        <w:t xml:space="preserve">Esta función devuelve un documento XML conteniendo información sobre el elemento que lanzó el </w:t>
      </w:r>
      <w:proofErr w:type="spellStart"/>
      <w:r w:rsidRPr="009D2BCA">
        <w:t>trigger</w:t>
      </w:r>
      <w:proofErr w:type="spellEnd"/>
      <w:r w:rsidRPr="009D2BCA">
        <w:t>.</w:t>
      </w:r>
    </w:p>
    <w:p w:rsidR="009D2BCA" w:rsidRPr="009D2BCA" w:rsidRDefault="009D2BCA" w:rsidP="009D2BCA">
      <w:r w:rsidRPr="009D2BCA">
        <w:t xml:space="preserve">Cada evento puede devolver datos usando un </w:t>
      </w:r>
      <w:proofErr w:type="spellStart"/>
      <w:r w:rsidRPr="009D2BCA">
        <w:t>schema</w:t>
      </w:r>
      <w:proofErr w:type="spellEnd"/>
      <w:r w:rsidRPr="009D2BCA">
        <w:t xml:space="preserve"> diferente, pero todos comparten </w:t>
      </w:r>
      <w:proofErr w:type="spellStart"/>
      <w:r w:rsidRPr="009D2BCA">
        <w:t>schemas</w:t>
      </w:r>
      <w:proofErr w:type="spellEnd"/>
      <w:r w:rsidRPr="009D2BCA">
        <w:t xml:space="preserve"> </w:t>
      </w:r>
      <w:proofErr w:type="gramStart"/>
      <w:r w:rsidRPr="009D2BCA">
        <w:t>base comunes</w:t>
      </w:r>
      <w:proofErr w:type="gramEnd"/>
      <w:r w:rsidRPr="009D2BCA">
        <w:t>.</w:t>
      </w:r>
    </w:p>
    <w:p w:rsidR="009D2BCA" w:rsidRPr="009D2BCA" w:rsidRDefault="009D2BCA" w:rsidP="009D2BCA">
      <w:r w:rsidRPr="009D2BCA">
        <w:t xml:space="preserve"> Los eventos a nivel de servidor usan el siguiente </w:t>
      </w:r>
      <w:proofErr w:type="spellStart"/>
      <w:r w:rsidRPr="009D2BCA">
        <w:t>schema</w:t>
      </w:r>
      <w:proofErr w:type="spellEnd"/>
      <w:r w:rsidRPr="009D2BCA">
        <w:t xml:space="preserve"> base: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&lt;EVENT_INSTANCE&gt;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EventType</w:t>
      </w:r>
      <w:proofErr w:type="spellEnd"/>
      <w:r w:rsidRPr="009D2BCA">
        <w:rPr>
          <w:lang w:val="en-US"/>
        </w:rPr>
        <w:t>&gt;name&lt;/</w:t>
      </w:r>
      <w:proofErr w:type="spellStart"/>
      <w:r w:rsidRPr="009D2BCA">
        <w:rPr>
          <w:lang w:val="en-US"/>
        </w:rPr>
        <w:t>EventType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PostTime</w:t>
      </w:r>
      <w:proofErr w:type="spellEnd"/>
      <w:r w:rsidRPr="009D2BCA">
        <w:rPr>
          <w:lang w:val="en-US"/>
        </w:rPr>
        <w:t>&gt;date-time&lt;/</w:t>
      </w:r>
      <w:proofErr w:type="spellStart"/>
      <w:r w:rsidRPr="009D2BCA">
        <w:rPr>
          <w:lang w:val="en-US"/>
        </w:rPr>
        <w:t>PostTime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&lt;SPID&gt;</w:t>
      </w:r>
      <w:proofErr w:type="spellStart"/>
      <w:r w:rsidRPr="009D2BCA">
        <w:rPr>
          <w:lang w:val="en-US"/>
        </w:rPr>
        <w:t>spid</w:t>
      </w:r>
      <w:proofErr w:type="spellEnd"/>
      <w:r w:rsidRPr="009D2BCA">
        <w:rPr>
          <w:lang w:val="en-US"/>
        </w:rPr>
        <w:t>&lt;/SPID&gt;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lastRenderedPageBreak/>
        <w:t>&lt;</w:t>
      </w:r>
      <w:proofErr w:type="spellStart"/>
      <w:r w:rsidRPr="009D2BCA">
        <w:rPr>
          <w:lang w:val="en-US"/>
        </w:rPr>
        <w:t>ServerName</w:t>
      </w:r>
      <w:proofErr w:type="spellEnd"/>
      <w:r w:rsidRPr="009D2BCA">
        <w:rPr>
          <w:lang w:val="en-US"/>
        </w:rPr>
        <w:t>&gt;</w:t>
      </w:r>
      <w:proofErr w:type="spellStart"/>
      <w:r w:rsidRPr="009D2BCA">
        <w:rPr>
          <w:lang w:val="en-US"/>
        </w:rPr>
        <w:t>server_name</w:t>
      </w:r>
      <w:proofErr w:type="spellEnd"/>
      <w:r w:rsidRPr="009D2BCA">
        <w:rPr>
          <w:lang w:val="en-US"/>
        </w:rPr>
        <w:t>&lt;/</w:t>
      </w:r>
      <w:proofErr w:type="spellStart"/>
      <w:r w:rsidRPr="009D2BCA">
        <w:rPr>
          <w:lang w:val="en-US"/>
        </w:rPr>
        <w:t>ServerName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LoginName</w:t>
      </w:r>
      <w:proofErr w:type="spellEnd"/>
      <w:r w:rsidRPr="009D2BCA">
        <w:rPr>
          <w:lang w:val="en-US"/>
        </w:rPr>
        <w:t>&gt;login&lt;/</w:t>
      </w:r>
      <w:proofErr w:type="spellStart"/>
      <w:r w:rsidRPr="009D2BCA">
        <w:rPr>
          <w:lang w:val="en-US"/>
        </w:rPr>
        <w:t>LoginName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r w:rsidRPr="009D2BCA">
        <w:t>&lt;/EVENT_INSTANCE&gt;</w:t>
      </w:r>
    </w:p>
    <w:p w:rsidR="009D2BCA" w:rsidRPr="009D2BCA" w:rsidRDefault="009D2BCA" w:rsidP="009D2BCA">
      <w:r w:rsidRPr="009D2BCA">
        <w:t xml:space="preserve">Los eventos a nivel de base de datos añaden el elemento </w:t>
      </w:r>
      <w:proofErr w:type="spellStart"/>
      <w:r w:rsidRPr="009D2BCA">
        <w:t>UserName</w:t>
      </w:r>
      <w:proofErr w:type="spellEnd"/>
      <w:r w:rsidRPr="009D2BCA">
        <w:t>: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&lt;EVENT_INSTANCE&gt;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EventType</w:t>
      </w:r>
      <w:proofErr w:type="spellEnd"/>
      <w:r w:rsidRPr="009D2BCA">
        <w:rPr>
          <w:lang w:val="en-US"/>
        </w:rPr>
        <w:t>&gt;name&lt;/</w:t>
      </w:r>
      <w:proofErr w:type="spellStart"/>
      <w:r w:rsidRPr="009D2BCA">
        <w:rPr>
          <w:lang w:val="en-US"/>
        </w:rPr>
        <w:t>EventType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PostTime</w:t>
      </w:r>
      <w:proofErr w:type="spellEnd"/>
      <w:r w:rsidRPr="009D2BCA">
        <w:rPr>
          <w:lang w:val="en-US"/>
        </w:rPr>
        <w:t>&gt;date-time&lt;/</w:t>
      </w:r>
      <w:proofErr w:type="spellStart"/>
      <w:r w:rsidRPr="009D2BCA">
        <w:rPr>
          <w:lang w:val="en-US"/>
        </w:rPr>
        <w:t>PostTime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&lt;SPID&gt;</w:t>
      </w:r>
      <w:proofErr w:type="spellStart"/>
      <w:r w:rsidRPr="009D2BCA">
        <w:rPr>
          <w:lang w:val="en-US"/>
        </w:rPr>
        <w:t>spid</w:t>
      </w:r>
      <w:proofErr w:type="spellEnd"/>
      <w:r w:rsidRPr="009D2BCA">
        <w:rPr>
          <w:lang w:val="en-US"/>
        </w:rPr>
        <w:t>&lt;/SPID&gt;</w:t>
      </w:r>
    </w:p>
    <w:p w:rsidR="009D2BCA" w:rsidRPr="009A24F6" w:rsidRDefault="009D2BCA" w:rsidP="009D2BCA">
      <w:pPr>
        <w:rPr>
          <w:lang w:val="en-US"/>
        </w:rPr>
      </w:pPr>
      <w:r w:rsidRPr="009A24F6">
        <w:rPr>
          <w:lang w:val="en-US"/>
        </w:rPr>
        <w:t>&lt;</w:t>
      </w:r>
      <w:proofErr w:type="spellStart"/>
      <w:r w:rsidRPr="009A24F6">
        <w:rPr>
          <w:lang w:val="en-US"/>
        </w:rPr>
        <w:t>ServerName</w:t>
      </w:r>
      <w:proofErr w:type="spellEnd"/>
      <w:r w:rsidRPr="009A24F6">
        <w:rPr>
          <w:lang w:val="en-US"/>
        </w:rPr>
        <w:t>&gt;</w:t>
      </w:r>
      <w:proofErr w:type="spellStart"/>
      <w:r w:rsidRPr="009A24F6">
        <w:rPr>
          <w:lang w:val="en-US"/>
        </w:rPr>
        <w:t>server_name</w:t>
      </w:r>
      <w:proofErr w:type="spellEnd"/>
      <w:r w:rsidRPr="009A24F6">
        <w:rPr>
          <w:lang w:val="en-US"/>
        </w:rPr>
        <w:t>&lt;/</w:t>
      </w:r>
      <w:proofErr w:type="spellStart"/>
      <w:r w:rsidRPr="009A24F6">
        <w:rPr>
          <w:lang w:val="en-US"/>
        </w:rPr>
        <w:t>ServerName</w:t>
      </w:r>
      <w:proofErr w:type="spellEnd"/>
      <w:r w:rsidRPr="009A24F6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LoginName</w:t>
      </w:r>
      <w:proofErr w:type="spellEnd"/>
      <w:r w:rsidRPr="009D2BCA">
        <w:rPr>
          <w:lang w:val="en-US"/>
        </w:rPr>
        <w:t>&gt;login&lt;/</w:t>
      </w:r>
      <w:proofErr w:type="spellStart"/>
      <w:r w:rsidRPr="009D2BCA">
        <w:rPr>
          <w:lang w:val="en-US"/>
        </w:rPr>
        <w:t>LoginName</w:t>
      </w:r>
      <w:proofErr w:type="spellEnd"/>
      <w:r w:rsidRPr="009D2BCA">
        <w:rPr>
          <w:lang w:val="en-US"/>
        </w:rPr>
        <w:t>&gt;</w:t>
      </w:r>
    </w:p>
    <w:p w:rsidR="009D2BCA" w:rsidRPr="009D2BCA" w:rsidRDefault="009D2BCA" w:rsidP="009D2BCA">
      <w:pPr>
        <w:rPr>
          <w:lang w:val="en-US"/>
        </w:rPr>
      </w:pPr>
      <w:r w:rsidRPr="009D2BCA">
        <w:rPr>
          <w:lang w:val="en-US"/>
        </w:rPr>
        <w:t>&lt;</w:t>
      </w:r>
      <w:proofErr w:type="spellStart"/>
      <w:r w:rsidRPr="009D2BCA">
        <w:rPr>
          <w:lang w:val="en-US"/>
        </w:rPr>
        <w:t>UserName</w:t>
      </w:r>
      <w:proofErr w:type="spellEnd"/>
      <w:r w:rsidRPr="009D2BCA">
        <w:rPr>
          <w:lang w:val="en-US"/>
        </w:rPr>
        <w:t>&gt;user&lt;/</w:t>
      </w:r>
      <w:proofErr w:type="spellStart"/>
      <w:r w:rsidRPr="009D2BCA">
        <w:rPr>
          <w:lang w:val="en-US"/>
        </w:rPr>
        <w:t>UserName</w:t>
      </w:r>
      <w:proofErr w:type="spellEnd"/>
      <w:r w:rsidRPr="009D2BCA">
        <w:rPr>
          <w:lang w:val="en-US"/>
        </w:rPr>
        <w:t>&gt;</w:t>
      </w:r>
    </w:p>
    <w:p w:rsidR="009D2BCA" w:rsidRPr="009A24F6" w:rsidRDefault="009D2BCA" w:rsidP="009D2BCA">
      <w:pPr>
        <w:rPr>
          <w:lang w:val="en-US"/>
        </w:rPr>
      </w:pPr>
      <w:r w:rsidRPr="009A24F6">
        <w:rPr>
          <w:lang w:val="en-US"/>
        </w:rPr>
        <w:t>&lt;/EVENT_INSTANCE&gt;</w:t>
      </w:r>
    </w:p>
    <w:p w:rsidR="009D2BCA" w:rsidRPr="009D2BCA" w:rsidRDefault="009D2BCA" w:rsidP="009D2BCA">
      <w:r w:rsidRPr="009D2BCA">
        <w:t xml:space="preserve">Los objetos basados en eventos (CREATE_TABLE, </w:t>
      </w:r>
      <w:proofErr w:type="spellStart"/>
      <w:r w:rsidRPr="009D2BCA">
        <w:t>ALTER_PROCEDURE</w:t>
      </w:r>
      <w:proofErr w:type="gramStart"/>
      <w:r w:rsidRPr="009D2BCA">
        <w:t>,etc</w:t>
      </w:r>
      <w:proofErr w:type="spellEnd"/>
      <w:proofErr w:type="gramEnd"/>
      <w:r w:rsidRPr="009D2BCA">
        <w:t xml:space="preserve">.) añaden elementos </w:t>
      </w:r>
      <w:proofErr w:type="spellStart"/>
      <w:r w:rsidRPr="009D2BCA">
        <w:t>DatabaseName</w:t>
      </w:r>
      <w:proofErr w:type="spellEnd"/>
      <w:r w:rsidRPr="009D2BCA">
        <w:t xml:space="preserve">, </w:t>
      </w:r>
      <w:proofErr w:type="spellStart"/>
      <w:r w:rsidRPr="009D2BCA">
        <w:t>SchemaName</w:t>
      </w:r>
      <w:proofErr w:type="spellEnd"/>
      <w:r w:rsidRPr="009D2BCA">
        <w:t xml:space="preserve">, </w:t>
      </w:r>
      <w:proofErr w:type="spellStart"/>
      <w:r w:rsidRPr="009D2BCA">
        <w:t>ObjectName</w:t>
      </w:r>
      <w:proofErr w:type="spellEnd"/>
      <w:r w:rsidRPr="009D2BCA">
        <w:t xml:space="preserve">, y </w:t>
      </w:r>
      <w:proofErr w:type="spellStart"/>
      <w:r w:rsidRPr="009D2BCA">
        <w:t>ObjectType</w:t>
      </w:r>
      <w:proofErr w:type="spellEnd"/>
      <w:r w:rsidRPr="009D2BCA">
        <w:t xml:space="preserve">, y un elemento </w:t>
      </w:r>
      <w:proofErr w:type="spellStart"/>
      <w:r w:rsidRPr="009D2BCA">
        <w:t>TSQLCommand</w:t>
      </w:r>
      <w:proofErr w:type="spellEnd"/>
      <w:r w:rsidRPr="009D2BCA">
        <w:t xml:space="preserve"> que contiene los elementos </w:t>
      </w:r>
      <w:proofErr w:type="spellStart"/>
      <w:r w:rsidRPr="009D2BCA">
        <w:t>CommandText</w:t>
      </w:r>
      <w:proofErr w:type="spellEnd"/>
      <w:r w:rsidRPr="009D2BCA">
        <w:t xml:space="preserve"> y </w:t>
      </w:r>
      <w:proofErr w:type="spellStart"/>
      <w:r w:rsidRPr="009D2BCA">
        <w:t>SetOptions</w:t>
      </w:r>
      <w:proofErr w:type="spellEnd"/>
      <w:r w:rsidRPr="009D2BCA">
        <w:t>.</w:t>
      </w:r>
    </w:p>
    <w:p w:rsidR="009D2BCA" w:rsidRPr="009D2BCA" w:rsidRDefault="009D2BCA" w:rsidP="009D2BCA">
      <w:proofErr w:type="gramStart"/>
      <w:r w:rsidRPr="009D2BCA">
        <w:t>Al</w:t>
      </w:r>
      <w:proofErr w:type="gramEnd"/>
      <w:r w:rsidRPr="009D2BCA">
        <w:t xml:space="preserve"> consulta el documento XML, es posible determinar todos los aspectos del evento que lanzó el </w:t>
      </w:r>
      <w:proofErr w:type="spellStart"/>
      <w:r w:rsidRPr="009D2BCA">
        <w:t>trigger</w:t>
      </w:r>
      <w:proofErr w:type="spellEnd"/>
      <w:r w:rsidRPr="009D2BCA">
        <w:t xml:space="preserve">. </w:t>
      </w:r>
    </w:p>
    <w:p w:rsidR="009D2BCA" w:rsidRPr="009D2BCA" w:rsidRDefault="009D2BCA" w:rsidP="009D2BCA">
      <w:r w:rsidRPr="009D2BCA">
        <w:t>Ejemplo:</w:t>
      </w:r>
    </w:p>
    <w:p w:rsidR="009D2BCA" w:rsidRPr="009D2BCA" w:rsidRDefault="009D2BCA" w:rsidP="009D2BCA">
      <w:r w:rsidRPr="009D2BCA">
        <w:rPr>
          <w:b/>
          <w:bCs/>
          <w:i/>
          <w:iCs/>
        </w:rPr>
        <w:t>TriggerDDL_1.sql</w:t>
      </w:r>
    </w:p>
    <w:p w:rsidR="00D90F3A" w:rsidRPr="009D2BCA" w:rsidRDefault="009D2BCA" w:rsidP="00A20E0B">
      <w:pPr>
        <w:numPr>
          <w:ilvl w:val="0"/>
          <w:numId w:val="23"/>
        </w:numPr>
      </w:pPr>
      <w:r w:rsidRPr="009D2BCA">
        <w:t xml:space="preserve">T-SQL </w:t>
      </w:r>
      <w:proofErr w:type="spellStart"/>
      <w:r w:rsidRPr="009D2BCA">
        <w:t>DBA’s</w:t>
      </w:r>
      <w:proofErr w:type="spellEnd"/>
    </w:p>
    <w:p w:rsidR="00051E42" w:rsidRDefault="00051E42" w:rsidP="004B6753"/>
    <w:p w:rsidR="00732257" w:rsidRDefault="00732257" w:rsidP="004B6753"/>
    <w:p w:rsidR="00732257" w:rsidRPr="00EC1DFB" w:rsidRDefault="00732257" w:rsidP="004B6753"/>
    <w:p w:rsidR="00C74B6F" w:rsidRDefault="00383F4B" w:rsidP="00C74B6F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374945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64" w:rsidRDefault="00E95264">
      <w:pPr>
        <w:spacing w:after="0" w:line="240" w:lineRule="auto"/>
      </w:pPr>
      <w:r>
        <w:separator/>
      </w:r>
    </w:p>
  </w:endnote>
  <w:endnote w:type="continuationSeparator" w:id="0">
    <w:p w:rsidR="00E95264" w:rsidRDefault="00E9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E95264">
    <w:pPr>
      <w:pStyle w:val="Piedepgina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EF0BE8" w:rsidRDefault="00AE0D3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SEIM </w:t>
                </w:r>
                <w:r w:rsidR="00173E2A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Cursos SQL Server 2008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EF0BE8" w:rsidRDefault="0005576F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374945" w:rsidRPr="00374945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E95264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89.9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EF0BE8" w:rsidRDefault="00A66966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SEIM </w:t>
                </w:r>
                <w:r w:rsidR="00173E2A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  <w:lang w:eastAsia="ja-JP"/>
      </w:rPr>
      <w:pict>
        <v:oval id="_x0000_s2067" style="position:absolute;margin-left:41.2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EF0BE8" w:rsidRDefault="0005576F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374945" w:rsidRPr="00374945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64" w:rsidRDefault="00E95264">
      <w:pPr>
        <w:spacing w:after="0" w:line="240" w:lineRule="auto"/>
      </w:pPr>
      <w:r>
        <w:separator/>
      </w:r>
    </w:p>
  </w:footnote>
  <w:footnote w:type="continuationSeparator" w:id="0">
    <w:p w:rsidR="00E95264" w:rsidRDefault="00E9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7003E4C"/>
    <w:multiLevelType w:val="hybridMultilevel"/>
    <w:tmpl w:val="6E32FDEE"/>
    <w:lvl w:ilvl="0" w:tplc="2D9E5D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88BB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EEBF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D2F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1092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9401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0ACB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A254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8B5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B6D0B86"/>
    <w:multiLevelType w:val="hybridMultilevel"/>
    <w:tmpl w:val="8AD47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D539C"/>
    <w:multiLevelType w:val="hybridMultilevel"/>
    <w:tmpl w:val="B2060EE8"/>
    <w:lvl w:ilvl="0" w:tplc="215AE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CAC1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16CD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CEE6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E442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D22C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AA03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9889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76F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7E767C"/>
    <w:multiLevelType w:val="hybridMultilevel"/>
    <w:tmpl w:val="A2B81A00"/>
    <w:lvl w:ilvl="0" w:tplc="F1A877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D409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4AB7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683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FA31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38AA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8E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3E78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2C9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8C15674"/>
    <w:multiLevelType w:val="hybridMultilevel"/>
    <w:tmpl w:val="E4CE3540"/>
    <w:lvl w:ilvl="0" w:tplc="38CC7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A4E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D69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68D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09C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883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A6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28A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0B3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B01A8E"/>
    <w:multiLevelType w:val="hybridMultilevel"/>
    <w:tmpl w:val="BBAC52E0"/>
    <w:lvl w:ilvl="0" w:tplc="ED2A2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9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21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C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E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6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25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E0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8E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C430B6"/>
    <w:multiLevelType w:val="hybridMultilevel"/>
    <w:tmpl w:val="C64CD6A4"/>
    <w:lvl w:ilvl="0" w:tplc="00F4DC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C8C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2C9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443B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1896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E6E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96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462F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DC14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0D663E6"/>
    <w:multiLevelType w:val="hybridMultilevel"/>
    <w:tmpl w:val="97262CF8"/>
    <w:lvl w:ilvl="0" w:tplc="6ED67D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42B8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EE2E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2624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5075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D6B7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8421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C805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725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5C6528"/>
    <w:multiLevelType w:val="hybridMultilevel"/>
    <w:tmpl w:val="E9D66F96"/>
    <w:lvl w:ilvl="0" w:tplc="306E6A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3231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AE16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1A87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5AFC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492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2EDE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B088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E4D2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DF0C47"/>
    <w:multiLevelType w:val="hybridMultilevel"/>
    <w:tmpl w:val="3F646E5A"/>
    <w:lvl w:ilvl="0" w:tplc="F970FB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CE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184E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40B8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2A7A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16E1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B40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CC39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DACB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13D1ED0"/>
    <w:multiLevelType w:val="hybridMultilevel"/>
    <w:tmpl w:val="6C7C3FE8"/>
    <w:lvl w:ilvl="0" w:tplc="34448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A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41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6E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A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C5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4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8C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6C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A61EFB"/>
    <w:multiLevelType w:val="hybridMultilevel"/>
    <w:tmpl w:val="6ACA5B0A"/>
    <w:lvl w:ilvl="0" w:tplc="FAF899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0AF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225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98F8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F8D5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E2F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B66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8C7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86E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A5A403F"/>
    <w:multiLevelType w:val="hybridMultilevel"/>
    <w:tmpl w:val="061A8E9A"/>
    <w:lvl w:ilvl="0" w:tplc="35B26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A1C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469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C8C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C28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AB8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4BB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EDE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829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576674"/>
    <w:multiLevelType w:val="hybridMultilevel"/>
    <w:tmpl w:val="163406E4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05A4F5E"/>
    <w:multiLevelType w:val="hybridMultilevel"/>
    <w:tmpl w:val="FBDE0E36"/>
    <w:lvl w:ilvl="0" w:tplc="769241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6A71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12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F83A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4C9F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00C3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A45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0039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C7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8D32852"/>
    <w:multiLevelType w:val="hybridMultilevel"/>
    <w:tmpl w:val="09D0E720"/>
    <w:lvl w:ilvl="0" w:tplc="5A7840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4E46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098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1AD6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62A5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72B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239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02B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6F0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F59762D"/>
    <w:multiLevelType w:val="hybridMultilevel"/>
    <w:tmpl w:val="CC80E98E"/>
    <w:lvl w:ilvl="0" w:tplc="A25C37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E237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9014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E4B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587D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78F0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241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A6AF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6EB7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31A0A5C"/>
    <w:multiLevelType w:val="hybridMultilevel"/>
    <w:tmpl w:val="547460B8"/>
    <w:lvl w:ilvl="0" w:tplc="0BB22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542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4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6F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AE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6F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82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AB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C1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19"/>
  </w:num>
  <w:num w:numId="8">
    <w:abstractNumId w:val="6"/>
  </w:num>
  <w:num w:numId="9">
    <w:abstractNumId w:val="21"/>
  </w:num>
  <w:num w:numId="10">
    <w:abstractNumId w:val="7"/>
  </w:num>
  <w:num w:numId="11">
    <w:abstractNumId w:val="11"/>
  </w:num>
  <w:num w:numId="12">
    <w:abstractNumId w:val="5"/>
  </w:num>
  <w:num w:numId="13">
    <w:abstractNumId w:val="20"/>
  </w:num>
  <w:num w:numId="14">
    <w:abstractNumId w:val="17"/>
  </w:num>
  <w:num w:numId="15">
    <w:abstractNumId w:val="9"/>
  </w:num>
  <w:num w:numId="16">
    <w:abstractNumId w:val="22"/>
  </w:num>
  <w:num w:numId="17">
    <w:abstractNumId w:val="16"/>
  </w:num>
  <w:num w:numId="18">
    <w:abstractNumId w:val="8"/>
  </w:num>
  <w:num w:numId="19">
    <w:abstractNumId w:val="12"/>
  </w:num>
  <w:num w:numId="20">
    <w:abstractNumId w:val="13"/>
  </w:num>
  <w:num w:numId="21">
    <w:abstractNumId w:val="14"/>
  </w:num>
  <w:num w:numId="22">
    <w:abstractNumId w:val="10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329B5"/>
    <w:rsid w:val="00347897"/>
    <w:rsid w:val="00347F77"/>
    <w:rsid w:val="003512FF"/>
    <w:rsid w:val="003552B3"/>
    <w:rsid w:val="00370CAF"/>
    <w:rsid w:val="00373B0B"/>
    <w:rsid w:val="00374945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3EA7"/>
    <w:rsid w:val="00496BA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7E38"/>
    <w:rsid w:val="00725A39"/>
    <w:rsid w:val="00731825"/>
    <w:rsid w:val="00732257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06771"/>
    <w:rsid w:val="008122EF"/>
    <w:rsid w:val="008209C7"/>
    <w:rsid w:val="008230AF"/>
    <w:rsid w:val="00832688"/>
    <w:rsid w:val="00833A53"/>
    <w:rsid w:val="00852A9A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271F"/>
    <w:rsid w:val="008F0C59"/>
    <w:rsid w:val="008F4EB1"/>
    <w:rsid w:val="00902822"/>
    <w:rsid w:val="009078C9"/>
    <w:rsid w:val="009111DD"/>
    <w:rsid w:val="00911F56"/>
    <w:rsid w:val="009227BA"/>
    <w:rsid w:val="009272DC"/>
    <w:rsid w:val="00927381"/>
    <w:rsid w:val="00930DD6"/>
    <w:rsid w:val="00946C7F"/>
    <w:rsid w:val="00946F99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24F6"/>
    <w:rsid w:val="009A440E"/>
    <w:rsid w:val="009B0C0F"/>
    <w:rsid w:val="009C3C4A"/>
    <w:rsid w:val="009C4572"/>
    <w:rsid w:val="009C7C33"/>
    <w:rsid w:val="009D2BCA"/>
    <w:rsid w:val="009E4333"/>
    <w:rsid w:val="00A0454C"/>
    <w:rsid w:val="00A07F02"/>
    <w:rsid w:val="00A1494C"/>
    <w:rsid w:val="00A14B63"/>
    <w:rsid w:val="00A20E0B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2D8F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650C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0F3A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5264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gi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0C2986B-4DF7-4B95-95D9-50FF82A9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146</TotalTime>
  <Pages>11</Pages>
  <Words>1889</Words>
  <Characters>10392</Characters>
  <Application>Microsoft Office Word</Application>
  <DocSecurity>0</DocSecurity>
  <Lines>86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12257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16</cp:revision>
  <cp:lastPrinted>2012-02-14T15:09:00Z</cp:lastPrinted>
  <dcterms:created xsi:type="dcterms:W3CDTF">2012-01-23T08:57:00Z</dcterms:created>
  <dcterms:modified xsi:type="dcterms:W3CDTF">2012-02-15T08:17:00Z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