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A9" w:rsidRDefault="00A04FA9">
      <w:r>
        <w:rPr>
          <w:b/>
          <w:u w:val="single"/>
        </w:rPr>
        <w:t>Elegir un convenio:</w:t>
      </w:r>
      <w:r>
        <w:t xml:space="preserve"> tenemos a nuestra disposición</w:t>
      </w:r>
      <w:r w:rsidR="00337903">
        <w:t xml:space="preserve"> una colección de convenios en la página: </w:t>
      </w:r>
      <w:hyperlink r:id="rId4" w:history="1">
        <w:r w:rsidR="00337903" w:rsidRPr="00337903">
          <w:rPr>
            <w:rStyle w:val="Hipervnculo"/>
          </w:rPr>
          <w:t>http://explotacion.mtin.es/wregcon/</w:t>
        </w:r>
      </w:hyperlink>
    </w:p>
    <w:p w:rsidR="00ED323D" w:rsidRDefault="003D44E7">
      <w:hyperlink r:id="rId5" w:history="1">
        <w:r w:rsidR="00ED323D" w:rsidRPr="0082742D">
          <w:rPr>
            <w:rStyle w:val="Hipervnculo"/>
          </w:rPr>
          <w:t>http://noticias.juridicas.com/convenios/</w:t>
        </w:r>
      </w:hyperlink>
    </w:p>
    <w:tbl>
      <w:tblPr>
        <w:tblStyle w:val="Tablaconcuadrcula"/>
        <w:tblpPr w:leftFromText="141" w:rightFromText="141" w:vertAnchor="page" w:horzAnchor="margin" w:tblpY="3588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44CBD" w:rsidTr="00244CBD">
        <w:tc>
          <w:tcPr>
            <w:tcW w:w="2881" w:type="dxa"/>
          </w:tcPr>
          <w:p w:rsidR="00244CBD" w:rsidRDefault="00244CBD" w:rsidP="00244CBD">
            <w:r>
              <w:t>TIPO DE CONTENIDO</w:t>
            </w:r>
          </w:p>
        </w:tc>
        <w:tc>
          <w:tcPr>
            <w:tcW w:w="2881" w:type="dxa"/>
          </w:tcPr>
          <w:p w:rsidR="00244CBD" w:rsidRDefault="00244CBD" w:rsidP="00244CBD">
            <w:r>
              <w:t>DESCRIPCIÓN</w:t>
            </w:r>
          </w:p>
        </w:tc>
        <w:tc>
          <w:tcPr>
            <w:tcW w:w="2882" w:type="dxa"/>
          </w:tcPr>
          <w:p w:rsidR="00244CBD" w:rsidRDefault="00244CBD" w:rsidP="00244CBD">
            <w:r>
              <w:t>EJEMPLO DE REFERENCIA</w:t>
            </w:r>
          </w:p>
        </w:tc>
      </w:tr>
      <w:tr w:rsidR="00244CBD" w:rsidTr="00244CBD">
        <w:tc>
          <w:tcPr>
            <w:tcW w:w="2881" w:type="dxa"/>
          </w:tcPr>
          <w:p w:rsidR="00244CBD" w:rsidRDefault="00244CBD" w:rsidP="00244CBD">
            <w:r>
              <w:t>Normativo individual</w:t>
            </w:r>
          </w:p>
        </w:tc>
        <w:tc>
          <w:tcPr>
            <w:tcW w:w="2881" w:type="dxa"/>
          </w:tcPr>
          <w:p w:rsidR="00244CBD" w:rsidRDefault="00244CBD" w:rsidP="00244CBD">
            <w:r>
              <w:t>Cláusulas referidas a las relaciones entre trabajadores y empresa.</w:t>
            </w:r>
          </w:p>
        </w:tc>
        <w:tc>
          <w:tcPr>
            <w:tcW w:w="2882" w:type="dxa"/>
          </w:tcPr>
          <w:p w:rsidR="00244CBD" w:rsidRDefault="00244CBD" w:rsidP="00244CBD">
            <w:r>
              <w:t>Salarios, jornada y descansos, clasificación profesional, calendario laboral, vacaciones, etc.</w:t>
            </w:r>
          </w:p>
        </w:tc>
      </w:tr>
      <w:tr w:rsidR="00244CBD" w:rsidTr="00244CBD">
        <w:tc>
          <w:tcPr>
            <w:tcW w:w="2881" w:type="dxa"/>
          </w:tcPr>
          <w:p w:rsidR="00244CBD" w:rsidRDefault="00244CBD" w:rsidP="00244CBD">
            <w:r>
              <w:t>Normativo colectivo</w:t>
            </w:r>
          </w:p>
        </w:tc>
        <w:tc>
          <w:tcPr>
            <w:tcW w:w="2881" w:type="dxa"/>
          </w:tcPr>
          <w:p w:rsidR="00244CBD" w:rsidRDefault="00244CBD" w:rsidP="00244CBD">
            <w:r>
              <w:t>Cláusulas que regulan las relaciones entre empresa y representantes unitarios o sindicales de su personal.</w:t>
            </w:r>
          </w:p>
        </w:tc>
        <w:tc>
          <w:tcPr>
            <w:tcW w:w="2882" w:type="dxa"/>
          </w:tcPr>
          <w:p w:rsidR="00244CBD" w:rsidRDefault="00244CBD" w:rsidP="00244CBD">
            <w:r>
              <w:t>Derecho a información, incremento de horas retribuidas, etc…</w:t>
            </w:r>
          </w:p>
        </w:tc>
      </w:tr>
      <w:tr w:rsidR="00244CBD" w:rsidTr="00244CBD">
        <w:tc>
          <w:tcPr>
            <w:tcW w:w="2881" w:type="dxa"/>
          </w:tcPr>
          <w:p w:rsidR="00244CBD" w:rsidRDefault="00244CBD" w:rsidP="00244CBD">
            <w:r>
              <w:t>Obligacional</w:t>
            </w:r>
          </w:p>
        </w:tc>
        <w:tc>
          <w:tcPr>
            <w:tcW w:w="2881" w:type="dxa"/>
          </w:tcPr>
          <w:p w:rsidR="00244CBD" w:rsidRDefault="00244CBD" w:rsidP="00244CBD">
            <w:r>
              <w:t>Cláusulas que regulan relaciones entre las partes firmantes del convenio</w:t>
            </w:r>
          </w:p>
        </w:tc>
        <w:tc>
          <w:tcPr>
            <w:tcW w:w="2882" w:type="dxa"/>
          </w:tcPr>
          <w:p w:rsidR="00244CBD" w:rsidRDefault="00244CBD" w:rsidP="00244CBD">
            <w:r>
              <w:t>Paz laboral, procedimiento de denuncia, prórroga, obligaciones respecto a la negociación del convenio siguiente, etc.</w:t>
            </w:r>
          </w:p>
        </w:tc>
      </w:tr>
    </w:tbl>
    <w:p w:rsidR="006B2D88" w:rsidRDefault="00A04FA9">
      <w:r w:rsidRPr="00A04FA9">
        <w:rPr>
          <w:b/>
          <w:u w:val="single"/>
        </w:rPr>
        <w:t>Visión global:</w:t>
      </w:r>
      <w:r>
        <w:t xml:space="preserve"> Analizar el convenio elegido e identificar las cláusulas que estudian cada uno de</w:t>
      </w:r>
      <w:r w:rsidR="00244CBD">
        <w:t xml:space="preserve"> </w:t>
      </w:r>
      <w:r>
        <w:t>los siguientes aspectos.</w:t>
      </w:r>
    </w:p>
    <w:p w:rsidR="00A04FA9" w:rsidRDefault="00A04FA9"/>
    <w:p w:rsidR="00A04FA9" w:rsidRDefault="00337903">
      <w:r>
        <w:t>Describir según esto la vigencia del convenio elegido, las revisiones pactadas. Describir también las condiciones para los delegados del comité de empresa  y de personal.</w:t>
      </w:r>
    </w:p>
    <w:p w:rsidR="00337903" w:rsidRPr="00337903" w:rsidRDefault="00337903">
      <w:pPr>
        <w:rPr>
          <w:b/>
        </w:rPr>
      </w:pPr>
      <w:r>
        <w:rPr>
          <w:b/>
        </w:rPr>
        <w:t>ELEMENTOS FUNDAMENTALES: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7903" w:rsidTr="00337903">
        <w:tc>
          <w:tcPr>
            <w:tcW w:w="4322" w:type="dxa"/>
          </w:tcPr>
          <w:p w:rsidR="00337903" w:rsidRDefault="00337903">
            <w:r>
              <w:t>ELEMENTO DE CONSULTA</w:t>
            </w:r>
          </w:p>
        </w:tc>
        <w:tc>
          <w:tcPr>
            <w:tcW w:w="4322" w:type="dxa"/>
          </w:tcPr>
          <w:p w:rsidR="00337903" w:rsidRDefault="00337903">
            <w:r>
              <w:t>Qué analizar</w:t>
            </w:r>
          </w:p>
        </w:tc>
      </w:tr>
      <w:tr w:rsidR="00337903" w:rsidTr="00337903">
        <w:tc>
          <w:tcPr>
            <w:tcW w:w="4322" w:type="dxa"/>
          </w:tcPr>
          <w:p w:rsidR="00337903" w:rsidRPr="00E00D1B" w:rsidRDefault="00337903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Naturaleza del acuerdo</w:t>
            </w:r>
          </w:p>
        </w:tc>
        <w:tc>
          <w:tcPr>
            <w:tcW w:w="4322" w:type="dxa"/>
          </w:tcPr>
          <w:p w:rsidR="00337903" w:rsidRPr="00E00D1B" w:rsidRDefault="00337903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Si se adhiere o no a otro convenio</w:t>
            </w:r>
          </w:p>
        </w:tc>
      </w:tr>
      <w:tr w:rsidR="00337903" w:rsidTr="00337903">
        <w:tc>
          <w:tcPr>
            <w:tcW w:w="4322" w:type="dxa"/>
          </w:tcPr>
          <w:p w:rsidR="00337903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Ámbitos fundamentales</w:t>
            </w:r>
          </w:p>
        </w:tc>
        <w:tc>
          <w:tcPr>
            <w:tcW w:w="4322" w:type="dxa"/>
          </w:tcPr>
          <w:p w:rsidR="00337903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 xml:space="preserve">Territorial: local, provincial, autonómico, </w:t>
            </w:r>
            <w:proofErr w:type="spellStart"/>
            <w:r w:rsidRPr="00E00D1B">
              <w:rPr>
                <w:highlight w:val="yellow"/>
              </w:rPr>
              <w:t>interautonómico</w:t>
            </w:r>
            <w:proofErr w:type="spellEnd"/>
            <w:r w:rsidRPr="00E00D1B">
              <w:rPr>
                <w:highlight w:val="yellow"/>
              </w:rPr>
              <w:t>.</w:t>
            </w:r>
          </w:p>
          <w:p w:rsidR="000247D5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Temporal:  anual, plurianual, periodo de vigencia…</w:t>
            </w:r>
          </w:p>
        </w:tc>
      </w:tr>
      <w:tr w:rsidR="000247D5" w:rsidTr="00337903">
        <w:tc>
          <w:tcPr>
            <w:tcW w:w="4322" w:type="dxa"/>
          </w:tcPr>
          <w:p w:rsidR="000247D5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Forma de prórroga</w:t>
            </w:r>
          </w:p>
        </w:tc>
        <w:tc>
          <w:tcPr>
            <w:tcW w:w="4322" w:type="dxa"/>
          </w:tcPr>
          <w:p w:rsidR="000247D5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Si se hace automáticamente en caso de no existir denuncia.</w:t>
            </w:r>
          </w:p>
        </w:tc>
      </w:tr>
      <w:tr w:rsidR="000247D5" w:rsidTr="00337903">
        <w:tc>
          <w:tcPr>
            <w:tcW w:w="4322" w:type="dxa"/>
          </w:tcPr>
          <w:p w:rsidR="000247D5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Sistema salarial</w:t>
            </w:r>
          </w:p>
        </w:tc>
        <w:tc>
          <w:tcPr>
            <w:tcW w:w="4322" w:type="dxa"/>
          </w:tcPr>
          <w:p w:rsidR="000247D5" w:rsidRPr="00E00D1B" w:rsidRDefault="000247D5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Retribución según categoría, % de incremento anual, cláusulas de revisión, complementos salariales y su forma de cálculo…</w:t>
            </w:r>
          </w:p>
        </w:tc>
      </w:tr>
      <w:tr w:rsidR="000247D5" w:rsidTr="00337903">
        <w:tc>
          <w:tcPr>
            <w:tcW w:w="4322" w:type="dxa"/>
          </w:tcPr>
          <w:p w:rsidR="000247D5" w:rsidRDefault="006F23E5">
            <w:r>
              <w:t>Jornada laboral y vacaciones</w:t>
            </w:r>
          </w:p>
        </w:tc>
        <w:tc>
          <w:tcPr>
            <w:tcW w:w="4322" w:type="dxa"/>
          </w:tcPr>
          <w:p w:rsidR="000247D5" w:rsidRDefault="006F23E5">
            <w:r w:rsidRPr="00AC1CA7">
              <w:rPr>
                <w:highlight w:val="yellow"/>
              </w:rPr>
              <w:t>Qué jornada  y horas por trabajador indica el convenio. Días de vacación anuales y periodo de disfrute.</w:t>
            </w:r>
            <w:r>
              <w:t xml:space="preserve"> Si se indican puentes o días no recuperables, si se permiten las jornadas irregulares o superiores a las 9, si el descanse de media hora en jornadas continuas es trabajo efectivo, si se contempla la posibilidad de acumular el descanso de día y medio, y si hay pactadas jornadas especiales de trabajo, etc..</w:t>
            </w:r>
          </w:p>
        </w:tc>
      </w:tr>
      <w:tr w:rsidR="006F23E5" w:rsidTr="00337903">
        <w:tc>
          <w:tcPr>
            <w:tcW w:w="4322" w:type="dxa"/>
          </w:tcPr>
          <w:p w:rsidR="006F23E5" w:rsidRDefault="006F23E5">
            <w:r>
              <w:lastRenderedPageBreak/>
              <w:t>Empleo y  contratación</w:t>
            </w:r>
          </w:p>
        </w:tc>
        <w:tc>
          <w:tcPr>
            <w:tcW w:w="4322" w:type="dxa"/>
          </w:tcPr>
          <w:p w:rsidR="006F23E5" w:rsidRDefault="006F23E5">
            <w:r>
              <w:t xml:space="preserve">Periodo de prueba, </w:t>
            </w:r>
            <w:r w:rsidRPr="00AC1CA7">
              <w:rPr>
                <w:highlight w:val="yellow"/>
              </w:rPr>
              <w:t>si se determinan tareas concretas para los contratos de obra o servicio determinado, si hay una duración establecida para los contratos de duración determinada o se indica el número máximo de trabajadores a contratar mediante esta modalidad</w:t>
            </w:r>
            <w:r w:rsidRPr="002D6000">
              <w:rPr>
                <w:highlight w:val="yellow"/>
              </w:rPr>
              <w:t>, si existen cláusulas específicas  en contratos en prácticas, % de la jornada dedicada a formación teórica, y si para los parciales hay número mínimo de horas a realizar.</w:t>
            </w:r>
          </w:p>
        </w:tc>
      </w:tr>
      <w:tr w:rsidR="006F23E5" w:rsidTr="00337903">
        <w:tc>
          <w:tcPr>
            <w:tcW w:w="4322" w:type="dxa"/>
          </w:tcPr>
          <w:p w:rsidR="006F23E5" w:rsidRPr="00E00D1B" w:rsidRDefault="00B50E8C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Horas extras</w:t>
            </w:r>
          </w:p>
        </w:tc>
        <w:tc>
          <w:tcPr>
            <w:tcW w:w="4322" w:type="dxa"/>
          </w:tcPr>
          <w:p w:rsidR="006F23E5" w:rsidRPr="00E00D1B" w:rsidRDefault="00B50E8C">
            <w:pPr>
              <w:rPr>
                <w:highlight w:val="yellow"/>
              </w:rPr>
            </w:pPr>
            <w:r w:rsidRPr="00E00D1B">
              <w:rPr>
                <w:highlight w:val="yellow"/>
              </w:rPr>
              <w:t>Si son obligatorias ( estructurales ) u opcionales y como se compensan.</w:t>
            </w:r>
          </w:p>
        </w:tc>
      </w:tr>
      <w:tr w:rsidR="00B50E8C" w:rsidTr="00337903">
        <w:tc>
          <w:tcPr>
            <w:tcW w:w="4322" w:type="dxa"/>
          </w:tcPr>
          <w:p w:rsidR="00B50E8C" w:rsidRDefault="00B50E8C">
            <w:r>
              <w:t>Prestaciones sociales</w:t>
            </w:r>
          </w:p>
        </w:tc>
        <w:tc>
          <w:tcPr>
            <w:tcW w:w="4322" w:type="dxa"/>
          </w:tcPr>
          <w:p w:rsidR="00B50E8C" w:rsidRDefault="00B50E8C">
            <w:r w:rsidRPr="002D6000">
              <w:rPr>
                <w:highlight w:val="yellow"/>
              </w:rPr>
              <w:t>Si hay algún tipo de mejora (jubilación, orfandad, accidente, etc…)</w:t>
            </w:r>
          </w:p>
        </w:tc>
      </w:tr>
      <w:tr w:rsidR="00B50E8C" w:rsidTr="00337903">
        <w:tc>
          <w:tcPr>
            <w:tcW w:w="4322" w:type="dxa"/>
          </w:tcPr>
          <w:p w:rsidR="00B50E8C" w:rsidRDefault="00B50E8C">
            <w:r>
              <w:t>Formación</w:t>
            </w:r>
          </w:p>
        </w:tc>
        <w:tc>
          <w:tcPr>
            <w:tcW w:w="4322" w:type="dxa"/>
          </w:tcPr>
          <w:p w:rsidR="00B50E8C" w:rsidRDefault="00B50E8C">
            <w:r w:rsidRPr="002D6000">
              <w:rPr>
                <w:highlight w:val="yellow"/>
              </w:rPr>
              <w:t>Si se determinan cláusulas de FP: plan de formación, ayudas al estudio, permisos, etc…</w:t>
            </w:r>
          </w:p>
        </w:tc>
      </w:tr>
      <w:tr w:rsidR="00B50E8C" w:rsidTr="00337903">
        <w:tc>
          <w:tcPr>
            <w:tcW w:w="4322" w:type="dxa"/>
          </w:tcPr>
          <w:p w:rsidR="00B50E8C" w:rsidRDefault="00B50E8C">
            <w:r>
              <w:t>Salud laboral</w:t>
            </w:r>
          </w:p>
        </w:tc>
        <w:tc>
          <w:tcPr>
            <w:tcW w:w="4322" w:type="dxa"/>
          </w:tcPr>
          <w:p w:rsidR="00B50E8C" w:rsidRDefault="00B50E8C">
            <w:r w:rsidRPr="002D6000">
              <w:rPr>
                <w:highlight w:val="yellow"/>
              </w:rPr>
              <w:t>Si existe comité de seguridad y salud, programas, cursillos sobre la materia, vigilancia médica</w:t>
            </w:r>
          </w:p>
        </w:tc>
      </w:tr>
      <w:tr w:rsidR="00B50E8C" w:rsidTr="00337903">
        <w:tc>
          <w:tcPr>
            <w:tcW w:w="4322" w:type="dxa"/>
          </w:tcPr>
          <w:p w:rsidR="00B50E8C" w:rsidRDefault="00B50E8C">
            <w:bookmarkStart w:id="0" w:name="_GoBack" w:colFirst="0" w:colLast="1"/>
            <w:r>
              <w:t>Clasificación profesional y promoción</w:t>
            </w:r>
          </w:p>
        </w:tc>
        <w:tc>
          <w:tcPr>
            <w:tcW w:w="4322" w:type="dxa"/>
          </w:tcPr>
          <w:p w:rsidR="00B50E8C" w:rsidRDefault="00B50E8C">
            <w:r>
              <w:t>Qué requisitos se establecen para promocionar. Si están definidos, grupos y categorías profesionales.</w:t>
            </w:r>
          </w:p>
        </w:tc>
      </w:tr>
    </w:tbl>
    <w:bookmarkEnd w:id="0"/>
    <w:p w:rsidR="00337903" w:rsidRPr="00B50E8C" w:rsidRDefault="00B50E8C">
      <w:pPr>
        <w:rPr>
          <w:b/>
        </w:rPr>
      </w:pPr>
      <w:r>
        <w:rPr>
          <w:b/>
        </w:rPr>
        <w:t>Analizar cada uno de estos 11 puntos.</w:t>
      </w:r>
    </w:p>
    <w:sectPr w:rsidR="00337903" w:rsidRPr="00B50E8C" w:rsidSect="006B2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4FA9"/>
    <w:rsid w:val="000247D5"/>
    <w:rsid w:val="00244CBD"/>
    <w:rsid w:val="002A08D0"/>
    <w:rsid w:val="002D6000"/>
    <w:rsid w:val="00337903"/>
    <w:rsid w:val="003D44E7"/>
    <w:rsid w:val="006B2D88"/>
    <w:rsid w:val="006F23E5"/>
    <w:rsid w:val="00A04FA9"/>
    <w:rsid w:val="00AC1CA7"/>
    <w:rsid w:val="00B50E8C"/>
    <w:rsid w:val="00B521F8"/>
    <w:rsid w:val="00C21124"/>
    <w:rsid w:val="00E00D1B"/>
    <w:rsid w:val="00EC4392"/>
    <w:rsid w:val="00E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4C44F-CCF6-4855-B0F2-28E24B72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4F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3379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oticias.juridicas.com/convenios/" TargetMode="External"/><Relationship Id="rId4" Type="http://schemas.openxmlformats.org/officeDocument/2006/relationships/hyperlink" Target="http://explotacion.mtin.es/wregc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10</cp:revision>
  <dcterms:created xsi:type="dcterms:W3CDTF">2010-10-13T15:20:00Z</dcterms:created>
  <dcterms:modified xsi:type="dcterms:W3CDTF">2017-10-10T13:26:00Z</dcterms:modified>
</cp:coreProperties>
</file>