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BA6" w:rsidRPr="00776BA6" w:rsidRDefault="00776BA6" w:rsidP="00776BA6">
      <w:pPr>
        <w:rPr>
          <w:rFonts w:ascii="Arial" w:hAnsi="Arial" w:cs="Arial"/>
          <w:b/>
          <w:sz w:val="32"/>
          <w:szCs w:val="32"/>
          <w:u w:val="single"/>
        </w:rPr>
      </w:pPr>
      <w:r w:rsidRPr="00776BA6">
        <w:rPr>
          <w:rFonts w:ascii="Arial" w:hAnsi="Arial" w:cs="Arial"/>
          <w:b/>
          <w:sz w:val="32"/>
          <w:szCs w:val="32"/>
          <w:u w:val="single"/>
        </w:rPr>
        <w:t>Captura de XML fuera de la BD</w:t>
      </w:r>
    </w:p>
    <w:p w:rsidR="00776BA6" w:rsidRDefault="00776BA6" w:rsidP="00776BA6">
      <w:pPr>
        <w:autoSpaceDE w:val="0"/>
        <w:autoSpaceDN w:val="0"/>
        <w:adjustRightInd w:val="0"/>
        <w:spacing w:after="0" w:line="240" w:lineRule="auto"/>
        <w:rPr>
          <w:rFonts w:ascii="Arial" w:hAnsi="Arial" w:cs="Arial"/>
          <w:sz w:val="17"/>
          <w:szCs w:val="17"/>
        </w:rPr>
      </w:pPr>
      <w:r w:rsidRPr="00776BA6">
        <w:rPr>
          <w:rFonts w:ascii="Arial" w:hAnsi="Arial" w:cs="Arial"/>
          <w:sz w:val="17"/>
          <w:szCs w:val="17"/>
        </w:rPr>
        <w:t>Las empresas pueden mantener los datos en un sistema relacional y sacar dichos datos en formato XML cuando sea preciso.</w:t>
      </w:r>
    </w:p>
    <w:p w:rsidR="00776BA6" w:rsidRDefault="00776BA6" w:rsidP="00776BA6">
      <w:pPr>
        <w:autoSpaceDE w:val="0"/>
        <w:autoSpaceDN w:val="0"/>
        <w:adjustRightInd w:val="0"/>
        <w:spacing w:after="0" w:line="240" w:lineRule="auto"/>
        <w:rPr>
          <w:rFonts w:ascii="Arial" w:hAnsi="Arial" w:cs="Arial"/>
          <w:sz w:val="17"/>
          <w:szCs w:val="17"/>
        </w:rPr>
      </w:pPr>
    </w:p>
    <w:p w:rsidR="00776BA6" w:rsidRPr="00776BA6" w:rsidRDefault="00776BA6" w:rsidP="00776BA6">
      <w:pPr>
        <w:rPr>
          <w:rFonts w:ascii="Arial" w:hAnsi="Arial" w:cs="Arial"/>
          <w:b/>
          <w:sz w:val="28"/>
          <w:szCs w:val="28"/>
        </w:rPr>
      </w:pPr>
      <w:r w:rsidRPr="00776BA6">
        <w:rPr>
          <w:rFonts w:ascii="Arial" w:hAnsi="Arial" w:cs="Arial"/>
          <w:b/>
          <w:sz w:val="28"/>
          <w:szCs w:val="28"/>
        </w:rPr>
        <w:t>FOR XML</w:t>
      </w:r>
    </w:p>
    <w:p w:rsidR="00776BA6" w:rsidRPr="00776BA6" w:rsidRDefault="00776BA6" w:rsidP="00776BA6">
      <w:pPr>
        <w:autoSpaceDE w:val="0"/>
        <w:autoSpaceDN w:val="0"/>
        <w:adjustRightInd w:val="0"/>
        <w:spacing w:after="0" w:line="240" w:lineRule="auto"/>
        <w:rPr>
          <w:rFonts w:ascii="Arial" w:hAnsi="Arial" w:cs="Arial"/>
          <w:sz w:val="17"/>
          <w:szCs w:val="17"/>
        </w:rPr>
      </w:pPr>
      <w:r w:rsidRPr="00776BA6">
        <w:rPr>
          <w:rFonts w:ascii="Arial" w:hAnsi="Arial" w:cs="Arial"/>
          <w:sz w:val="17"/>
          <w:szCs w:val="17"/>
        </w:rPr>
        <w:t>Es la forma más fácil de coger datos en un formato relacional desde SQL Server.</w:t>
      </w:r>
    </w:p>
    <w:p w:rsidR="00776BA6" w:rsidRPr="00776BA6" w:rsidRDefault="00776BA6" w:rsidP="00776BA6">
      <w:pPr>
        <w:autoSpaceDE w:val="0"/>
        <w:autoSpaceDN w:val="0"/>
        <w:adjustRightInd w:val="0"/>
        <w:spacing w:after="0" w:line="240" w:lineRule="auto"/>
        <w:ind w:left="708"/>
        <w:rPr>
          <w:rFonts w:ascii="Arial" w:hAnsi="Arial" w:cs="Arial"/>
          <w:sz w:val="14"/>
          <w:szCs w:val="14"/>
          <w:lang w:val="en-US"/>
        </w:rPr>
      </w:pPr>
      <w:r w:rsidRPr="00776BA6">
        <w:rPr>
          <w:rFonts w:ascii="Arial" w:hAnsi="Arial" w:cs="Arial"/>
          <w:sz w:val="14"/>
          <w:szCs w:val="14"/>
          <w:lang w:val="en-US"/>
        </w:rPr>
        <w:t>SELECT column list</w:t>
      </w:r>
    </w:p>
    <w:p w:rsidR="00776BA6" w:rsidRPr="00776BA6" w:rsidRDefault="00776BA6" w:rsidP="00776BA6">
      <w:pPr>
        <w:autoSpaceDE w:val="0"/>
        <w:autoSpaceDN w:val="0"/>
        <w:adjustRightInd w:val="0"/>
        <w:spacing w:after="0" w:line="240" w:lineRule="auto"/>
        <w:ind w:left="708"/>
        <w:rPr>
          <w:rFonts w:ascii="Arial" w:hAnsi="Arial" w:cs="Arial"/>
          <w:sz w:val="14"/>
          <w:szCs w:val="14"/>
          <w:lang w:val="en-US"/>
        </w:rPr>
      </w:pPr>
      <w:r w:rsidRPr="00776BA6">
        <w:rPr>
          <w:rFonts w:ascii="Arial" w:hAnsi="Arial" w:cs="Arial"/>
          <w:sz w:val="14"/>
          <w:szCs w:val="14"/>
          <w:lang w:val="en-US"/>
        </w:rPr>
        <w:t>FROM table list</w:t>
      </w:r>
    </w:p>
    <w:p w:rsidR="00776BA6" w:rsidRPr="00776BA6" w:rsidRDefault="00776BA6" w:rsidP="00776BA6">
      <w:pPr>
        <w:autoSpaceDE w:val="0"/>
        <w:autoSpaceDN w:val="0"/>
        <w:adjustRightInd w:val="0"/>
        <w:spacing w:after="0" w:line="240" w:lineRule="auto"/>
        <w:ind w:left="708"/>
        <w:rPr>
          <w:rFonts w:ascii="Arial" w:hAnsi="Arial" w:cs="Arial"/>
          <w:sz w:val="14"/>
          <w:szCs w:val="14"/>
          <w:lang w:val="en-US"/>
        </w:rPr>
      </w:pPr>
      <w:r w:rsidRPr="00776BA6">
        <w:rPr>
          <w:rFonts w:ascii="Arial" w:hAnsi="Arial" w:cs="Arial"/>
          <w:sz w:val="14"/>
          <w:szCs w:val="14"/>
          <w:lang w:val="en-US"/>
        </w:rPr>
        <w:t>WHERE filter criteria</w:t>
      </w:r>
    </w:p>
    <w:p w:rsidR="00776BA6" w:rsidRPr="00776BA6" w:rsidRDefault="00776BA6" w:rsidP="00776BA6">
      <w:pPr>
        <w:autoSpaceDE w:val="0"/>
        <w:autoSpaceDN w:val="0"/>
        <w:adjustRightInd w:val="0"/>
        <w:spacing w:after="0" w:line="240" w:lineRule="auto"/>
        <w:ind w:left="708"/>
        <w:rPr>
          <w:rFonts w:ascii="Arial" w:hAnsi="Arial" w:cs="Arial"/>
          <w:sz w:val="14"/>
          <w:szCs w:val="14"/>
          <w:lang w:val="en-US"/>
        </w:rPr>
      </w:pPr>
      <w:r w:rsidRPr="00776BA6">
        <w:rPr>
          <w:rFonts w:ascii="Arial" w:hAnsi="Arial" w:cs="Arial"/>
          <w:sz w:val="14"/>
          <w:szCs w:val="14"/>
          <w:lang w:val="en-US"/>
        </w:rPr>
        <w:t>FOR XML RAW | AUTO | EXPLICIT [, XMLDATA] [, ELEMENTS]</w:t>
      </w:r>
    </w:p>
    <w:p w:rsidR="00776BA6" w:rsidRDefault="00776BA6" w:rsidP="00776BA6">
      <w:pPr>
        <w:autoSpaceDE w:val="0"/>
        <w:autoSpaceDN w:val="0"/>
        <w:adjustRightInd w:val="0"/>
        <w:spacing w:after="0" w:line="240" w:lineRule="auto"/>
        <w:ind w:left="708"/>
        <w:rPr>
          <w:rFonts w:ascii="Arial" w:hAnsi="Arial" w:cs="Arial"/>
          <w:sz w:val="14"/>
          <w:szCs w:val="14"/>
          <w:lang w:val="en-US"/>
        </w:rPr>
      </w:pPr>
      <w:r w:rsidRPr="00776BA6">
        <w:rPr>
          <w:rFonts w:ascii="Arial" w:hAnsi="Arial" w:cs="Arial"/>
          <w:sz w:val="14"/>
          <w:szCs w:val="14"/>
          <w:lang w:val="en-US"/>
        </w:rPr>
        <w:t>[, BINARY BASE64]</w:t>
      </w:r>
    </w:p>
    <w:p w:rsidR="00776BA6" w:rsidRPr="00776BA6" w:rsidRDefault="00776BA6" w:rsidP="00776BA6">
      <w:pPr>
        <w:autoSpaceDE w:val="0"/>
        <w:autoSpaceDN w:val="0"/>
        <w:adjustRightInd w:val="0"/>
        <w:spacing w:after="0" w:line="240" w:lineRule="auto"/>
        <w:ind w:left="708"/>
        <w:rPr>
          <w:rFonts w:ascii="Arial" w:hAnsi="Arial" w:cs="Arial"/>
          <w:sz w:val="14"/>
          <w:szCs w:val="14"/>
          <w:lang w:val="en-US"/>
        </w:rPr>
      </w:pPr>
    </w:p>
    <w:p w:rsidR="00776BA6" w:rsidRPr="00776BA6" w:rsidRDefault="00776BA6" w:rsidP="00776BA6">
      <w:pPr>
        <w:autoSpaceDE w:val="0"/>
        <w:autoSpaceDN w:val="0"/>
        <w:adjustRightInd w:val="0"/>
        <w:spacing w:after="0" w:line="240" w:lineRule="auto"/>
        <w:rPr>
          <w:rFonts w:ascii="Arial" w:hAnsi="Arial" w:cs="Arial"/>
          <w:sz w:val="17"/>
          <w:szCs w:val="17"/>
        </w:rPr>
      </w:pPr>
    </w:p>
    <w:p w:rsidR="00776BA6" w:rsidRPr="00776BA6" w:rsidRDefault="00776BA6" w:rsidP="00776BA6">
      <w:pPr>
        <w:rPr>
          <w:rFonts w:ascii="Arial" w:hAnsi="Arial" w:cs="Arial"/>
          <w:b/>
          <w:sz w:val="24"/>
          <w:szCs w:val="24"/>
        </w:rPr>
      </w:pPr>
      <w:r w:rsidRPr="00776BA6">
        <w:rPr>
          <w:rFonts w:ascii="Arial" w:hAnsi="Arial" w:cs="Arial"/>
          <w:b/>
          <w:sz w:val="24"/>
          <w:szCs w:val="24"/>
        </w:rPr>
        <w:t xml:space="preserve">Formas de uso </w:t>
      </w:r>
    </w:p>
    <w:p w:rsidR="00776BA6" w:rsidRPr="00776BA6" w:rsidRDefault="00776BA6" w:rsidP="00776BA6">
      <w:pPr>
        <w:autoSpaceDE w:val="0"/>
        <w:autoSpaceDN w:val="0"/>
        <w:adjustRightInd w:val="0"/>
        <w:spacing w:after="0" w:line="240" w:lineRule="auto"/>
        <w:rPr>
          <w:rFonts w:ascii="Arial" w:hAnsi="Arial" w:cs="Arial"/>
          <w:sz w:val="17"/>
          <w:szCs w:val="17"/>
        </w:rPr>
      </w:pPr>
      <w:r w:rsidRPr="00776BA6">
        <w:rPr>
          <w:rFonts w:ascii="Arial" w:hAnsi="Arial" w:cs="Arial"/>
          <w:sz w:val="17"/>
          <w:szCs w:val="17"/>
        </w:rPr>
        <w:t>Se pueden usar los siguientes modos:</w:t>
      </w:r>
    </w:p>
    <w:p w:rsidR="00776BA6" w:rsidRPr="00776BA6" w:rsidRDefault="00776BA6" w:rsidP="00776BA6">
      <w:pPr>
        <w:spacing w:after="0"/>
        <w:ind w:left="708"/>
        <w:rPr>
          <w:rFonts w:ascii="Arial" w:hAnsi="Arial" w:cs="Arial"/>
          <w:sz w:val="14"/>
          <w:szCs w:val="14"/>
        </w:rPr>
      </w:pPr>
      <w:r w:rsidRPr="00776BA6">
        <w:rPr>
          <w:rFonts w:ascii="Arial" w:hAnsi="Arial" w:cs="Arial"/>
          <w:sz w:val="14"/>
          <w:szCs w:val="14"/>
        </w:rPr>
        <w:t>RAW</w:t>
      </w:r>
    </w:p>
    <w:p w:rsidR="00776BA6" w:rsidRPr="00776BA6" w:rsidRDefault="00776BA6" w:rsidP="00776BA6">
      <w:pPr>
        <w:spacing w:after="0"/>
        <w:ind w:left="708"/>
        <w:rPr>
          <w:rFonts w:ascii="Arial" w:hAnsi="Arial" w:cs="Arial"/>
          <w:sz w:val="14"/>
          <w:szCs w:val="14"/>
        </w:rPr>
      </w:pPr>
      <w:r w:rsidRPr="00776BA6">
        <w:rPr>
          <w:rFonts w:ascii="Arial" w:hAnsi="Arial" w:cs="Arial"/>
          <w:sz w:val="14"/>
          <w:szCs w:val="14"/>
        </w:rPr>
        <w:t>AUTO</w:t>
      </w:r>
    </w:p>
    <w:p w:rsidR="00776BA6" w:rsidRPr="00776BA6" w:rsidRDefault="00776BA6" w:rsidP="00776BA6">
      <w:pPr>
        <w:spacing w:after="0"/>
        <w:ind w:left="708"/>
        <w:rPr>
          <w:rFonts w:ascii="Arial" w:hAnsi="Arial" w:cs="Arial"/>
          <w:sz w:val="14"/>
          <w:szCs w:val="14"/>
        </w:rPr>
      </w:pPr>
      <w:r w:rsidRPr="00776BA6">
        <w:rPr>
          <w:rFonts w:ascii="Arial" w:hAnsi="Arial" w:cs="Arial"/>
          <w:sz w:val="14"/>
          <w:szCs w:val="14"/>
        </w:rPr>
        <w:t>EXPLICIT</w:t>
      </w:r>
    </w:p>
    <w:p w:rsidR="00776BA6" w:rsidRPr="00776BA6" w:rsidRDefault="00776BA6" w:rsidP="00776BA6">
      <w:pPr>
        <w:rPr>
          <w:rFonts w:ascii="Arial" w:hAnsi="Arial" w:cs="Arial"/>
        </w:rPr>
      </w:pPr>
    </w:p>
    <w:p w:rsidR="00776BA6" w:rsidRDefault="00776BA6" w:rsidP="00776BA6">
      <w:pPr>
        <w:autoSpaceDE w:val="0"/>
        <w:autoSpaceDN w:val="0"/>
        <w:adjustRightInd w:val="0"/>
        <w:spacing w:after="0" w:line="240" w:lineRule="auto"/>
        <w:rPr>
          <w:rFonts w:ascii="Arial" w:hAnsi="Arial" w:cs="Arial"/>
          <w:sz w:val="17"/>
          <w:szCs w:val="17"/>
        </w:rPr>
      </w:pPr>
      <w:r w:rsidRPr="00776BA6">
        <w:rPr>
          <w:rFonts w:ascii="Arial" w:hAnsi="Arial" w:cs="Arial"/>
          <w:sz w:val="17"/>
          <w:szCs w:val="17"/>
        </w:rPr>
        <w:t xml:space="preserve">Los modos RAW y Auto son los más empleados. La razón de no usarse tanto EXPLICIT es que con los otros modos se cubren normalmente las necesidades. </w:t>
      </w:r>
    </w:p>
    <w:p w:rsidR="00776BA6" w:rsidRDefault="00776BA6" w:rsidP="00776BA6">
      <w:pPr>
        <w:autoSpaceDE w:val="0"/>
        <w:autoSpaceDN w:val="0"/>
        <w:adjustRightInd w:val="0"/>
        <w:spacing w:after="0" w:line="240" w:lineRule="auto"/>
        <w:rPr>
          <w:rFonts w:ascii="Arial" w:hAnsi="Arial" w:cs="Arial"/>
          <w:sz w:val="17"/>
          <w:szCs w:val="17"/>
        </w:rPr>
      </w:pPr>
    </w:p>
    <w:p w:rsidR="00776BA6" w:rsidRDefault="00776BA6" w:rsidP="00776BA6"/>
    <w:p w:rsidR="00776BA6" w:rsidRPr="00776BA6" w:rsidRDefault="00776BA6" w:rsidP="00776BA6">
      <w:pPr>
        <w:rPr>
          <w:rFonts w:ascii="Arial" w:hAnsi="Arial" w:cs="Arial"/>
          <w:b/>
          <w:sz w:val="24"/>
          <w:szCs w:val="24"/>
        </w:rPr>
      </w:pPr>
      <w:r w:rsidRPr="00776BA6">
        <w:rPr>
          <w:rFonts w:ascii="Arial" w:hAnsi="Arial" w:cs="Arial"/>
          <w:b/>
          <w:sz w:val="24"/>
          <w:szCs w:val="24"/>
        </w:rPr>
        <w:t>Modo RAW</w:t>
      </w:r>
    </w:p>
    <w:p w:rsidR="00776BA6" w:rsidRPr="00776BA6" w:rsidRDefault="00776BA6" w:rsidP="00776BA6">
      <w:pPr>
        <w:autoSpaceDE w:val="0"/>
        <w:autoSpaceDN w:val="0"/>
        <w:adjustRightInd w:val="0"/>
        <w:spacing w:after="0" w:line="240" w:lineRule="auto"/>
        <w:rPr>
          <w:rFonts w:ascii="Arial" w:hAnsi="Arial" w:cs="Arial"/>
          <w:sz w:val="17"/>
          <w:szCs w:val="17"/>
        </w:rPr>
      </w:pPr>
      <w:r w:rsidRPr="00776BA6">
        <w:rPr>
          <w:rFonts w:ascii="Arial" w:hAnsi="Arial" w:cs="Arial"/>
          <w:sz w:val="17"/>
          <w:szCs w:val="17"/>
        </w:rPr>
        <w:t>Devuelve las columnas como atributos y las filas como elementos.</w:t>
      </w:r>
    </w:p>
    <w:p w:rsidR="00776BA6" w:rsidRPr="00776BA6" w:rsidRDefault="00776BA6" w:rsidP="00776BA6">
      <w:pPr>
        <w:rPr>
          <w:rFonts w:ascii="Arial" w:hAnsi="Arial" w:cs="Arial"/>
          <w:sz w:val="14"/>
          <w:szCs w:val="14"/>
          <w:lang w:val="en-US"/>
        </w:rPr>
      </w:pPr>
      <w:proofErr w:type="spellStart"/>
      <w:r w:rsidRPr="00776BA6">
        <w:rPr>
          <w:rFonts w:ascii="Arial" w:hAnsi="Arial" w:cs="Arial"/>
          <w:sz w:val="14"/>
          <w:szCs w:val="14"/>
          <w:lang w:val="en-US"/>
        </w:rPr>
        <w:t>Ejemplo</w:t>
      </w:r>
      <w:proofErr w:type="spellEnd"/>
      <w:r w:rsidRPr="00776BA6">
        <w:rPr>
          <w:rFonts w:ascii="Arial" w:hAnsi="Arial" w:cs="Arial"/>
          <w:sz w:val="14"/>
          <w:szCs w:val="14"/>
          <w:lang w:val="en-US"/>
        </w:rPr>
        <w:t>:</w:t>
      </w:r>
    </w:p>
    <w:p w:rsidR="00776BA6" w:rsidRPr="00776BA6" w:rsidRDefault="00776BA6" w:rsidP="00776BA6">
      <w:pPr>
        <w:autoSpaceDE w:val="0"/>
        <w:autoSpaceDN w:val="0"/>
        <w:adjustRightInd w:val="0"/>
        <w:spacing w:after="0" w:line="240" w:lineRule="auto"/>
        <w:ind w:left="708"/>
        <w:rPr>
          <w:rFonts w:ascii="Arial" w:hAnsi="Arial" w:cs="Arial"/>
          <w:sz w:val="14"/>
          <w:szCs w:val="14"/>
          <w:lang w:val="en-US"/>
        </w:rPr>
      </w:pPr>
      <w:r w:rsidRPr="00776BA6">
        <w:rPr>
          <w:rFonts w:ascii="Arial" w:hAnsi="Arial" w:cs="Arial"/>
          <w:sz w:val="14"/>
          <w:szCs w:val="14"/>
          <w:lang w:val="en-US"/>
        </w:rPr>
        <w:t>USE pubs</w:t>
      </w:r>
    </w:p>
    <w:p w:rsidR="00776BA6" w:rsidRPr="00776BA6" w:rsidRDefault="00776BA6" w:rsidP="00776BA6">
      <w:pPr>
        <w:autoSpaceDE w:val="0"/>
        <w:autoSpaceDN w:val="0"/>
        <w:adjustRightInd w:val="0"/>
        <w:spacing w:after="0" w:line="240" w:lineRule="auto"/>
        <w:ind w:left="708"/>
        <w:rPr>
          <w:rFonts w:ascii="Arial" w:hAnsi="Arial" w:cs="Arial"/>
          <w:sz w:val="14"/>
          <w:szCs w:val="14"/>
          <w:lang w:val="en-US"/>
        </w:rPr>
      </w:pPr>
      <w:r w:rsidRPr="00776BA6">
        <w:rPr>
          <w:rFonts w:ascii="Arial" w:hAnsi="Arial" w:cs="Arial"/>
          <w:sz w:val="14"/>
          <w:szCs w:val="14"/>
          <w:lang w:val="en-US"/>
        </w:rPr>
        <w:t>GO</w:t>
      </w:r>
    </w:p>
    <w:p w:rsidR="00776BA6" w:rsidRPr="00776BA6" w:rsidRDefault="00776BA6" w:rsidP="00776BA6">
      <w:pPr>
        <w:autoSpaceDE w:val="0"/>
        <w:autoSpaceDN w:val="0"/>
        <w:adjustRightInd w:val="0"/>
        <w:spacing w:after="0" w:line="240" w:lineRule="auto"/>
        <w:ind w:left="708"/>
        <w:rPr>
          <w:rFonts w:ascii="Arial" w:hAnsi="Arial" w:cs="Arial"/>
          <w:sz w:val="14"/>
          <w:szCs w:val="14"/>
          <w:lang w:val="en-US"/>
        </w:rPr>
      </w:pPr>
      <w:r w:rsidRPr="00776BA6">
        <w:rPr>
          <w:rFonts w:ascii="Arial" w:hAnsi="Arial" w:cs="Arial"/>
          <w:sz w:val="14"/>
          <w:szCs w:val="14"/>
          <w:lang w:val="en-US"/>
        </w:rPr>
        <w:t>SELECT * FROM Authors FOR XML RAW</w:t>
      </w:r>
    </w:p>
    <w:p w:rsidR="00776BA6" w:rsidRPr="00776BA6" w:rsidRDefault="00776BA6" w:rsidP="00776BA6">
      <w:pPr>
        <w:rPr>
          <w:rFonts w:ascii="Arial" w:hAnsi="Arial" w:cs="Arial"/>
          <w:sz w:val="14"/>
          <w:szCs w:val="14"/>
          <w:lang w:val="en-US"/>
        </w:rPr>
      </w:pPr>
    </w:p>
    <w:p w:rsidR="00776BA6" w:rsidRPr="00776BA6" w:rsidRDefault="00776BA6" w:rsidP="00776BA6">
      <w:pPr>
        <w:autoSpaceDE w:val="0"/>
        <w:autoSpaceDN w:val="0"/>
        <w:adjustRightInd w:val="0"/>
        <w:spacing w:after="0" w:line="240" w:lineRule="auto"/>
        <w:rPr>
          <w:rFonts w:ascii="Arial" w:hAnsi="Arial" w:cs="Arial"/>
          <w:sz w:val="17"/>
          <w:szCs w:val="17"/>
        </w:rPr>
      </w:pPr>
      <w:r w:rsidRPr="00776BA6">
        <w:rPr>
          <w:rFonts w:ascii="Arial" w:hAnsi="Arial" w:cs="Arial"/>
          <w:sz w:val="17"/>
          <w:szCs w:val="17"/>
        </w:rPr>
        <w:t>Las columnas sin nulos tienen un atributo basado en el elemento.</w:t>
      </w:r>
    </w:p>
    <w:p w:rsidR="00776BA6" w:rsidRPr="00776BA6" w:rsidRDefault="00776BA6" w:rsidP="00776BA6">
      <w:pPr>
        <w:autoSpaceDE w:val="0"/>
        <w:autoSpaceDN w:val="0"/>
        <w:adjustRightInd w:val="0"/>
        <w:spacing w:after="0" w:line="240" w:lineRule="auto"/>
        <w:rPr>
          <w:rFonts w:ascii="Arial" w:hAnsi="Arial" w:cs="Arial"/>
          <w:sz w:val="17"/>
          <w:szCs w:val="17"/>
        </w:rPr>
      </w:pPr>
      <w:r w:rsidRPr="00776BA6">
        <w:rPr>
          <w:rFonts w:ascii="Arial" w:hAnsi="Arial" w:cs="Arial"/>
          <w:sz w:val="17"/>
          <w:szCs w:val="17"/>
        </w:rPr>
        <w:t>Si recuperamos datos binarios, necesitaremos especificar BINARY BASE64.</w:t>
      </w:r>
    </w:p>
    <w:p w:rsidR="00776BA6" w:rsidRDefault="00776BA6" w:rsidP="00776BA6">
      <w:pPr>
        <w:autoSpaceDE w:val="0"/>
        <w:autoSpaceDN w:val="0"/>
        <w:adjustRightInd w:val="0"/>
        <w:spacing w:after="0" w:line="240" w:lineRule="auto"/>
        <w:rPr>
          <w:rFonts w:ascii="Arial" w:hAnsi="Arial" w:cs="Arial"/>
          <w:sz w:val="17"/>
          <w:szCs w:val="17"/>
        </w:rPr>
      </w:pPr>
      <w:r w:rsidRPr="00776BA6">
        <w:rPr>
          <w:rFonts w:ascii="Arial" w:hAnsi="Arial" w:cs="Arial"/>
          <w:sz w:val="17"/>
          <w:szCs w:val="17"/>
        </w:rPr>
        <w:t xml:space="preserve">SI RECUPERAMOS UN </w:t>
      </w:r>
      <w:proofErr w:type="spellStart"/>
      <w:r w:rsidRPr="00776BA6">
        <w:rPr>
          <w:rFonts w:ascii="Arial" w:hAnsi="Arial" w:cs="Arial"/>
          <w:sz w:val="17"/>
          <w:szCs w:val="17"/>
        </w:rPr>
        <w:t>Schema</w:t>
      </w:r>
      <w:proofErr w:type="spellEnd"/>
      <w:r w:rsidRPr="00776BA6">
        <w:rPr>
          <w:rFonts w:ascii="Arial" w:hAnsi="Arial" w:cs="Arial"/>
          <w:sz w:val="17"/>
          <w:szCs w:val="17"/>
        </w:rPr>
        <w:t xml:space="preserve"> de datos XML con el XML devuelto, especificaremos XMLDATA.</w:t>
      </w:r>
    </w:p>
    <w:p w:rsidR="00776BA6" w:rsidRDefault="00776BA6" w:rsidP="00776BA6">
      <w:pPr>
        <w:autoSpaceDE w:val="0"/>
        <w:autoSpaceDN w:val="0"/>
        <w:adjustRightInd w:val="0"/>
        <w:spacing w:after="0" w:line="240" w:lineRule="auto"/>
        <w:rPr>
          <w:rFonts w:ascii="Arial" w:hAnsi="Arial" w:cs="Arial"/>
          <w:sz w:val="17"/>
          <w:szCs w:val="17"/>
        </w:rPr>
      </w:pPr>
    </w:p>
    <w:p w:rsidR="00776BA6" w:rsidRPr="00776BA6" w:rsidRDefault="00776BA6" w:rsidP="00776BA6">
      <w:pPr>
        <w:rPr>
          <w:rFonts w:ascii="Arial" w:hAnsi="Arial" w:cs="Arial"/>
          <w:b/>
          <w:sz w:val="24"/>
          <w:szCs w:val="24"/>
        </w:rPr>
      </w:pPr>
      <w:r w:rsidRPr="00776BA6">
        <w:rPr>
          <w:rFonts w:ascii="Arial" w:hAnsi="Arial" w:cs="Arial"/>
          <w:b/>
          <w:sz w:val="24"/>
          <w:szCs w:val="24"/>
        </w:rPr>
        <w:t>Modo AUTO</w:t>
      </w:r>
    </w:p>
    <w:p w:rsidR="00776BA6" w:rsidRPr="00776BA6" w:rsidRDefault="00776BA6" w:rsidP="00776BA6">
      <w:pPr>
        <w:autoSpaceDE w:val="0"/>
        <w:autoSpaceDN w:val="0"/>
        <w:adjustRightInd w:val="0"/>
        <w:spacing w:after="0" w:line="240" w:lineRule="auto"/>
        <w:rPr>
          <w:rFonts w:ascii="Arial" w:hAnsi="Arial" w:cs="Arial"/>
          <w:sz w:val="17"/>
          <w:szCs w:val="17"/>
        </w:rPr>
      </w:pPr>
      <w:r w:rsidRPr="00776BA6">
        <w:rPr>
          <w:rFonts w:ascii="Arial" w:hAnsi="Arial" w:cs="Arial"/>
          <w:sz w:val="17"/>
          <w:szCs w:val="17"/>
        </w:rPr>
        <w:t>La consulta es la misma que en el modo RAW excepto que el nombre del elemento representa la fila como el nombre de la tabla. Ejemplo:</w:t>
      </w:r>
    </w:p>
    <w:p w:rsidR="00776BA6" w:rsidRPr="00776BA6" w:rsidRDefault="00776BA6" w:rsidP="00776BA6">
      <w:pPr>
        <w:autoSpaceDE w:val="0"/>
        <w:autoSpaceDN w:val="0"/>
        <w:adjustRightInd w:val="0"/>
        <w:spacing w:after="0" w:line="240" w:lineRule="auto"/>
        <w:ind w:left="708"/>
        <w:rPr>
          <w:rFonts w:ascii="Arial" w:hAnsi="Arial" w:cs="Arial"/>
          <w:sz w:val="14"/>
          <w:szCs w:val="14"/>
        </w:rPr>
      </w:pPr>
      <w:r w:rsidRPr="00776BA6">
        <w:rPr>
          <w:rFonts w:ascii="Arial" w:hAnsi="Arial" w:cs="Arial"/>
          <w:sz w:val="14"/>
          <w:szCs w:val="14"/>
        </w:rPr>
        <w:t>USE pubs</w:t>
      </w:r>
    </w:p>
    <w:p w:rsidR="00776BA6" w:rsidRPr="00776BA6" w:rsidRDefault="00776BA6" w:rsidP="00776BA6">
      <w:pPr>
        <w:autoSpaceDE w:val="0"/>
        <w:autoSpaceDN w:val="0"/>
        <w:adjustRightInd w:val="0"/>
        <w:spacing w:after="0" w:line="240" w:lineRule="auto"/>
        <w:ind w:left="708"/>
        <w:rPr>
          <w:rFonts w:ascii="Arial" w:hAnsi="Arial" w:cs="Arial"/>
          <w:sz w:val="14"/>
          <w:szCs w:val="14"/>
        </w:rPr>
      </w:pPr>
      <w:r w:rsidRPr="00776BA6">
        <w:rPr>
          <w:rFonts w:ascii="Arial" w:hAnsi="Arial" w:cs="Arial"/>
          <w:sz w:val="14"/>
          <w:szCs w:val="14"/>
        </w:rPr>
        <w:t>GO</w:t>
      </w:r>
    </w:p>
    <w:p w:rsidR="00776BA6" w:rsidRPr="00776BA6" w:rsidRDefault="00776BA6" w:rsidP="00776BA6">
      <w:pPr>
        <w:autoSpaceDE w:val="0"/>
        <w:autoSpaceDN w:val="0"/>
        <w:adjustRightInd w:val="0"/>
        <w:spacing w:after="0" w:line="240" w:lineRule="auto"/>
        <w:ind w:left="708"/>
        <w:rPr>
          <w:rFonts w:ascii="Arial" w:hAnsi="Arial" w:cs="Arial"/>
          <w:sz w:val="14"/>
          <w:szCs w:val="14"/>
        </w:rPr>
      </w:pPr>
      <w:r w:rsidRPr="00776BA6">
        <w:rPr>
          <w:rFonts w:ascii="Arial" w:hAnsi="Arial" w:cs="Arial"/>
          <w:sz w:val="14"/>
          <w:szCs w:val="14"/>
        </w:rPr>
        <w:t xml:space="preserve">SELECT * FROM </w:t>
      </w:r>
      <w:proofErr w:type="spellStart"/>
      <w:r w:rsidRPr="00776BA6">
        <w:rPr>
          <w:rFonts w:ascii="Arial" w:hAnsi="Arial" w:cs="Arial"/>
          <w:sz w:val="14"/>
          <w:szCs w:val="14"/>
        </w:rPr>
        <w:t>authors</w:t>
      </w:r>
      <w:proofErr w:type="spellEnd"/>
      <w:r w:rsidRPr="00776BA6">
        <w:rPr>
          <w:rFonts w:ascii="Arial" w:hAnsi="Arial" w:cs="Arial"/>
          <w:sz w:val="14"/>
          <w:szCs w:val="14"/>
        </w:rPr>
        <w:t xml:space="preserve"> FOR XML AUTO</w:t>
      </w:r>
    </w:p>
    <w:p w:rsidR="00776BA6" w:rsidRPr="00776BA6" w:rsidRDefault="00776BA6" w:rsidP="00776BA6">
      <w:pPr>
        <w:autoSpaceDE w:val="0"/>
        <w:autoSpaceDN w:val="0"/>
        <w:adjustRightInd w:val="0"/>
        <w:spacing w:after="0" w:line="240" w:lineRule="auto"/>
        <w:rPr>
          <w:rFonts w:ascii="Arial" w:hAnsi="Arial" w:cs="Arial"/>
          <w:sz w:val="17"/>
          <w:szCs w:val="17"/>
        </w:rPr>
      </w:pPr>
      <w:r w:rsidRPr="00776BA6">
        <w:rPr>
          <w:rFonts w:ascii="Arial" w:hAnsi="Arial" w:cs="Arial"/>
          <w:sz w:val="17"/>
          <w:szCs w:val="17"/>
        </w:rPr>
        <w:t>El anidado de los elementos depende  del orden en la cláusula SELECT.</w:t>
      </w:r>
    </w:p>
    <w:p w:rsidR="00776BA6" w:rsidRPr="00776BA6" w:rsidRDefault="00776BA6" w:rsidP="00776BA6">
      <w:pPr>
        <w:autoSpaceDE w:val="0"/>
        <w:autoSpaceDN w:val="0"/>
        <w:adjustRightInd w:val="0"/>
        <w:spacing w:after="0" w:line="240" w:lineRule="auto"/>
        <w:rPr>
          <w:rFonts w:ascii="Arial" w:hAnsi="Arial" w:cs="Arial"/>
          <w:sz w:val="17"/>
          <w:szCs w:val="17"/>
        </w:rPr>
      </w:pPr>
      <w:r w:rsidRPr="00776BA6">
        <w:rPr>
          <w:rFonts w:ascii="Arial" w:hAnsi="Arial" w:cs="Arial"/>
          <w:sz w:val="17"/>
          <w:szCs w:val="17"/>
        </w:rPr>
        <w:t>No se puede usar GROUP BY, pero podemos usar ORDER BY. La alternativa para un GROUP BY es usar un mandato SELECT anidado para lograr los resultados que queremos, aunque esto tiene algunas implicaciones en el rendimiento.</w:t>
      </w:r>
    </w:p>
    <w:p w:rsidR="00776BA6" w:rsidRPr="00776BA6" w:rsidRDefault="00776BA6" w:rsidP="00776BA6">
      <w:pPr>
        <w:autoSpaceDE w:val="0"/>
        <w:autoSpaceDN w:val="0"/>
        <w:adjustRightInd w:val="0"/>
        <w:spacing w:after="0" w:line="240" w:lineRule="auto"/>
        <w:rPr>
          <w:rFonts w:ascii="Arial" w:hAnsi="Arial" w:cs="Arial"/>
          <w:sz w:val="17"/>
          <w:szCs w:val="17"/>
        </w:rPr>
      </w:pPr>
      <w:r w:rsidRPr="00776BA6">
        <w:rPr>
          <w:rFonts w:ascii="Arial" w:hAnsi="Arial" w:cs="Arial"/>
          <w:sz w:val="17"/>
          <w:szCs w:val="17"/>
        </w:rPr>
        <w:t xml:space="preserve">Al usar </w:t>
      </w:r>
      <w:proofErr w:type="spellStart"/>
      <w:r w:rsidRPr="00776BA6">
        <w:rPr>
          <w:rFonts w:ascii="Arial" w:hAnsi="Arial" w:cs="Arial"/>
          <w:sz w:val="17"/>
          <w:szCs w:val="17"/>
        </w:rPr>
        <w:t>JOIN’s</w:t>
      </w:r>
      <w:proofErr w:type="spellEnd"/>
      <w:r w:rsidRPr="00776BA6">
        <w:rPr>
          <w:rFonts w:ascii="Arial" w:hAnsi="Arial" w:cs="Arial"/>
          <w:sz w:val="17"/>
          <w:szCs w:val="17"/>
        </w:rPr>
        <w:t>, veremos que AUTO anidará los resultados, que probablemente es lo que queremos que ocurra. En el caso de que no lo queramos, necesitaremos usar el modo EXPLICIT.</w:t>
      </w:r>
    </w:p>
    <w:p w:rsidR="00776BA6" w:rsidRPr="00776BA6" w:rsidRDefault="00776BA6" w:rsidP="00776BA6">
      <w:pPr>
        <w:rPr>
          <w:rFonts w:ascii="Arial" w:hAnsi="Arial" w:cs="Arial"/>
          <w:sz w:val="14"/>
          <w:szCs w:val="14"/>
          <w:lang w:val="en-US"/>
        </w:rPr>
      </w:pPr>
      <w:proofErr w:type="spellStart"/>
      <w:r w:rsidRPr="00776BA6">
        <w:rPr>
          <w:rFonts w:ascii="Arial" w:hAnsi="Arial" w:cs="Arial"/>
          <w:sz w:val="14"/>
          <w:szCs w:val="14"/>
          <w:lang w:val="en-US"/>
        </w:rPr>
        <w:t>Ejemplo</w:t>
      </w:r>
      <w:proofErr w:type="spellEnd"/>
      <w:r w:rsidRPr="00776BA6">
        <w:rPr>
          <w:rFonts w:ascii="Arial" w:hAnsi="Arial" w:cs="Arial"/>
          <w:sz w:val="14"/>
          <w:szCs w:val="14"/>
          <w:lang w:val="en-US"/>
        </w:rPr>
        <w:t>:</w:t>
      </w:r>
    </w:p>
    <w:p w:rsidR="00776BA6" w:rsidRPr="00776BA6" w:rsidRDefault="00776BA6" w:rsidP="00776BA6">
      <w:pPr>
        <w:autoSpaceDE w:val="0"/>
        <w:autoSpaceDN w:val="0"/>
        <w:adjustRightInd w:val="0"/>
        <w:spacing w:after="0" w:line="240" w:lineRule="auto"/>
        <w:ind w:firstLine="708"/>
        <w:rPr>
          <w:rFonts w:ascii="Arial" w:hAnsi="Arial" w:cs="Arial"/>
          <w:sz w:val="14"/>
          <w:szCs w:val="14"/>
          <w:lang w:val="en-US"/>
        </w:rPr>
      </w:pPr>
      <w:r w:rsidRPr="00776BA6">
        <w:rPr>
          <w:rFonts w:ascii="Arial" w:hAnsi="Arial" w:cs="Arial"/>
          <w:sz w:val="14"/>
          <w:szCs w:val="14"/>
          <w:lang w:val="en-US"/>
        </w:rPr>
        <w:t>USE pubs</w:t>
      </w:r>
    </w:p>
    <w:p w:rsidR="00776BA6" w:rsidRPr="00776BA6" w:rsidRDefault="00776BA6" w:rsidP="00776BA6">
      <w:pPr>
        <w:autoSpaceDE w:val="0"/>
        <w:autoSpaceDN w:val="0"/>
        <w:adjustRightInd w:val="0"/>
        <w:spacing w:after="0" w:line="240" w:lineRule="auto"/>
        <w:ind w:left="708"/>
        <w:rPr>
          <w:rFonts w:ascii="Arial" w:hAnsi="Arial" w:cs="Arial"/>
          <w:sz w:val="14"/>
          <w:szCs w:val="14"/>
          <w:lang w:val="en-US"/>
        </w:rPr>
      </w:pPr>
      <w:r w:rsidRPr="00776BA6">
        <w:rPr>
          <w:rFonts w:ascii="Arial" w:hAnsi="Arial" w:cs="Arial"/>
          <w:sz w:val="14"/>
          <w:szCs w:val="14"/>
          <w:lang w:val="en-US"/>
        </w:rPr>
        <w:t>GO</w:t>
      </w:r>
    </w:p>
    <w:p w:rsidR="00776BA6" w:rsidRPr="00776BA6" w:rsidRDefault="00776BA6" w:rsidP="00776BA6">
      <w:pPr>
        <w:autoSpaceDE w:val="0"/>
        <w:autoSpaceDN w:val="0"/>
        <w:adjustRightInd w:val="0"/>
        <w:spacing w:after="0" w:line="240" w:lineRule="auto"/>
        <w:ind w:left="708"/>
        <w:rPr>
          <w:rFonts w:ascii="Arial" w:hAnsi="Arial" w:cs="Arial"/>
          <w:sz w:val="14"/>
          <w:szCs w:val="14"/>
          <w:lang w:val="en-US"/>
        </w:rPr>
      </w:pPr>
      <w:r w:rsidRPr="00776BA6">
        <w:rPr>
          <w:rFonts w:ascii="Arial" w:hAnsi="Arial" w:cs="Arial"/>
          <w:sz w:val="14"/>
          <w:szCs w:val="14"/>
          <w:lang w:val="en-US"/>
        </w:rPr>
        <w:t xml:space="preserve">SELECT </w:t>
      </w:r>
      <w:proofErr w:type="spellStart"/>
      <w:r w:rsidRPr="00776BA6">
        <w:rPr>
          <w:rFonts w:ascii="Arial" w:hAnsi="Arial" w:cs="Arial"/>
          <w:sz w:val="14"/>
          <w:szCs w:val="14"/>
          <w:lang w:val="en-US"/>
        </w:rPr>
        <w:t>Publishers.Pub_Name</w:t>
      </w:r>
      <w:proofErr w:type="spellEnd"/>
      <w:r w:rsidRPr="00776BA6">
        <w:rPr>
          <w:rFonts w:ascii="Arial" w:hAnsi="Arial" w:cs="Arial"/>
          <w:sz w:val="14"/>
          <w:szCs w:val="14"/>
          <w:lang w:val="en-US"/>
        </w:rPr>
        <w:t xml:space="preserve">, </w:t>
      </w:r>
      <w:proofErr w:type="spellStart"/>
      <w:r w:rsidRPr="00776BA6">
        <w:rPr>
          <w:rFonts w:ascii="Arial" w:hAnsi="Arial" w:cs="Arial"/>
          <w:sz w:val="14"/>
          <w:szCs w:val="14"/>
          <w:lang w:val="en-US"/>
        </w:rPr>
        <w:t>Titles.Title</w:t>
      </w:r>
      <w:proofErr w:type="spellEnd"/>
      <w:r w:rsidRPr="00776BA6">
        <w:rPr>
          <w:rFonts w:ascii="Arial" w:hAnsi="Arial" w:cs="Arial"/>
          <w:sz w:val="14"/>
          <w:szCs w:val="14"/>
          <w:lang w:val="en-US"/>
        </w:rPr>
        <w:t xml:space="preserve">, </w:t>
      </w:r>
      <w:proofErr w:type="spellStart"/>
      <w:r w:rsidRPr="00776BA6">
        <w:rPr>
          <w:rFonts w:ascii="Arial" w:hAnsi="Arial" w:cs="Arial"/>
          <w:sz w:val="14"/>
          <w:szCs w:val="14"/>
          <w:lang w:val="en-US"/>
        </w:rPr>
        <w:t>Titles.Price</w:t>
      </w:r>
      <w:proofErr w:type="spellEnd"/>
    </w:p>
    <w:p w:rsidR="00776BA6" w:rsidRPr="00776BA6" w:rsidRDefault="00776BA6" w:rsidP="00776BA6">
      <w:pPr>
        <w:autoSpaceDE w:val="0"/>
        <w:autoSpaceDN w:val="0"/>
        <w:adjustRightInd w:val="0"/>
        <w:spacing w:after="0" w:line="240" w:lineRule="auto"/>
        <w:ind w:left="708"/>
        <w:rPr>
          <w:rFonts w:ascii="Arial" w:hAnsi="Arial" w:cs="Arial"/>
          <w:sz w:val="14"/>
          <w:szCs w:val="14"/>
          <w:lang w:val="en-US"/>
        </w:rPr>
      </w:pPr>
      <w:r w:rsidRPr="00776BA6">
        <w:rPr>
          <w:rFonts w:ascii="Arial" w:hAnsi="Arial" w:cs="Arial"/>
          <w:sz w:val="14"/>
          <w:szCs w:val="14"/>
          <w:lang w:val="en-US"/>
        </w:rPr>
        <w:t xml:space="preserve">FROM Titles, Publishers WHERE </w:t>
      </w:r>
      <w:proofErr w:type="spellStart"/>
      <w:r w:rsidRPr="00776BA6">
        <w:rPr>
          <w:rFonts w:ascii="Arial" w:hAnsi="Arial" w:cs="Arial"/>
          <w:sz w:val="14"/>
          <w:szCs w:val="14"/>
          <w:lang w:val="en-US"/>
        </w:rPr>
        <w:t>Publishers.Pub_ID</w:t>
      </w:r>
      <w:proofErr w:type="spellEnd"/>
      <w:r w:rsidRPr="00776BA6">
        <w:rPr>
          <w:rFonts w:ascii="Arial" w:hAnsi="Arial" w:cs="Arial"/>
          <w:sz w:val="14"/>
          <w:szCs w:val="14"/>
          <w:lang w:val="en-US"/>
        </w:rPr>
        <w:t xml:space="preserve"> = </w:t>
      </w:r>
      <w:proofErr w:type="spellStart"/>
      <w:r w:rsidRPr="00776BA6">
        <w:rPr>
          <w:rFonts w:ascii="Arial" w:hAnsi="Arial" w:cs="Arial"/>
          <w:sz w:val="14"/>
          <w:szCs w:val="14"/>
          <w:lang w:val="en-US"/>
        </w:rPr>
        <w:t>Titles.Pub_ID</w:t>
      </w:r>
      <w:proofErr w:type="spellEnd"/>
    </w:p>
    <w:p w:rsidR="00776BA6" w:rsidRPr="00776BA6" w:rsidRDefault="00776BA6" w:rsidP="00776BA6">
      <w:pPr>
        <w:autoSpaceDE w:val="0"/>
        <w:autoSpaceDN w:val="0"/>
        <w:adjustRightInd w:val="0"/>
        <w:spacing w:after="0" w:line="240" w:lineRule="auto"/>
        <w:ind w:left="708"/>
        <w:rPr>
          <w:rFonts w:ascii="Arial" w:hAnsi="Arial" w:cs="Arial"/>
          <w:sz w:val="14"/>
          <w:szCs w:val="14"/>
        </w:rPr>
      </w:pPr>
      <w:r w:rsidRPr="00776BA6">
        <w:rPr>
          <w:rFonts w:ascii="Arial" w:hAnsi="Arial" w:cs="Arial"/>
          <w:sz w:val="14"/>
          <w:szCs w:val="14"/>
        </w:rPr>
        <w:t>FOR XML AUTO</w:t>
      </w:r>
    </w:p>
    <w:p w:rsidR="00776BA6" w:rsidRPr="00776BA6" w:rsidRDefault="00776BA6" w:rsidP="00776BA6">
      <w:pPr>
        <w:autoSpaceDE w:val="0"/>
        <w:autoSpaceDN w:val="0"/>
        <w:adjustRightInd w:val="0"/>
        <w:spacing w:after="0" w:line="240" w:lineRule="auto"/>
        <w:rPr>
          <w:rFonts w:ascii="Arial" w:hAnsi="Arial" w:cs="Arial"/>
          <w:sz w:val="17"/>
          <w:szCs w:val="17"/>
        </w:rPr>
      </w:pPr>
      <w:r w:rsidRPr="00776BA6">
        <w:rPr>
          <w:rFonts w:ascii="Arial" w:hAnsi="Arial" w:cs="Arial"/>
          <w:sz w:val="17"/>
          <w:szCs w:val="17"/>
        </w:rPr>
        <w:t xml:space="preserve">Podemos usar la opción ELEMENTS con FOR XML AUTO. </w:t>
      </w:r>
    </w:p>
    <w:p w:rsidR="00776BA6" w:rsidRPr="00776BA6" w:rsidRDefault="00776BA6" w:rsidP="00776BA6">
      <w:pPr>
        <w:autoSpaceDE w:val="0"/>
        <w:autoSpaceDN w:val="0"/>
        <w:adjustRightInd w:val="0"/>
        <w:spacing w:after="0" w:line="240" w:lineRule="auto"/>
        <w:rPr>
          <w:rFonts w:ascii="Arial" w:hAnsi="Arial" w:cs="Arial"/>
          <w:sz w:val="17"/>
          <w:szCs w:val="17"/>
        </w:rPr>
      </w:pPr>
    </w:p>
    <w:p w:rsidR="00776BA6" w:rsidRPr="00776BA6" w:rsidRDefault="00776BA6" w:rsidP="00776BA6">
      <w:pPr>
        <w:autoSpaceDE w:val="0"/>
        <w:autoSpaceDN w:val="0"/>
        <w:adjustRightInd w:val="0"/>
        <w:spacing w:after="0" w:line="240" w:lineRule="auto"/>
        <w:rPr>
          <w:rFonts w:ascii="Arial" w:hAnsi="Arial" w:cs="Arial"/>
          <w:sz w:val="17"/>
          <w:szCs w:val="17"/>
        </w:rPr>
      </w:pPr>
    </w:p>
    <w:p w:rsidR="00776BA6" w:rsidRDefault="00776BA6" w:rsidP="00776BA6">
      <w:pPr>
        <w:ind w:left="708" w:hanging="708"/>
        <w:rPr>
          <w:b/>
          <w:sz w:val="24"/>
          <w:szCs w:val="24"/>
        </w:rPr>
      </w:pPr>
    </w:p>
    <w:p w:rsidR="00776BA6" w:rsidRDefault="00776BA6" w:rsidP="00776BA6">
      <w:pPr>
        <w:ind w:left="708" w:hanging="708"/>
        <w:rPr>
          <w:b/>
          <w:sz w:val="24"/>
          <w:szCs w:val="24"/>
        </w:rPr>
      </w:pPr>
    </w:p>
    <w:p w:rsidR="00776BA6" w:rsidRPr="00776BA6" w:rsidRDefault="00776BA6" w:rsidP="00776BA6">
      <w:pPr>
        <w:ind w:left="708" w:hanging="708"/>
        <w:rPr>
          <w:rFonts w:ascii="Arial" w:hAnsi="Arial" w:cs="Arial"/>
          <w:b/>
          <w:sz w:val="24"/>
          <w:szCs w:val="24"/>
        </w:rPr>
      </w:pPr>
      <w:r w:rsidRPr="00776BA6">
        <w:rPr>
          <w:rFonts w:ascii="Arial" w:hAnsi="Arial" w:cs="Arial"/>
          <w:b/>
          <w:sz w:val="24"/>
          <w:szCs w:val="24"/>
        </w:rPr>
        <w:lastRenderedPageBreak/>
        <w:t>Modo EXPLICIT</w:t>
      </w:r>
    </w:p>
    <w:p w:rsidR="00776BA6" w:rsidRPr="00776BA6" w:rsidRDefault="00776BA6" w:rsidP="00776BA6">
      <w:pPr>
        <w:autoSpaceDE w:val="0"/>
        <w:autoSpaceDN w:val="0"/>
        <w:adjustRightInd w:val="0"/>
        <w:spacing w:after="0" w:line="240" w:lineRule="auto"/>
        <w:rPr>
          <w:rFonts w:ascii="Arial" w:hAnsi="Arial" w:cs="Arial"/>
          <w:sz w:val="17"/>
          <w:szCs w:val="17"/>
        </w:rPr>
      </w:pPr>
      <w:r w:rsidRPr="00776BA6">
        <w:rPr>
          <w:rFonts w:ascii="Arial" w:hAnsi="Arial" w:cs="Arial"/>
          <w:sz w:val="17"/>
          <w:szCs w:val="17"/>
        </w:rPr>
        <w:t>Permite controlar completamente la forma en que el XML es generado.</w:t>
      </w:r>
    </w:p>
    <w:p w:rsidR="00776BA6" w:rsidRPr="00776BA6" w:rsidRDefault="00776BA6" w:rsidP="00776BA6">
      <w:pPr>
        <w:autoSpaceDE w:val="0"/>
        <w:autoSpaceDN w:val="0"/>
        <w:adjustRightInd w:val="0"/>
        <w:spacing w:after="0" w:line="240" w:lineRule="auto"/>
        <w:rPr>
          <w:rFonts w:ascii="Arial" w:hAnsi="Arial" w:cs="Arial"/>
          <w:sz w:val="17"/>
          <w:szCs w:val="17"/>
        </w:rPr>
      </w:pPr>
      <w:r w:rsidRPr="00776BA6">
        <w:rPr>
          <w:rFonts w:ascii="Arial" w:hAnsi="Arial" w:cs="Arial"/>
          <w:sz w:val="17"/>
          <w:szCs w:val="17"/>
        </w:rPr>
        <w:t>Para ello se usa una tabla universal que describe nuestro documento XML.</w:t>
      </w:r>
    </w:p>
    <w:p w:rsidR="00776BA6" w:rsidRPr="00776BA6" w:rsidRDefault="00776BA6" w:rsidP="00776BA6">
      <w:pPr>
        <w:autoSpaceDE w:val="0"/>
        <w:autoSpaceDN w:val="0"/>
        <w:adjustRightInd w:val="0"/>
        <w:spacing w:after="0" w:line="240" w:lineRule="auto"/>
        <w:rPr>
          <w:rFonts w:ascii="Arial" w:hAnsi="Arial" w:cs="Arial"/>
          <w:sz w:val="17"/>
          <w:szCs w:val="17"/>
        </w:rPr>
      </w:pPr>
      <w:r w:rsidRPr="00776BA6">
        <w:rPr>
          <w:rFonts w:ascii="Arial" w:hAnsi="Arial" w:cs="Arial"/>
          <w:sz w:val="17"/>
          <w:szCs w:val="17"/>
        </w:rPr>
        <w:t>Esta tabla consta de una columna para cada valor que queremos que se devuelva así como dos etiquetas adicionales:</w:t>
      </w:r>
    </w:p>
    <w:p w:rsidR="00776BA6" w:rsidRPr="00776BA6" w:rsidRDefault="00776BA6" w:rsidP="00776BA6">
      <w:pPr>
        <w:pStyle w:val="Prrafodelista"/>
        <w:numPr>
          <w:ilvl w:val="0"/>
          <w:numId w:val="1"/>
        </w:numPr>
        <w:autoSpaceDE w:val="0"/>
        <w:autoSpaceDN w:val="0"/>
        <w:adjustRightInd w:val="0"/>
        <w:spacing w:after="0" w:line="240" w:lineRule="auto"/>
        <w:rPr>
          <w:rFonts w:ascii="Arial" w:hAnsi="Arial" w:cs="Arial"/>
          <w:sz w:val="17"/>
          <w:szCs w:val="17"/>
        </w:rPr>
      </w:pPr>
      <w:r w:rsidRPr="00776BA6">
        <w:rPr>
          <w:rFonts w:ascii="Arial" w:hAnsi="Arial" w:cs="Arial"/>
          <w:sz w:val="17"/>
          <w:szCs w:val="17"/>
        </w:rPr>
        <w:t>Una que identifica las etiquetas en el XML</w:t>
      </w:r>
    </w:p>
    <w:p w:rsidR="00776BA6" w:rsidRPr="00776BA6" w:rsidRDefault="00776BA6" w:rsidP="00776BA6">
      <w:pPr>
        <w:pStyle w:val="Prrafodelista"/>
        <w:numPr>
          <w:ilvl w:val="0"/>
          <w:numId w:val="1"/>
        </w:numPr>
        <w:autoSpaceDE w:val="0"/>
        <w:autoSpaceDN w:val="0"/>
        <w:adjustRightInd w:val="0"/>
        <w:spacing w:after="0" w:line="240" w:lineRule="auto"/>
        <w:rPr>
          <w:rFonts w:ascii="Arial" w:hAnsi="Arial" w:cs="Arial"/>
          <w:sz w:val="17"/>
          <w:szCs w:val="17"/>
        </w:rPr>
      </w:pPr>
      <w:r w:rsidRPr="00776BA6">
        <w:rPr>
          <w:rFonts w:ascii="Arial" w:hAnsi="Arial" w:cs="Arial"/>
          <w:sz w:val="17"/>
          <w:szCs w:val="17"/>
        </w:rPr>
        <w:t>Otra que identifica las relaciones madre-hija.</w:t>
      </w:r>
    </w:p>
    <w:p w:rsidR="00611039" w:rsidRPr="00611039" w:rsidRDefault="00611039" w:rsidP="00611039">
      <w:pPr>
        <w:rPr>
          <w:sz w:val="16"/>
          <w:szCs w:val="16"/>
        </w:rPr>
      </w:pPr>
      <w:r w:rsidRPr="00611039">
        <w:rPr>
          <w:sz w:val="16"/>
          <w:szCs w:val="16"/>
        </w:rPr>
        <w:t xml:space="preserve">Convertir un </w:t>
      </w:r>
      <w:r w:rsidR="00C33AFD" w:rsidRPr="00611039">
        <w:rPr>
          <w:sz w:val="16"/>
          <w:szCs w:val="16"/>
        </w:rPr>
        <w:t>código</w:t>
      </w:r>
      <w:r w:rsidRPr="00611039">
        <w:rPr>
          <w:sz w:val="16"/>
          <w:szCs w:val="16"/>
        </w:rPr>
        <w:t xml:space="preserve"> binario </w:t>
      </w:r>
      <w:r w:rsidR="00C33AFD" w:rsidRPr="00611039">
        <w:rPr>
          <w:sz w:val="16"/>
          <w:szCs w:val="16"/>
        </w:rPr>
        <w:t>(los</w:t>
      </w:r>
      <w:r w:rsidRPr="00611039">
        <w:rPr>
          <w:sz w:val="16"/>
          <w:szCs w:val="16"/>
        </w:rPr>
        <w:t xml:space="preserve"> datos de una base de d</w:t>
      </w:r>
      <w:r>
        <w:rPr>
          <w:sz w:val="16"/>
          <w:szCs w:val="16"/>
        </w:rPr>
        <w:t>atos ) en un XML ( no nativo ).</w:t>
      </w:r>
    </w:p>
    <w:p w:rsidR="00611039" w:rsidRPr="00611039" w:rsidRDefault="00611039" w:rsidP="00611039">
      <w:pPr>
        <w:rPr>
          <w:sz w:val="16"/>
          <w:szCs w:val="16"/>
        </w:rPr>
      </w:pPr>
      <w:r w:rsidRPr="00611039">
        <w:rPr>
          <w:sz w:val="16"/>
          <w:szCs w:val="16"/>
        </w:rPr>
        <w:t xml:space="preserve">         --- El XML puede ser nativo o no nativo </w:t>
      </w:r>
    </w:p>
    <w:p w:rsidR="00611039" w:rsidRPr="00611039" w:rsidRDefault="00611039" w:rsidP="00611039">
      <w:pPr>
        <w:rPr>
          <w:sz w:val="16"/>
          <w:szCs w:val="16"/>
        </w:rPr>
      </w:pPr>
      <w:r w:rsidRPr="00611039">
        <w:rPr>
          <w:sz w:val="16"/>
          <w:szCs w:val="16"/>
        </w:rPr>
        <w:tab/>
      </w:r>
      <w:r w:rsidRPr="00611039">
        <w:rPr>
          <w:sz w:val="16"/>
          <w:szCs w:val="16"/>
        </w:rPr>
        <w:tab/>
      </w:r>
    </w:p>
    <w:p w:rsidR="00611039" w:rsidRDefault="00611039" w:rsidP="00611039">
      <w:pPr>
        <w:rPr>
          <w:sz w:val="16"/>
          <w:szCs w:val="16"/>
        </w:rPr>
      </w:pPr>
      <w:r w:rsidRPr="00611039">
        <w:rPr>
          <w:sz w:val="16"/>
          <w:szCs w:val="16"/>
        </w:rPr>
        <w:tab/>
        <w:t>1.-- El XML no nativo es el que se cr</w:t>
      </w:r>
      <w:r>
        <w:rPr>
          <w:sz w:val="16"/>
          <w:szCs w:val="16"/>
        </w:rPr>
        <w:t>ea / trabaja a nivel de fichero</w:t>
      </w:r>
    </w:p>
    <w:p w:rsidR="00611039" w:rsidRPr="00611039" w:rsidRDefault="00611039" w:rsidP="00611039">
      <w:pPr>
        <w:ind w:firstLine="708"/>
        <w:rPr>
          <w:sz w:val="16"/>
          <w:szCs w:val="16"/>
        </w:rPr>
      </w:pPr>
      <w:r w:rsidRPr="00611039">
        <w:rPr>
          <w:sz w:val="16"/>
          <w:szCs w:val="16"/>
        </w:rPr>
        <w:t xml:space="preserve">2.-- El XML nativo es el que </w:t>
      </w:r>
      <w:r w:rsidR="00C33AFD" w:rsidRPr="00611039">
        <w:rPr>
          <w:sz w:val="16"/>
          <w:szCs w:val="16"/>
        </w:rPr>
        <w:t>está</w:t>
      </w:r>
      <w:r w:rsidRPr="00611039">
        <w:rPr>
          <w:sz w:val="16"/>
          <w:szCs w:val="16"/>
        </w:rPr>
        <w:t xml:space="preserve"> vinculado a una base de datos </w:t>
      </w:r>
      <w:r w:rsidR="00C33AFD" w:rsidRPr="00611039">
        <w:rPr>
          <w:sz w:val="16"/>
          <w:szCs w:val="16"/>
        </w:rPr>
        <w:t>(es</w:t>
      </w:r>
      <w:r w:rsidRPr="00611039">
        <w:rPr>
          <w:sz w:val="16"/>
          <w:szCs w:val="16"/>
        </w:rPr>
        <w:t xml:space="preserve"> que </w:t>
      </w:r>
      <w:r w:rsidR="00C33AFD" w:rsidRPr="00611039">
        <w:rPr>
          <w:sz w:val="16"/>
          <w:szCs w:val="16"/>
        </w:rPr>
        <w:t>está</w:t>
      </w:r>
      <w:r w:rsidRPr="00611039">
        <w:rPr>
          <w:sz w:val="16"/>
          <w:szCs w:val="16"/>
        </w:rPr>
        <w:t xml:space="preserve"> almacenado en </w:t>
      </w:r>
    </w:p>
    <w:p w:rsidR="00611039" w:rsidRPr="00611039" w:rsidRDefault="00611039" w:rsidP="00611039">
      <w:pPr>
        <w:rPr>
          <w:sz w:val="16"/>
          <w:szCs w:val="16"/>
        </w:rPr>
      </w:pPr>
      <w:r w:rsidRPr="00611039">
        <w:rPr>
          <w:sz w:val="16"/>
          <w:szCs w:val="16"/>
        </w:rPr>
        <w:tab/>
      </w:r>
      <w:r w:rsidRPr="00611039">
        <w:rPr>
          <w:sz w:val="16"/>
          <w:szCs w:val="16"/>
        </w:rPr>
        <w:tab/>
      </w:r>
      <w:r w:rsidRPr="00611039">
        <w:rPr>
          <w:sz w:val="16"/>
          <w:szCs w:val="16"/>
        </w:rPr>
        <w:tab/>
      </w:r>
      <w:r w:rsidRPr="00611039">
        <w:rPr>
          <w:sz w:val="16"/>
          <w:szCs w:val="16"/>
        </w:rPr>
        <w:tab/>
      </w:r>
      <w:r w:rsidRPr="00611039">
        <w:rPr>
          <w:sz w:val="16"/>
          <w:szCs w:val="16"/>
        </w:rPr>
        <w:tab/>
      </w:r>
      <w:r w:rsidRPr="00611039">
        <w:rPr>
          <w:sz w:val="16"/>
          <w:szCs w:val="16"/>
        </w:rPr>
        <w:tab/>
      </w:r>
      <w:r w:rsidRPr="00611039">
        <w:rPr>
          <w:sz w:val="16"/>
          <w:szCs w:val="16"/>
        </w:rPr>
        <w:tab/>
        <w:t xml:space="preserve"> </w:t>
      </w:r>
      <w:r>
        <w:rPr>
          <w:sz w:val="16"/>
          <w:szCs w:val="16"/>
        </w:rPr>
        <w:t xml:space="preserve">   una columna o en una </w:t>
      </w:r>
      <w:r w:rsidR="00C33AFD">
        <w:rPr>
          <w:sz w:val="16"/>
          <w:szCs w:val="16"/>
        </w:rPr>
        <w:t>tabla)</w:t>
      </w:r>
    </w:p>
    <w:p w:rsidR="00611039" w:rsidRPr="00611039" w:rsidRDefault="00611039" w:rsidP="00611039">
      <w:pPr>
        <w:rPr>
          <w:sz w:val="16"/>
          <w:szCs w:val="16"/>
        </w:rPr>
      </w:pPr>
      <w:r w:rsidRPr="00611039">
        <w:rPr>
          <w:sz w:val="16"/>
          <w:szCs w:val="16"/>
        </w:rPr>
        <w:t xml:space="preserve"> </w:t>
      </w:r>
      <w:proofErr w:type="spellStart"/>
      <w:r w:rsidRPr="00611039">
        <w:rPr>
          <w:sz w:val="16"/>
          <w:szCs w:val="16"/>
        </w:rPr>
        <w:t>Union</w:t>
      </w:r>
      <w:proofErr w:type="spellEnd"/>
      <w:r w:rsidRPr="00611039">
        <w:rPr>
          <w:sz w:val="16"/>
          <w:szCs w:val="16"/>
        </w:rPr>
        <w:t xml:space="preserve"> : sirve para "unir" (lo que realmente hace es mostrar las 2 </w:t>
      </w:r>
      <w:proofErr w:type="spellStart"/>
      <w:r w:rsidRPr="00611039">
        <w:rPr>
          <w:sz w:val="16"/>
          <w:szCs w:val="16"/>
        </w:rPr>
        <w:t>selects</w:t>
      </w:r>
      <w:proofErr w:type="spellEnd"/>
      <w:r w:rsidRPr="00611039">
        <w:rPr>
          <w:sz w:val="16"/>
          <w:szCs w:val="16"/>
        </w:rPr>
        <w:t xml:space="preserve"> ) dos </w:t>
      </w:r>
      <w:proofErr w:type="spellStart"/>
      <w:r w:rsidRPr="00611039">
        <w:rPr>
          <w:sz w:val="16"/>
          <w:szCs w:val="16"/>
        </w:rPr>
        <w:t>selects</w:t>
      </w:r>
      <w:proofErr w:type="spellEnd"/>
      <w:r w:rsidRPr="00611039">
        <w:rPr>
          <w:sz w:val="16"/>
          <w:szCs w:val="16"/>
        </w:rPr>
        <w:t xml:space="preserve"> , pero , </w:t>
      </w:r>
    </w:p>
    <w:p w:rsidR="00611039" w:rsidRPr="00611039" w:rsidRDefault="00611039" w:rsidP="00611039">
      <w:pPr>
        <w:rPr>
          <w:sz w:val="16"/>
          <w:szCs w:val="16"/>
        </w:rPr>
      </w:pPr>
      <w:r w:rsidRPr="00611039">
        <w:rPr>
          <w:sz w:val="16"/>
          <w:szCs w:val="16"/>
        </w:rPr>
        <w:t xml:space="preserve">                en la </w:t>
      </w:r>
      <w:proofErr w:type="spellStart"/>
      <w:r w:rsidRPr="00611039">
        <w:rPr>
          <w:sz w:val="16"/>
          <w:szCs w:val="16"/>
        </w:rPr>
        <w:t>clausula</w:t>
      </w:r>
      <w:proofErr w:type="spellEnd"/>
      <w:r w:rsidRPr="00611039">
        <w:rPr>
          <w:sz w:val="16"/>
          <w:szCs w:val="16"/>
        </w:rPr>
        <w:t xml:space="preserve"> </w:t>
      </w:r>
      <w:proofErr w:type="spellStart"/>
      <w:r w:rsidRPr="00611039">
        <w:rPr>
          <w:sz w:val="16"/>
          <w:szCs w:val="16"/>
        </w:rPr>
        <w:t>select</w:t>
      </w:r>
      <w:proofErr w:type="spellEnd"/>
      <w:r w:rsidRPr="00611039">
        <w:rPr>
          <w:sz w:val="16"/>
          <w:szCs w:val="16"/>
        </w:rPr>
        <w:t xml:space="preserve"> tiene que haber la misma cantidad</w:t>
      </w:r>
    </w:p>
    <w:p w:rsidR="00611039" w:rsidRPr="00611039" w:rsidRDefault="00611039" w:rsidP="00611039">
      <w:pPr>
        <w:rPr>
          <w:sz w:val="16"/>
          <w:szCs w:val="16"/>
        </w:rPr>
      </w:pPr>
      <w:r w:rsidRPr="00611039">
        <w:rPr>
          <w:sz w:val="16"/>
          <w:szCs w:val="16"/>
        </w:rPr>
        <w:t xml:space="preserve">               de columnas ( </w:t>
      </w:r>
      <w:proofErr w:type="spellStart"/>
      <w:r w:rsidRPr="00611039">
        <w:rPr>
          <w:sz w:val="16"/>
          <w:szCs w:val="16"/>
        </w:rPr>
        <w:t>example</w:t>
      </w:r>
      <w:proofErr w:type="spellEnd"/>
      <w:r w:rsidRPr="00611039">
        <w:rPr>
          <w:sz w:val="16"/>
          <w:szCs w:val="16"/>
        </w:rPr>
        <w:t xml:space="preserve"> : </w:t>
      </w:r>
      <w:proofErr w:type="spellStart"/>
      <w:r w:rsidRPr="00611039">
        <w:rPr>
          <w:sz w:val="16"/>
          <w:szCs w:val="16"/>
        </w:rPr>
        <w:t>Select</w:t>
      </w:r>
      <w:proofErr w:type="spellEnd"/>
      <w:r w:rsidRPr="00611039">
        <w:rPr>
          <w:sz w:val="16"/>
          <w:szCs w:val="16"/>
        </w:rPr>
        <w:t xml:space="preserve"> 1 ; </w:t>
      </w:r>
      <w:proofErr w:type="spellStart"/>
      <w:r w:rsidRPr="00611039">
        <w:rPr>
          <w:sz w:val="16"/>
          <w:szCs w:val="16"/>
        </w:rPr>
        <w:t>EmployeeID</w:t>
      </w:r>
      <w:proofErr w:type="spellEnd"/>
      <w:r w:rsidRPr="00611039">
        <w:rPr>
          <w:sz w:val="16"/>
          <w:szCs w:val="16"/>
        </w:rPr>
        <w:t xml:space="preserve"> , </w:t>
      </w:r>
      <w:proofErr w:type="spellStart"/>
      <w:r w:rsidRPr="00611039">
        <w:rPr>
          <w:sz w:val="16"/>
          <w:szCs w:val="16"/>
        </w:rPr>
        <w:t>FirstName</w:t>
      </w:r>
      <w:proofErr w:type="spellEnd"/>
      <w:r w:rsidRPr="00611039">
        <w:rPr>
          <w:sz w:val="16"/>
          <w:szCs w:val="16"/>
        </w:rPr>
        <w:t xml:space="preserve"> y  </w:t>
      </w:r>
      <w:proofErr w:type="spellStart"/>
      <w:r w:rsidRPr="00611039">
        <w:rPr>
          <w:sz w:val="16"/>
          <w:szCs w:val="16"/>
        </w:rPr>
        <w:t>Select</w:t>
      </w:r>
      <w:proofErr w:type="spellEnd"/>
      <w:r w:rsidRPr="00611039">
        <w:rPr>
          <w:sz w:val="16"/>
          <w:szCs w:val="16"/>
        </w:rPr>
        <w:t xml:space="preserve"> 2 ; </w:t>
      </w:r>
      <w:proofErr w:type="spellStart"/>
      <w:r w:rsidRPr="00611039">
        <w:rPr>
          <w:sz w:val="16"/>
          <w:szCs w:val="16"/>
        </w:rPr>
        <w:t>ProductID</w:t>
      </w:r>
      <w:proofErr w:type="spellEnd"/>
      <w:r w:rsidRPr="00611039">
        <w:rPr>
          <w:sz w:val="16"/>
          <w:szCs w:val="16"/>
        </w:rPr>
        <w:t xml:space="preserve"> , </w:t>
      </w:r>
      <w:proofErr w:type="spellStart"/>
      <w:r w:rsidRPr="00611039">
        <w:rPr>
          <w:sz w:val="16"/>
          <w:szCs w:val="16"/>
        </w:rPr>
        <w:t>Productname</w:t>
      </w:r>
      <w:proofErr w:type="spellEnd"/>
      <w:r w:rsidRPr="00611039">
        <w:rPr>
          <w:sz w:val="16"/>
          <w:szCs w:val="16"/>
        </w:rPr>
        <w:t xml:space="preserve"> </w:t>
      </w:r>
    </w:p>
    <w:p w:rsidR="00611039" w:rsidRDefault="00611039" w:rsidP="00611039">
      <w:pPr>
        <w:rPr>
          <w:sz w:val="16"/>
          <w:szCs w:val="16"/>
        </w:rPr>
      </w:pPr>
      <w:r w:rsidRPr="00611039">
        <w:rPr>
          <w:sz w:val="16"/>
          <w:szCs w:val="16"/>
        </w:rPr>
        <w:t xml:space="preserve">              y además estas columnas tienen que ser del mismo tipo de datos.( </w:t>
      </w:r>
      <w:proofErr w:type="spellStart"/>
      <w:r w:rsidRPr="00611039">
        <w:rPr>
          <w:sz w:val="16"/>
          <w:szCs w:val="16"/>
        </w:rPr>
        <w:t>Example</w:t>
      </w:r>
      <w:proofErr w:type="spellEnd"/>
      <w:r w:rsidRPr="00611039">
        <w:rPr>
          <w:sz w:val="16"/>
          <w:szCs w:val="16"/>
        </w:rPr>
        <w:t xml:space="preserve"> : </w:t>
      </w:r>
      <w:proofErr w:type="spellStart"/>
      <w:r w:rsidRPr="00611039">
        <w:rPr>
          <w:sz w:val="16"/>
          <w:szCs w:val="16"/>
        </w:rPr>
        <w:t>Varchar</w:t>
      </w:r>
      <w:proofErr w:type="spellEnd"/>
      <w:r w:rsidRPr="00611039">
        <w:rPr>
          <w:sz w:val="16"/>
          <w:szCs w:val="16"/>
        </w:rPr>
        <w:t xml:space="preserve"> ,INT y </w:t>
      </w:r>
      <w:proofErr w:type="spellStart"/>
      <w:r w:rsidRPr="00611039">
        <w:rPr>
          <w:sz w:val="16"/>
          <w:szCs w:val="16"/>
        </w:rPr>
        <w:t>Varchar,INT</w:t>
      </w:r>
      <w:proofErr w:type="spellEnd"/>
      <w:r w:rsidRPr="00611039">
        <w:rPr>
          <w:sz w:val="16"/>
          <w:szCs w:val="16"/>
        </w:rPr>
        <w:t xml:space="preserve"> )</w:t>
      </w:r>
    </w:p>
    <w:p w:rsidR="001E2D87" w:rsidRDefault="001E2D87" w:rsidP="00611039">
      <w:pPr>
        <w:rPr>
          <w:sz w:val="16"/>
          <w:szCs w:val="16"/>
        </w:rPr>
      </w:pPr>
    </w:p>
    <w:p w:rsidR="001E2D87" w:rsidRDefault="001E2D87" w:rsidP="00611039">
      <w:pPr>
        <w:rPr>
          <w:sz w:val="32"/>
          <w:szCs w:val="16"/>
        </w:rPr>
      </w:pPr>
      <w:r>
        <w:rPr>
          <w:sz w:val="32"/>
          <w:szCs w:val="16"/>
        </w:rPr>
        <w:t>Posible pregunta de examen: Que sabes hacer con XML?</w:t>
      </w:r>
    </w:p>
    <w:p w:rsidR="001E2D87" w:rsidRDefault="001E2D87" w:rsidP="001E2D87">
      <w:pPr>
        <w:pStyle w:val="Prrafodelista"/>
        <w:numPr>
          <w:ilvl w:val="0"/>
          <w:numId w:val="2"/>
        </w:numPr>
        <w:rPr>
          <w:sz w:val="20"/>
          <w:szCs w:val="16"/>
        </w:rPr>
      </w:pPr>
      <w:r w:rsidRPr="001E2D87">
        <w:rPr>
          <w:sz w:val="20"/>
          <w:szCs w:val="16"/>
        </w:rPr>
        <w:t>Crear el XML</w:t>
      </w:r>
      <w:r>
        <w:rPr>
          <w:sz w:val="20"/>
          <w:szCs w:val="16"/>
        </w:rPr>
        <w:t>.</w:t>
      </w:r>
    </w:p>
    <w:p w:rsidR="001E2D87" w:rsidRDefault="001E2D87" w:rsidP="001E2D87">
      <w:pPr>
        <w:pStyle w:val="Prrafodelista"/>
        <w:numPr>
          <w:ilvl w:val="0"/>
          <w:numId w:val="2"/>
        </w:numPr>
        <w:rPr>
          <w:sz w:val="20"/>
          <w:szCs w:val="16"/>
        </w:rPr>
      </w:pPr>
      <w:r>
        <w:rPr>
          <w:sz w:val="20"/>
          <w:szCs w:val="16"/>
        </w:rPr>
        <w:t>Darle unas restricciones al XML mediante un XSD.</w:t>
      </w:r>
    </w:p>
    <w:p w:rsidR="001E2D87" w:rsidRDefault="001E2D87" w:rsidP="001E2D87">
      <w:pPr>
        <w:pStyle w:val="Prrafodelista"/>
        <w:numPr>
          <w:ilvl w:val="0"/>
          <w:numId w:val="2"/>
        </w:numPr>
        <w:rPr>
          <w:sz w:val="20"/>
          <w:szCs w:val="16"/>
        </w:rPr>
      </w:pPr>
      <w:r>
        <w:rPr>
          <w:sz w:val="20"/>
          <w:szCs w:val="16"/>
        </w:rPr>
        <w:t>Darle una apariencia atractiva mediante el XSLT.</w:t>
      </w:r>
    </w:p>
    <w:p w:rsidR="001E2D87" w:rsidRDefault="001E2D87" w:rsidP="001E2D87">
      <w:pPr>
        <w:pStyle w:val="Prrafodelista"/>
        <w:numPr>
          <w:ilvl w:val="0"/>
          <w:numId w:val="2"/>
        </w:numPr>
        <w:rPr>
          <w:sz w:val="20"/>
          <w:szCs w:val="16"/>
        </w:rPr>
      </w:pPr>
      <w:r>
        <w:rPr>
          <w:sz w:val="20"/>
          <w:szCs w:val="16"/>
        </w:rPr>
        <w:t>Convertir el XML en una columna de una tabla de SQL.(UNTYPED)</w:t>
      </w:r>
    </w:p>
    <w:p w:rsidR="001E2D87" w:rsidRDefault="001E2D87" w:rsidP="001E2D87">
      <w:pPr>
        <w:pStyle w:val="Prrafodelista"/>
        <w:numPr>
          <w:ilvl w:val="0"/>
          <w:numId w:val="2"/>
        </w:numPr>
        <w:rPr>
          <w:sz w:val="20"/>
          <w:szCs w:val="16"/>
        </w:rPr>
      </w:pPr>
      <w:r>
        <w:rPr>
          <w:sz w:val="20"/>
          <w:szCs w:val="16"/>
        </w:rPr>
        <w:t>Almacenar en un objeto la columna creada y aplicarle las restricciones del XSD.(TYPED)</w:t>
      </w:r>
    </w:p>
    <w:p w:rsidR="001E2D87" w:rsidRPr="001E2D87" w:rsidRDefault="001E2D87" w:rsidP="001E2D87">
      <w:pPr>
        <w:pStyle w:val="Prrafodelista"/>
        <w:numPr>
          <w:ilvl w:val="0"/>
          <w:numId w:val="2"/>
        </w:numPr>
        <w:rPr>
          <w:sz w:val="20"/>
          <w:szCs w:val="16"/>
        </w:rPr>
      </w:pPr>
      <w:r>
        <w:rPr>
          <w:sz w:val="20"/>
          <w:szCs w:val="16"/>
        </w:rPr>
        <w:t>Convertir una tabla de SQL a un formato universal mediante el FOR  XML (RAW,AUTO,EXPLICIT).</w:t>
      </w:r>
      <w:bookmarkStart w:id="0" w:name="_GoBack"/>
      <w:bookmarkEnd w:id="0"/>
    </w:p>
    <w:p w:rsidR="00611039" w:rsidRDefault="00611039" w:rsidP="00611039">
      <w:r>
        <w:tab/>
      </w:r>
    </w:p>
    <w:p w:rsidR="003B5B7B" w:rsidRDefault="003B5B7B"/>
    <w:sectPr w:rsidR="003B5B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13F5C"/>
    <w:multiLevelType w:val="hybridMultilevel"/>
    <w:tmpl w:val="FC5AD3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C44189"/>
    <w:multiLevelType w:val="hybridMultilevel"/>
    <w:tmpl w:val="D4486E60"/>
    <w:lvl w:ilvl="0" w:tplc="E3EA0F28">
      <w:start w:val="1"/>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97A"/>
    <w:rsid w:val="001E2D87"/>
    <w:rsid w:val="003B5B7B"/>
    <w:rsid w:val="00611039"/>
    <w:rsid w:val="00776BA6"/>
    <w:rsid w:val="0081697A"/>
    <w:rsid w:val="00C33A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749A7"/>
  <w15:chartTrackingRefBased/>
  <w15:docId w15:val="{9C1C3405-A2CB-498C-BD4D-47F7A3DD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BA6"/>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6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511</Words>
  <Characters>2811</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Ibán Juarros Eguren</dc:creator>
  <cp:keywords/>
  <dc:description/>
  <cp:lastModifiedBy>Ibán Juarros Eguren</cp:lastModifiedBy>
  <cp:revision>5</cp:revision>
  <dcterms:created xsi:type="dcterms:W3CDTF">2018-02-09T14:43:00Z</dcterms:created>
  <dcterms:modified xsi:type="dcterms:W3CDTF">2018-02-09T15:47:00Z</dcterms:modified>
</cp:coreProperties>
</file>