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D1" w:rsidRDefault="00493CEB">
      <w:sdt>
        <w:sdtPr>
          <w:id w:val="-831605760"/>
          <w:docPartObj>
            <w:docPartGallery w:val="Cover Pages"/>
            <w:docPartUnique/>
          </w:docPartObj>
        </w:sdtPr>
        <w:sdtEndPr/>
        <w:sdtContent>
          <w:r w:rsidR="006A78CF">
            <w:rPr>
              <w:noProof/>
            </w:rPr>
            <mc:AlternateContent>
              <mc:Choice Requires="wps">
                <w:drawing>
                  <wp:anchor distT="0" distB="0" distL="114300" distR="114300" simplePos="0" relativeHeight="251662336" behindDoc="0" locked="0" layoutInCell="0" allowOverlap="1" wp14:anchorId="44D7504B" wp14:editId="13302D28">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1F0921"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6A78CF">
            <w:rPr>
              <w:noProof/>
            </w:rPr>
            <mc:AlternateContent>
              <mc:Choice Requires="wps">
                <w:drawing>
                  <wp:anchor distT="0" distB="0" distL="114300" distR="114300" simplePos="0" relativeHeight="251661312" behindDoc="0" locked="0" layoutInCell="0" allowOverlap="1" wp14:anchorId="1D442449" wp14:editId="5A30D118">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E790A">
                                  <w:trPr>
                                    <w:trHeight w:val="144"/>
                                    <w:jc w:val="center"/>
                                  </w:trPr>
                                  <w:tc>
                                    <w:tcPr>
                                      <w:tcW w:w="0" w:type="auto"/>
                                      <w:shd w:val="clear" w:color="auto" w:fill="F4B29B" w:themeFill="accent1" w:themeFillTint="66"/>
                                      <w:tcMar>
                                        <w:top w:w="0" w:type="dxa"/>
                                        <w:bottom w:w="0" w:type="dxa"/>
                                      </w:tcMar>
                                      <w:vAlign w:val="center"/>
                                    </w:tcPr>
                                    <w:p w:rsidR="00EE69D1" w:rsidRDefault="00EE69D1">
                                      <w:pPr>
                                        <w:pStyle w:val="Sinespaciado"/>
                                        <w:rPr>
                                          <w:sz w:val="8"/>
                                          <w:szCs w:val="8"/>
                                        </w:rPr>
                                      </w:pPr>
                                    </w:p>
                                  </w:tc>
                                </w:tr>
                                <w:tr w:rsidR="006E790A">
                                  <w:trPr>
                                    <w:trHeight w:val="1440"/>
                                    <w:jc w:val="center"/>
                                  </w:trPr>
                                  <w:tc>
                                    <w:tcPr>
                                      <w:tcW w:w="0" w:type="auto"/>
                                      <w:shd w:val="clear" w:color="auto" w:fill="D34817" w:themeFill="accent1"/>
                                      <w:vAlign w:val="center"/>
                                    </w:tcPr>
                                    <w:p w:rsidR="00EE69D1" w:rsidRDefault="00493CEB" w:rsidP="00845730">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978571371"/>
                                          <w:placeholder>
                                            <w:docPart w:val="9DCD473F27C24CE8901ACB3D92A6AE9D"/>
                                          </w:placeholder>
                                          <w:dataBinding w:prefixMappings="xmlns:ns0='http://schemas.openxmlformats.org/package/2006/metadata/core-properties' xmlns:ns1='http://purl.org/dc/elements/1.1/'" w:xpath="/ns0:coreProperties[1]/ns1:title[1]" w:storeItemID="{6C3C8BC8-F283-45AE-878A-BAB7291924A1}"/>
                                          <w:text/>
                                        </w:sdtPr>
                                        <w:sdtEndPr/>
                                        <w:sdtContent>
                                          <w:r w:rsidR="007C56EA">
                                            <w:rPr>
                                              <w:rFonts w:asciiTheme="majorHAnsi" w:eastAsiaTheme="majorEastAsia" w:hAnsiTheme="majorHAnsi" w:cstheme="majorBidi"/>
                                              <w:color w:val="FFFFFF" w:themeColor="background1"/>
                                              <w:sz w:val="72"/>
                                              <w:szCs w:val="72"/>
                                            </w:rPr>
                                            <w:t>MOD369-UD</w:t>
                                          </w:r>
                                          <w:r w:rsidR="00845730">
                                            <w:rPr>
                                              <w:rFonts w:asciiTheme="majorHAnsi" w:eastAsiaTheme="majorEastAsia" w:hAnsiTheme="majorHAnsi" w:cstheme="majorBidi"/>
                                              <w:color w:val="FFFFFF" w:themeColor="background1"/>
                                              <w:sz w:val="72"/>
                                              <w:szCs w:val="72"/>
                                            </w:rPr>
                                            <w:t>3</w:t>
                                          </w:r>
                                          <w:r w:rsidR="00A269A9">
                                            <w:rPr>
                                              <w:rFonts w:asciiTheme="majorHAnsi" w:eastAsiaTheme="majorEastAsia" w:hAnsiTheme="majorHAnsi" w:cstheme="majorBidi"/>
                                              <w:color w:val="FFFFFF" w:themeColor="background1"/>
                                              <w:sz w:val="72"/>
                                              <w:szCs w:val="72"/>
                                            </w:rPr>
                                            <w:t xml:space="preserve"> Resolución de Incidencias y Asistencia Técnica</w:t>
                                          </w:r>
                                        </w:sdtContent>
                                      </w:sdt>
                                    </w:p>
                                  </w:tc>
                                </w:tr>
                                <w:tr w:rsidR="006E790A">
                                  <w:trPr>
                                    <w:trHeight w:val="144"/>
                                    <w:jc w:val="center"/>
                                  </w:trPr>
                                  <w:tc>
                                    <w:tcPr>
                                      <w:tcW w:w="0" w:type="auto"/>
                                      <w:shd w:val="clear" w:color="auto" w:fill="918485" w:themeFill="accent5"/>
                                      <w:tcMar>
                                        <w:top w:w="0" w:type="dxa"/>
                                        <w:bottom w:w="0" w:type="dxa"/>
                                      </w:tcMar>
                                      <w:vAlign w:val="center"/>
                                    </w:tcPr>
                                    <w:p w:rsidR="00EE69D1" w:rsidRDefault="00EE69D1">
                                      <w:pPr>
                                        <w:pStyle w:val="Sinespaciado"/>
                                        <w:rPr>
                                          <w:sz w:val="8"/>
                                          <w:szCs w:val="8"/>
                                        </w:rPr>
                                      </w:pPr>
                                    </w:p>
                                  </w:tc>
                                </w:tr>
                                <w:tr w:rsidR="006E790A">
                                  <w:trPr>
                                    <w:trHeight w:val="720"/>
                                    <w:jc w:val="center"/>
                                  </w:trPr>
                                  <w:tc>
                                    <w:tcPr>
                                      <w:tcW w:w="0" w:type="auto"/>
                                      <w:vAlign w:val="bottom"/>
                                    </w:tcPr>
                                    <w:p w:rsidR="00EE69D1" w:rsidRDefault="00493CEB" w:rsidP="007C56EA">
                                      <w:pPr>
                                        <w:pStyle w:val="Sinespaciado"/>
                                        <w:suppressOverlap/>
                                        <w:jc w:val="center"/>
                                        <w:rPr>
                                          <w:rFonts w:asciiTheme="majorHAnsi" w:eastAsiaTheme="majorEastAsia" w:hAnsiTheme="majorHAnsi" w:cstheme="majorBidi"/>
                                          <w:i/>
                                          <w:iCs/>
                                          <w:sz w:val="36"/>
                                          <w:szCs w:val="36"/>
                                        </w:rPr>
                                      </w:pPr>
                                      <w:sdt>
                                        <w:sdtPr>
                                          <w:rPr>
                                            <w:sz w:val="36"/>
                                            <w:szCs w:val="36"/>
                                          </w:rPr>
                                          <w:id w:val="90669278"/>
                                          <w:dataBinding w:prefixMappings="xmlns:ns0='http://schemas.openxmlformats.org/package/2006/metadata/core-properties' xmlns:ns1='http://purl.org/dc/elements/1.1/'" w:xpath="/ns0:coreProperties[1]/ns1:subject[1]" w:storeItemID="{6C3C8BC8-F283-45AE-878A-BAB7291924A1}"/>
                                          <w:text/>
                                        </w:sdtPr>
                                        <w:sdtEndPr/>
                                        <w:sdtContent>
                                          <w:r w:rsidR="007C56EA">
                                            <w:rPr>
                                              <w:sz w:val="36"/>
                                              <w:szCs w:val="36"/>
                                            </w:rPr>
                                            <w:t>Ejercicio de Evaluación</w:t>
                                          </w:r>
                                        </w:sdtContent>
                                      </w:sdt>
                                    </w:p>
                                  </w:tc>
                                </w:tr>
                              </w:tbl>
                              <w:p w:rsidR="00EE69D1" w:rsidRDefault="00EE69D1"/>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1D442449"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E790A">
                            <w:trPr>
                              <w:trHeight w:val="144"/>
                              <w:jc w:val="center"/>
                            </w:trPr>
                            <w:tc>
                              <w:tcPr>
                                <w:tcW w:w="0" w:type="auto"/>
                                <w:shd w:val="clear" w:color="auto" w:fill="F4B29B" w:themeFill="accent1" w:themeFillTint="66"/>
                                <w:tcMar>
                                  <w:top w:w="0" w:type="dxa"/>
                                  <w:bottom w:w="0" w:type="dxa"/>
                                </w:tcMar>
                                <w:vAlign w:val="center"/>
                              </w:tcPr>
                              <w:p w:rsidR="00EE69D1" w:rsidRDefault="00EE69D1">
                                <w:pPr>
                                  <w:pStyle w:val="Sinespaciado"/>
                                  <w:rPr>
                                    <w:sz w:val="8"/>
                                    <w:szCs w:val="8"/>
                                  </w:rPr>
                                </w:pPr>
                              </w:p>
                            </w:tc>
                          </w:tr>
                          <w:tr w:rsidR="006E790A">
                            <w:trPr>
                              <w:trHeight w:val="1440"/>
                              <w:jc w:val="center"/>
                            </w:trPr>
                            <w:tc>
                              <w:tcPr>
                                <w:tcW w:w="0" w:type="auto"/>
                                <w:shd w:val="clear" w:color="auto" w:fill="D34817" w:themeFill="accent1"/>
                                <w:vAlign w:val="center"/>
                              </w:tcPr>
                              <w:p w:rsidR="00EE69D1" w:rsidRDefault="00493CEB" w:rsidP="00845730">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978571371"/>
                                    <w:placeholder>
                                      <w:docPart w:val="9DCD473F27C24CE8901ACB3D92A6AE9D"/>
                                    </w:placeholder>
                                    <w:dataBinding w:prefixMappings="xmlns:ns0='http://schemas.openxmlformats.org/package/2006/metadata/core-properties' xmlns:ns1='http://purl.org/dc/elements/1.1/'" w:xpath="/ns0:coreProperties[1]/ns1:title[1]" w:storeItemID="{6C3C8BC8-F283-45AE-878A-BAB7291924A1}"/>
                                    <w:text/>
                                  </w:sdtPr>
                                  <w:sdtEndPr/>
                                  <w:sdtContent>
                                    <w:r w:rsidR="007C56EA">
                                      <w:rPr>
                                        <w:rFonts w:asciiTheme="majorHAnsi" w:eastAsiaTheme="majorEastAsia" w:hAnsiTheme="majorHAnsi" w:cstheme="majorBidi"/>
                                        <w:color w:val="FFFFFF" w:themeColor="background1"/>
                                        <w:sz w:val="72"/>
                                        <w:szCs w:val="72"/>
                                      </w:rPr>
                                      <w:t>MOD369-UD</w:t>
                                    </w:r>
                                    <w:r w:rsidR="00845730">
                                      <w:rPr>
                                        <w:rFonts w:asciiTheme="majorHAnsi" w:eastAsiaTheme="majorEastAsia" w:hAnsiTheme="majorHAnsi" w:cstheme="majorBidi"/>
                                        <w:color w:val="FFFFFF" w:themeColor="background1"/>
                                        <w:sz w:val="72"/>
                                        <w:szCs w:val="72"/>
                                      </w:rPr>
                                      <w:t>3</w:t>
                                    </w:r>
                                    <w:r w:rsidR="00A269A9">
                                      <w:rPr>
                                        <w:rFonts w:asciiTheme="majorHAnsi" w:eastAsiaTheme="majorEastAsia" w:hAnsiTheme="majorHAnsi" w:cstheme="majorBidi"/>
                                        <w:color w:val="FFFFFF" w:themeColor="background1"/>
                                        <w:sz w:val="72"/>
                                        <w:szCs w:val="72"/>
                                      </w:rPr>
                                      <w:t xml:space="preserve"> Resolución de Incidencias y Asistencia Técnica</w:t>
                                    </w:r>
                                  </w:sdtContent>
                                </w:sdt>
                              </w:p>
                            </w:tc>
                          </w:tr>
                          <w:tr w:rsidR="006E790A">
                            <w:trPr>
                              <w:trHeight w:val="144"/>
                              <w:jc w:val="center"/>
                            </w:trPr>
                            <w:tc>
                              <w:tcPr>
                                <w:tcW w:w="0" w:type="auto"/>
                                <w:shd w:val="clear" w:color="auto" w:fill="918485" w:themeFill="accent5"/>
                                <w:tcMar>
                                  <w:top w:w="0" w:type="dxa"/>
                                  <w:bottom w:w="0" w:type="dxa"/>
                                </w:tcMar>
                                <w:vAlign w:val="center"/>
                              </w:tcPr>
                              <w:p w:rsidR="00EE69D1" w:rsidRDefault="00EE69D1">
                                <w:pPr>
                                  <w:pStyle w:val="Sinespaciado"/>
                                  <w:rPr>
                                    <w:sz w:val="8"/>
                                    <w:szCs w:val="8"/>
                                  </w:rPr>
                                </w:pPr>
                              </w:p>
                            </w:tc>
                          </w:tr>
                          <w:tr w:rsidR="006E790A">
                            <w:trPr>
                              <w:trHeight w:val="720"/>
                              <w:jc w:val="center"/>
                            </w:trPr>
                            <w:tc>
                              <w:tcPr>
                                <w:tcW w:w="0" w:type="auto"/>
                                <w:vAlign w:val="bottom"/>
                              </w:tcPr>
                              <w:p w:rsidR="00EE69D1" w:rsidRDefault="00493CEB" w:rsidP="007C56EA">
                                <w:pPr>
                                  <w:pStyle w:val="Sinespaciado"/>
                                  <w:suppressOverlap/>
                                  <w:jc w:val="center"/>
                                  <w:rPr>
                                    <w:rFonts w:asciiTheme="majorHAnsi" w:eastAsiaTheme="majorEastAsia" w:hAnsiTheme="majorHAnsi" w:cstheme="majorBidi"/>
                                    <w:i/>
                                    <w:iCs/>
                                    <w:sz w:val="36"/>
                                    <w:szCs w:val="36"/>
                                  </w:rPr>
                                </w:pPr>
                                <w:sdt>
                                  <w:sdtPr>
                                    <w:rPr>
                                      <w:sz w:val="36"/>
                                      <w:szCs w:val="36"/>
                                    </w:rPr>
                                    <w:id w:val="90669278"/>
                                    <w:dataBinding w:prefixMappings="xmlns:ns0='http://schemas.openxmlformats.org/package/2006/metadata/core-properties' xmlns:ns1='http://purl.org/dc/elements/1.1/'" w:xpath="/ns0:coreProperties[1]/ns1:subject[1]" w:storeItemID="{6C3C8BC8-F283-45AE-878A-BAB7291924A1}"/>
                                    <w:text/>
                                  </w:sdtPr>
                                  <w:sdtEndPr/>
                                  <w:sdtContent>
                                    <w:r w:rsidR="007C56EA">
                                      <w:rPr>
                                        <w:sz w:val="36"/>
                                        <w:szCs w:val="36"/>
                                      </w:rPr>
                                      <w:t>Ejercicio de Evaluación</w:t>
                                    </w:r>
                                  </w:sdtContent>
                                </w:sdt>
                              </w:p>
                            </w:tc>
                          </w:tr>
                        </w:tbl>
                        <w:p w:rsidR="00EE69D1" w:rsidRDefault="00EE69D1"/>
                      </w:txbxContent>
                    </v:textbox>
                    <w10:wrap anchorx="page" anchory="page"/>
                  </v:rect>
                </w:pict>
              </mc:Fallback>
            </mc:AlternateContent>
          </w:r>
          <w:r w:rsidR="006A78CF">
            <w:rPr>
              <w:noProof/>
            </w:rPr>
            <mc:AlternateContent>
              <mc:Choice Requires="wps">
                <w:drawing>
                  <wp:anchor distT="0" distB="0" distL="114300" distR="114300" simplePos="0" relativeHeight="251660288" behindDoc="0" locked="0" layoutInCell="0" allowOverlap="1" wp14:anchorId="3A411E30" wp14:editId="6F2FFC4A">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E69D1" w:rsidRDefault="00493CEB">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A269A9">
                                      <w:rPr>
                                        <w:b/>
                                        <w:bCs/>
                                        <w:caps/>
                                        <w:color w:val="D34817" w:themeColor="accent1"/>
                                      </w:rPr>
                                      <w:t>SEIM</w:t>
                                    </w:r>
                                  </w:sdtContent>
                                </w:sdt>
                              </w:p>
                              <w:p w:rsidR="00EE69D1" w:rsidRDefault="00EE69D1">
                                <w:pPr>
                                  <w:pStyle w:val="Sinespaciado"/>
                                  <w:spacing w:line="276" w:lineRule="auto"/>
                                  <w:suppressOverlap/>
                                  <w:jc w:val="center"/>
                                  <w:rPr>
                                    <w:b/>
                                    <w:bCs/>
                                    <w:caps/>
                                    <w:color w:val="D34817" w:themeColor="accent1"/>
                                  </w:rPr>
                                </w:pPr>
                              </w:p>
                              <w:p w:rsidR="00EE69D1" w:rsidRDefault="00493CEB">
                                <w:pPr>
                                  <w:pStyle w:val="Sinespaciado"/>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A78CF">
                                      <w:t>[Seleccionar fecha]</w:t>
                                    </w:r>
                                  </w:sdtContent>
                                </w:sdt>
                              </w:p>
                              <w:p w:rsidR="00EE69D1" w:rsidRDefault="006A78CF">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C56EA">
                                      <w:t>Xabier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3A411E30"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EE69D1" w:rsidRDefault="00493CEB">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A269A9">
                                <w:rPr>
                                  <w:b/>
                                  <w:bCs/>
                                  <w:caps/>
                                  <w:color w:val="D34817" w:themeColor="accent1"/>
                                </w:rPr>
                                <w:t>SEIM</w:t>
                              </w:r>
                            </w:sdtContent>
                          </w:sdt>
                        </w:p>
                        <w:p w:rsidR="00EE69D1" w:rsidRDefault="00EE69D1">
                          <w:pPr>
                            <w:pStyle w:val="Sinespaciado"/>
                            <w:spacing w:line="276" w:lineRule="auto"/>
                            <w:suppressOverlap/>
                            <w:jc w:val="center"/>
                            <w:rPr>
                              <w:b/>
                              <w:bCs/>
                              <w:caps/>
                              <w:color w:val="D34817" w:themeColor="accent1"/>
                            </w:rPr>
                          </w:pPr>
                        </w:p>
                        <w:p w:rsidR="00EE69D1" w:rsidRDefault="00493CEB">
                          <w:pPr>
                            <w:pStyle w:val="Sinespaciado"/>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A78CF">
                                <w:t>[Seleccionar fecha]</w:t>
                              </w:r>
                            </w:sdtContent>
                          </w:sdt>
                        </w:p>
                        <w:p w:rsidR="00EE69D1" w:rsidRDefault="006A78CF">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C56EA">
                                <w:t>Xabier</w:t>
                              </w:r>
                            </w:sdtContent>
                          </w:sdt>
                        </w:p>
                      </w:txbxContent>
                    </v:textbox>
                    <w10:wrap anchorx="margin" anchory="margin"/>
                  </v:rect>
                </w:pict>
              </mc:Fallback>
            </mc:AlternateContent>
          </w:r>
          <w:r w:rsidR="006A78CF">
            <w:br w:type="page"/>
          </w:r>
        </w:sdtContent>
      </w:sdt>
    </w:p>
    <w:p w:rsidR="00EE69D1" w:rsidRDefault="00493CEB">
      <w:pPr>
        <w:pStyle w:val="Ttulo"/>
        <w:rPr>
          <w:smallCaps w:val="0"/>
        </w:rPr>
      </w:pPr>
      <w:sdt>
        <w:sdtPr>
          <w:rPr>
            <w:smallCaps w:val="0"/>
          </w:rPr>
          <w:alias w:val="Título"/>
          <w:tag w:val="Título"/>
          <w:id w:val="11808329"/>
          <w:placeholder>
            <w:docPart w:val="ABC0682ACB004F8E9165310053E93953"/>
          </w:placeholder>
          <w:dataBinding w:prefixMappings="xmlns:ns0='http://schemas.openxmlformats.org/package/2006/metadata/core-properties' xmlns:ns1='http://purl.org/dc/elements/1.1/'" w:xpath="/ns0:coreProperties[1]/ns1:title[1]" w:storeItemID="{6C3C8BC8-F283-45AE-878A-BAB7291924A1}"/>
          <w:text/>
        </w:sdtPr>
        <w:sdtEndPr/>
        <w:sdtContent>
          <w:r w:rsidR="00845730">
            <w:rPr>
              <w:smallCaps w:val="0"/>
            </w:rPr>
            <w:t>MOD369-UD3 Resolución de Incidencias y Asistencia Técnica</w:t>
          </w:r>
        </w:sdtContent>
      </w:sdt>
    </w:p>
    <w:p w:rsidR="007C56EA" w:rsidRDefault="007C56EA" w:rsidP="007C56EA">
      <w:pPr>
        <w:spacing w:after="0" w:line="240" w:lineRule="auto"/>
        <w:textAlignment w:val="baseline"/>
        <w:rPr>
          <w:rFonts w:ascii="Arial" w:eastAsia="Times New Roman" w:hAnsi="Arial" w:cs="Arial"/>
          <w:color w:val="555555"/>
          <w:sz w:val="20"/>
        </w:rPr>
      </w:pPr>
    </w:p>
    <w:p w:rsidR="00A269A9" w:rsidRDefault="00A269A9" w:rsidP="007C56EA">
      <w:pPr>
        <w:spacing w:after="0" w:line="240" w:lineRule="auto"/>
        <w:textAlignment w:val="baseline"/>
        <w:rPr>
          <w:rFonts w:ascii="Arial" w:eastAsia="Times New Roman" w:hAnsi="Arial" w:cs="Arial"/>
          <w:color w:val="555555"/>
          <w:sz w:val="20"/>
        </w:rPr>
      </w:pPr>
    </w:p>
    <w:p w:rsidR="00A269A9" w:rsidRDefault="00777793" w:rsidP="007C56EA">
      <w:pPr>
        <w:spacing w:after="0" w:line="240" w:lineRule="auto"/>
        <w:textAlignment w:val="baseline"/>
        <w:rPr>
          <w:rFonts w:ascii="Arial" w:eastAsia="Times New Roman" w:hAnsi="Arial" w:cs="Arial"/>
          <w:color w:val="555555"/>
          <w:sz w:val="20"/>
        </w:rPr>
      </w:pPr>
      <w:r>
        <w:rPr>
          <w:rFonts w:ascii="Arial" w:eastAsia="Times New Roman" w:hAnsi="Arial" w:cs="Arial"/>
          <w:color w:val="555555"/>
          <w:sz w:val="20"/>
        </w:rPr>
        <w:t>Nombre Apellido:</w:t>
      </w:r>
    </w:p>
    <w:p w:rsidR="007C56EA" w:rsidRDefault="00A269A9" w:rsidP="007C56EA">
      <w:pPr>
        <w:spacing w:after="0" w:line="240" w:lineRule="auto"/>
        <w:textAlignment w:val="baseline"/>
        <w:rPr>
          <w:rFonts w:ascii="Arial" w:eastAsia="Times New Roman" w:hAnsi="Arial" w:cs="Arial"/>
          <w:color w:val="555555"/>
          <w:sz w:val="20"/>
        </w:rPr>
      </w:pPr>
      <w:r>
        <w:rPr>
          <w:rFonts w:ascii="Arial" w:eastAsia="Times New Roman" w:hAnsi="Arial" w:cs="Arial"/>
          <w:color w:val="555555"/>
          <w:sz w:val="20"/>
        </w:rPr>
        <w:t>Ejercicio 1 (2 puntos) (20 opciones 0,1 cada)</w:t>
      </w:r>
    </w:p>
    <w:p w:rsidR="007C56EA" w:rsidRDefault="007C56EA" w:rsidP="007C56EA">
      <w:pPr>
        <w:spacing w:after="0" w:line="240" w:lineRule="auto"/>
        <w:textAlignment w:val="baseline"/>
        <w:rPr>
          <w:rFonts w:ascii="Arial" w:eastAsia="Times New Roman" w:hAnsi="Arial" w:cs="Arial"/>
          <w:color w:val="555555"/>
          <w:sz w:val="20"/>
        </w:rPr>
      </w:pPr>
      <w:r>
        <w:rPr>
          <w:noProof/>
        </w:rPr>
        <w:drawing>
          <wp:inline distT="0" distB="0" distL="0" distR="0" wp14:anchorId="01982390" wp14:editId="4499053B">
            <wp:extent cx="4459500" cy="34488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1389" cy="3450282"/>
                    </a:xfrm>
                    <a:prstGeom prst="rect">
                      <a:avLst/>
                    </a:prstGeom>
                  </pic:spPr>
                </pic:pic>
              </a:graphicData>
            </a:graphic>
          </wp:inline>
        </w:drawing>
      </w:r>
    </w:p>
    <w:p w:rsidR="007C56EA" w:rsidRPr="00BB0F1D" w:rsidRDefault="002B3D77" w:rsidP="007C56EA">
      <w:pPr>
        <w:spacing w:after="0" w:line="240" w:lineRule="auto"/>
        <w:textAlignment w:val="baseline"/>
        <w:rPr>
          <w:rFonts w:ascii="Arial" w:eastAsia="Times New Roman" w:hAnsi="Arial" w:cs="Arial"/>
          <w:color w:val="555555"/>
          <w:sz w:val="20"/>
        </w:rPr>
      </w:pPr>
      <w:r>
        <w:rPr>
          <w:rFonts w:ascii="Arial" w:eastAsia="Times New Roman" w:hAnsi="Arial" w:cs="Arial"/>
          <w:color w:val="555555"/>
          <w:sz w:val="20"/>
        </w:rPr>
        <w:t xml:space="preserve">1.Hacer 2.No hacer 3.Hacer 4.No hacer 5.No hacer 6.Hacer 7.Hacer 8.No hacer 9.Hacer </w:t>
      </w:r>
    </w:p>
    <w:p w:rsidR="007C56EA" w:rsidRPr="00BB0F1D" w:rsidRDefault="007C56EA" w:rsidP="007C56EA">
      <w:pPr>
        <w:spacing w:after="0" w:line="240" w:lineRule="auto"/>
        <w:textAlignment w:val="baseline"/>
        <w:rPr>
          <w:rFonts w:ascii="Arial" w:eastAsia="Times New Roman" w:hAnsi="Arial" w:cs="Arial"/>
          <w:color w:val="555555"/>
          <w:sz w:val="20"/>
        </w:rPr>
      </w:pPr>
      <w:r>
        <w:rPr>
          <w:noProof/>
        </w:rPr>
        <w:drawing>
          <wp:inline distT="0" distB="0" distL="0" distR="0" wp14:anchorId="3D6A91EF" wp14:editId="3C6D5989">
            <wp:extent cx="4405023" cy="36459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05023" cy="3645931"/>
                    </a:xfrm>
                    <a:prstGeom prst="rect">
                      <a:avLst/>
                    </a:prstGeom>
                  </pic:spPr>
                </pic:pic>
              </a:graphicData>
            </a:graphic>
          </wp:inline>
        </w:drawing>
      </w:r>
    </w:p>
    <w:p w:rsidR="000774BD" w:rsidRDefault="002B3D77" w:rsidP="007C56EA">
      <w:pPr>
        <w:spacing w:after="0" w:line="240" w:lineRule="auto"/>
        <w:ind w:left="-360"/>
        <w:textAlignment w:val="baseline"/>
        <w:rPr>
          <w:rFonts w:ascii="Arial" w:eastAsia="Times New Roman" w:hAnsi="Arial" w:cs="Arial"/>
          <w:color w:val="555555"/>
          <w:sz w:val="20"/>
        </w:rPr>
      </w:pPr>
      <w:r>
        <w:rPr>
          <w:rFonts w:ascii="Arial" w:eastAsia="Times New Roman" w:hAnsi="Arial" w:cs="Arial"/>
          <w:color w:val="555555"/>
          <w:sz w:val="20"/>
        </w:rPr>
        <w:lastRenderedPageBreak/>
        <w:t>1.Hacer 2. Hacer. 3.No hacer 4.Hacer 5.No hacer 6.No hacer 7.</w:t>
      </w:r>
      <w:r w:rsidR="00CD6F9A">
        <w:rPr>
          <w:rFonts w:ascii="Arial" w:eastAsia="Times New Roman" w:hAnsi="Arial" w:cs="Arial"/>
          <w:color w:val="555555"/>
          <w:sz w:val="20"/>
        </w:rPr>
        <w:t>No hacer</w:t>
      </w:r>
      <w:r>
        <w:rPr>
          <w:rFonts w:ascii="Arial" w:eastAsia="Times New Roman" w:hAnsi="Arial" w:cs="Arial"/>
          <w:color w:val="555555"/>
          <w:sz w:val="20"/>
        </w:rPr>
        <w:t xml:space="preserve"> 8.</w:t>
      </w:r>
      <w:r w:rsidR="00CD6F9A">
        <w:rPr>
          <w:rFonts w:ascii="Arial" w:eastAsia="Times New Roman" w:hAnsi="Arial" w:cs="Arial"/>
          <w:color w:val="555555"/>
          <w:sz w:val="20"/>
        </w:rPr>
        <w:t>Hacer</w:t>
      </w:r>
      <w:r>
        <w:rPr>
          <w:rFonts w:ascii="Arial" w:eastAsia="Times New Roman" w:hAnsi="Arial" w:cs="Arial"/>
          <w:color w:val="555555"/>
          <w:sz w:val="20"/>
        </w:rPr>
        <w:t xml:space="preserve"> 9.</w:t>
      </w:r>
      <w:r w:rsidR="00CD6F9A">
        <w:rPr>
          <w:rFonts w:ascii="Arial" w:eastAsia="Times New Roman" w:hAnsi="Arial" w:cs="Arial"/>
          <w:color w:val="555555"/>
          <w:sz w:val="20"/>
        </w:rPr>
        <w:t>Hacer 10.No hacer 11.Hacer</w:t>
      </w:r>
    </w:p>
    <w:p w:rsidR="007C56EA" w:rsidRDefault="007C56EA" w:rsidP="007C56EA">
      <w:pPr>
        <w:spacing w:after="0" w:line="240" w:lineRule="auto"/>
        <w:ind w:left="-360"/>
        <w:textAlignment w:val="baseline"/>
        <w:rPr>
          <w:rFonts w:ascii="Arial" w:eastAsia="Times New Roman" w:hAnsi="Arial" w:cs="Arial"/>
          <w:color w:val="555555"/>
          <w:sz w:val="20"/>
        </w:rPr>
      </w:pPr>
      <w:r>
        <w:rPr>
          <w:rFonts w:ascii="Arial" w:eastAsia="Times New Roman" w:hAnsi="Arial" w:cs="Arial"/>
          <w:color w:val="555555"/>
          <w:sz w:val="20"/>
        </w:rPr>
        <w:t>Tipos de Clientes</w:t>
      </w:r>
      <w:r w:rsidR="00753043">
        <w:rPr>
          <w:rFonts w:ascii="Arial" w:eastAsia="Times New Roman" w:hAnsi="Arial" w:cs="Arial"/>
          <w:color w:val="555555"/>
          <w:sz w:val="20"/>
        </w:rPr>
        <w:t xml:space="preserve"> (</w:t>
      </w:r>
      <w:r w:rsidR="00FD7B61">
        <w:rPr>
          <w:rFonts w:ascii="Arial" w:eastAsia="Times New Roman" w:hAnsi="Arial" w:cs="Arial"/>
          <w:color w:val="555555"/>
          <w:sz w:val="20"/>
        </w:rPr>
        <w:t xml:space="preserve"> </w:t>
      </w:r>
      <w:r w:rsidR="00753043">
        <w:rPr>
          <w:rFonts w:ascii="Arial" w:eastAsia="Times New Roman" w:hAnsi="Arial" w:cs="Arial"/>
          <w:color w:val="555555"/>
          <w:sz w:val="20"/>
        </w:rPr>
        <w:t xml:space="preserve"> 5 puntos 0,5</w:t>
      </w:r>
      <w:r w:rsidR="00A269A9">
        <w:rPr>
          <w:rFonts w:ascii="Arial" w:eastAsia="Times New Roman" w:hAnsi="Arial" w:cs="Arial"/>
          <w:color w:val="555555"/>
          <w:sz w:val="20"/>
        </w:rPr>
        <w:t xml:space="preserve"> cada)</w:t>
      </w:r>
    </w:p>
    <w:p w:rsidR="007C56EA" w:rsidRPr="00461E88" w:rsidRDefault="007C56EA" w:rsidP="00A269A9">
      <w:pPr>
        <w:pStyle w:val="Sinespaciado"/>
      </w:pPr>
      <w:r w:rsidRPr="00461E88">
        <w:t>Clientes locuaces</w:t>
      </w:r>
    </w:p>
    <w:p w:rsidR="007C56EA" w:rsidRDefault="007C56EA" w:rsidP="00A269A9">
      <w:pPr>
        <w:pStyle w:val="Sinespaciado"/>
      </w:pPr>
      <w:r w:rsidRPr="00461E88">
        <w:t>Durante la llamada, los clientes locuaces hablan sobre cualquier cosa, excepto el problema. Por lo general, estos clientes utilizan las llamadas como una oportunidad para socializar. Puede resultar difícil lograr que un cliente locuaz se enfoque en el problema.</w:t>
      </w:r>
    </w:p>
    <w:tbl>
      <w:tblPr>
        <w:tblStyle w:val="Tablaconcuadrcula"/>
        <w:tblW w:w="0" w:type="auto"/>
        <w:tblLook w:val="04A0" w:firstRow="1" w:lastRow="0" w:firstColumn="1" w:lastColumn="0" w:noHBand="0" w:noVBand="1"/>
      </w:tblPr>
      <w:tblGrid>
        <w:gridCol w:w="4605"/>
        <w:gridCol w:w="4606"/>
      </w:tblGrid>
      <w:tr w:rsidR="00A269A9" w:rsidTr="00A269A9">
        <w:tc>
          <w:tcPr>
            <w:tcW w:w="4605" w:type="dxa"/>
          </w:tcPr>
          <w:p w:rsidR="00A269A9" w:rsidRDefault="00CD6F9A" w:rsidP="00A269A9">
            <w:pPr>
              <w:pStyle w:val="Sinespaciado"/>
            </w:pPr>
            <w:r>
              <w:t>3</w:t>
            </w:r>
          </w:p>
        </w:tc>
        <w:tc>
          <w:tcPr>
            <w:tcW w:w="4606" w:type="dxa"/>
          </w:tcPr>
          <w:p w:rsidR="00A269A9" w:rsidRDefault="00CD6F9A" w:rsidP="00A269A9">
            <w:pPr>
              <w:pStyle w:val="Sinespaciado"/>
            </w:pPr>
            <w:r>
              <w:t>5</w:t>
            </w:r>
          </w:p>
        </w:tc>
      </w:tr>
    </w:tbl>
    <w:p w:rsidR="00A269A9" w:rsidRPr="00461E88" w:rsidRDefault="00A269A9" w:rsidP="00A269A9">
      <w:pPr>
        <w:pStyle w:val="Sinespaciado"/>
      </w:pPr>
    </w:p>
    <w:p w:rsidR="007C56EA" w:rsidRPr="00461E88" w:rsidRDefault="007C56EA" w:rsidP="00A269A9">
      <w:pPr>
        <w:pStyle w:val="Sinespaciado"/>
      </w:pPr>
      <w:r w:rsidRPr="00461E88">
        <w:t>Clientes descorteses</w:t>
      </w:r>
    </w:p>
    <w:p w:rsidR="007C56EA" w:rsidRDefault="007C56EA" w:rsidP="00A269A9">
      <w:pPr>
        <w:pStyle w:val="Sinespaciado"/>
      </w:pPr>
      <w:r w:rsidRPr="00461E88">
        <w:t>Los clientes descorteses se quejan durante la llamada y suelen hacer comentarios negativos sobre el producto, el servicio y el técnico. En ocasiones, este tipo de cliente es grosero, no coopera y se molesta con facilidad.</w:t>
      </w:r>
    </w:p>
    <w:tbl>
      <w:tblPr>
        <w:tblStyle w:val="Tablaconcuadrcula"/>
        <w:tblW w:w="0" w:type="auto"/>
        <w:tblLook w:val="04A0" w:firstRow="1" w:lastRow="0" w:firstColumn="1" w:lastColumn="0" w:noHBand="0" w:noVBand="1"/>
      </w:tblPr>
      <w:tblGrid>
        <w:gridCol w:w="4605"/>
        <w:gridCol w:w="4606"/>
      </w:tblGrid>
      <w:tr w:rsidR="00A269A9" w:rsidTr="00A269A9">
        <w:tc>
          <w:tcPr>
            <w:tcW w:w="4605" w:type="dxa"/>
          </w:tcPr>
          <w:p w:rsidR="00A269A9" w:rsidRDefault="00264FE8" w:rsidP="00A269A9">
            <w:pPr>
              <w:pStyle w:val="Sinespaciado"/>
            </w:pPr>
            <w:r>
              <w:t>2</w:t>
            </w:r>
          </w:p>
        </w:tc>
        <w:tc>
          <w:tcPr>
            <w:tcW w:w="4606" w:type="dxa"/>
          </w:tcPr>
          <w:p w:rsidR="00A269A9" w:rsidRDefault="00264FE8" w:rsidP="00A269A9">
            <w:pPr>
              <w:pStyle w:val="Sinespaciado"/>
            </w:pPr>
            <w:r>
              <w:t>8</w:t>
            </w:r>
          </w:p>
        </w:tc>
      </w:tr>
    </w:tbl>
    <w:p w:rsidR="00A269A9" w:rsidRPr="00461E88" w:rsidRDefault="00A269A9" w:rsidP="00A269A9">
      <w:pPr>
        <w:pStyle w:val="Sinespaciado"/>
      </w:pPr>
    </w:p>
    <w:p w:rsidR="007C56EA" w:rsidRPr="00461E88" w:rsidRDefault="007C56EA" w:rsidP="00A269A9">
      <w:pPr>
        <w:pStyle w:val="Sinespaciado"/>
      </w:pPr>
      <w:r w:rsidRPr="00461E88">
        <w:t>Clientes enfadados</w:t>
      </w:r>
    </w:p>
    <w:p w:rsidR="007C56EA" w:rsidRDefault="007C56EA" w:rsidP="00A269A9">
      <w:pPr>
        <w:pStyle w:val="Sinespaciado"/>
      </w:pPr>
      <w:r w:rsidRPr="00461E88">
        <w:t>Los clientes enfadados hablan en un tono de voz elevado y suelen intentar hablar al mismo tiempo que el técnico. Con frecuencia, los clientes enfadados están frustrados porque tienen un problema y les disgusta el hecho de tener que llamar a alguien para resolverlo.</w:t>
      </w:r>
    </w:p>
    <w:tbl>
      <w:tblPr>
        <w:tblStyle w:val="Tablaconcuadrcula"/>
        <w:tblW w:w="0" w:type="auto"/>
        <w:tblLook w:val="04A0" w:firstRow="1" w:lastRow="0" w:firstColumn="1" w:lastColumn="0" w:noHBand="0" w:noVBand="1"/>
      </w:tblPr>
      <w:tblGrid>
        <w:gridCol w:w="4605"/>
        <w:gridCol w:w="4606"/>
      </w:tblGrid>
      <w:tr w:rsidR="00A269A9" w:rsidTr="00A269A9">
        <w:tc>
          <w:tcPr>
            <w:tcW w:w="4605" w:type="dxa"/>
          </w:tcPr>
          <w:p w:rsidR="00A269A9" w:rsidRDefault="00264FE8" w:rsidP="00A269A9">
            <w:pPr>
              <w:pStyle w:val="Sinespaciado"/>
            </w:pPr>
            <w:r>
              <w:t>9</w:t>
            </w:r>
          </w:p>
        </w:tc>
        <w:tc>
          <w:tcPr>
            <w:tcW w:w="4606" w:type="dxa"/>
          </w:tcPr>
          <w:p w:rsidR="00A269A9" w:rsidRDefault="00264FE8" w:rsidP="00A269A9">
            <w:pPr>
              <w:pStyle w:val="Sinespaciado"/>
            </w:pPr>
            <w:r>
              <w:t>10</w:t>
            </w:r>
          </w:p>
        </w:tc>
      </w:tr>
    </w:tbl>
    <w:p w:rsidR="00A269A9" w:rsidRPr="00461E88" w:rsidRDefault="00A269A9" w:rsidP="00A269A9">
      <w:pPr>
        <w:pStyle w:val="Sinespaciado"/>
      </w:pPr>
    </w:p>
    <w:p w:rsidR="007C56EA" w:rsidRPr="00461E88" w:rsidRDefault="007C56EA" w:rsidP="00A269A9">
      <w:pPr>
        <w:pStyle w:val="Sinespaciado"/>
      </w:pPr>
      <w:r w:rsidRPr="00461E88">
        <w:t>Clientes entendidos en la materia</w:t>
      </w:r>
    </w:p>
    <w:p w:rsidR="007C56EA" w:rsidRDefault="007C56EA" w:rsidP="00A269A9">
      <w:pPr>
        <w:pStyle w:val="Sinespaciado"/>
      </w:pPr>
      <w:r w:rsidRPr="00461E88">
        <w:t>Los clientes entendidos en la materia desean hablar con técnicos que tengan el mismo nivel de experiencia en PC que ellos. Este tipo de cliente suele intentar tomar el control de la llamada y no quiere hablar con un técnico de nivel uno.</w:t>
      </w:r>
    </w:p>
    <w:tbl>
      <w:tblPr>
        <w:tblStyle w:val="Tablaconcuadrcula"/>
        <w:tblW w:w="0" w:type="auto"/>
        <w:tblLook w:val="04A0" w:firstRow="1" w:lastRow="0" w:firstColumn="1" w:lastColumn="0" w:noHBand="0" w:noVBand="1"/>
      </w:tblPr>
      <w:tblGrid>
        <w:gridCol w:w="4605"/>
        <w:gridCol w:w="4606"/>
      </w:tblGrid>
      <w:tr w:rsidR="00A269A9" w:rsidTr="00A269A9">
        <w:tc>
          <w:tcPr>
            <w:tcW w:w="4605" w:type="dxa"/>
          </w:tcPr>
          <w:p w:rsidR="00A269A9" w:rsidRDefault="00264FE8" w:rsidP="00A269A9">
            <w:pPr>
              <w:pStyle w:val="Sinespaciado"/>
            </w:pPr>
            <w:r>
              <w:t>1</w:t>
            </w:r>
          </w:p>
        </w:tc>
        <w:tc>
          <w:tcPr>
            <w:tcW w:w="4606" w:type="dxa"/>
          </w:tcPr>
          <w:p w:rsidR="00A269A9" w:rsidRDefault="00264FE8" w:rsidP="00A269A9">
            <w:pPr>
              <w:pStyle w:val="Sinespaciado"/>
            </w:pPr>
            <w:r>
              <w:t>4</w:t>
            </w:r>
          </w:p>
        </w:tc>
      </w:tr>
    </w:tbl>
    <w:p w:rsidR="00A269A9" w:rsidRPr="00461E88" w:rsidRDefault="00A269A9" w:rsidP="00A269A9">
      <w:pPr>
        <w:pStyle w:val="Sinespaciado"/>
      </w:pPr>
    </w:p>
    <w:p w:rsidR="007C56EA" w:rsidRPr="00461E88" w:rsidRDefault="007C56EA" w:rsidP="00A269A9">
      <w:pPr>
        <w:pStyle w:val="Sinespaciado"/>
      </w:pPr>
      <w:r w:rsidRPr="00461E88">
        <w:t>Clientes inexpertos</w:t>
      </w:r>
    </w:p>
    <w:p w:rsidR="007C56EA" w:rsidRDefault="007C56EA" w:rsidP="00A269A9">
      <w:pPr>
        <w:pStyle w:val="Sinespaciado"/>
      </w:pPr>
      <w:r w:rsidRPr="00461E88">
        <w:t>A los clientes inexpertos les resulta difícil describir el problema. Por lo general, estos clientes no pueden seguir instrucciones correctamente y no pueden comunicar los errores que se les presentan.</w:t>
      </w:r>
    </w:p>
    <w:tbl>
      <w:tblPr>
        <w:tblStyle w:val="Tablaconcuadrcula"/>
        <w:tblW w:w="0" w:type="auto"/>
        <w:tblLook w:val="04A0" w:firstRow="1" w:lastRow="0" w:firstColumn="1" w:lastColumn="0" w:noHBand="0" w:noVBand="1"/>
      </w:tblPr>
      <w:tblGrid>
        <w:gridCol w:w="4605"/>
        <w:gridCol w:w="4606"/>
      </w:tblGrid>
      <w:tr w:rsidR="00A269A9" w:rsidTr="00A269A9">
        <w:tc>
          <w:tcPr>
            <w:tcW w:w="4605" w:type="dxa"/>
          </w:tcPr>
          <w:p w:rsidR="00A269A9" w:rsidRDefault="00264FE8" w:rsidP="00A269A9">
            <w:pPr>
              <w:pStyle w:val="Sinespaciado"/>
            </w:pPr>
            <w:r>
              <w:t>6</w:t>
            </w:r>
          </w:p>
        </w:tc>
        <w:tc>
          <w:tcPr>
            <w:tcW w:w="4606" w:type="dxa"/>
          </w:tcPr>
          <w:p w:rsidR="00A269A9" w:rsidRDefault="00264FE8" w:rsidP="00A269A9">
            <w:pPr>
              <w:pStyle w:val="Sinespaciado"/>
            </w:pPr>
            <w:r>
              <w:t>7</w:t>
            </w:r>
            <w:bookmarkStart w:id="0" w:name="_GoBack"/>
            <w:bookmarkEnd w:id="0"/>
          </w:p>
        </w:tc>
      </w:tr>
    </w:tbl>
    <w:p w:rsidR="00A269A9" w:rsidRPr="00461E88" w:rsidRDefault="00A269A9" w:rsidP="00A269A9">
      <w:pPr>
        <w:pStyle w:val="Sinespaciado"/>
      </w:pPr>
    </w:p>
    <w:p w:rsidR="007C56EA" w:rsidRDefault="007C56EA" w:rsidP="00A269A9">
      <w:pPr>
        <w:pStyle w:val="Sinespaciado"/>
        <w:rPr>
          <w:rFonts w:ascii="Arial" w:eastAsia="Times New Roman" w:hAnsi="Arial" w:cs="Arial"/>
          <w:color w:val="555555"/>
          <w:sz w:val="20"/>
        </w:rPr>
      </w:pPr>
    </w:p>
    <w:tbl>
      <w:tblPr>
        <w:tblStyle w:val="Tablaconcuadrcula"/>
        <w:tblW w:w="5000" w:type="pct"/>
        <w:tblLook w:val="04A0" w:firstRow="1" w:lastRow="0" w:firstColumn="1" w:lastColumn="0" w:noHBand="0" w:noVBand="1"/>
      </w:tblPr>
      <w:tblGrid>
        <w:gridCol w:w="9287"/>
      </w:tblGrid>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1 </w:t>
            </w:r>
            <w:r w:rsidRPr="00940912">
              <w:rPr>
                <w:rFonts w:ascii="Arial" w:eastAsia="Times New Roman" w:hAnsi="Arial" w:cs="Arial"/>
                <w:color w:val="555555"/>
                <w:sz w:val="20"/>
              </w:rPr>
              <w:t>Qué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Si es técnico de nivel uno, puede intentar establecer una llamada en conferencia con un técnico de nivel dos.</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Explicarle al cliente el enfoque general sobre lo que intenta verificar.</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10 </w:t>
            </w:r>
            <w:r w:rsidRPr="00940912">
              <w:rPr>
                <w:rFonts w:ascii="Arial" w:eastAsia="Times New Roman" w:hAnsi="Arial" w:cs="Arial"/>
                <w:color w:val="555555"/>
                <w:sz w:val="20"/>
              </w:rPr>
              <w:t>Qué no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Si es posible, evitar poner al cliente en espera o transferir la llamada.</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Tomarse tiempo para dialogar sobre la causa del problema (en cambio, reorientar la conversación hacia la resolución del problema).</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2 </w:t>
            </w:r>
            <w:r w:rsidRPr="00940912">
              <w:rPr>
                <w:rFonts w:ascii="Arial" w:eastAsia="Times New Roman" w:hAnsi="Arial" w:cs="Arial"/>
                <w:color w:val="555555"/>
                <w:sz w:val="20"/>
              </w:rPr>
              <w:t>Qué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Escuchar con atención para evitar que el cliente tenga que repetir información.</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Utilizar un enfoque paso a paso para determinar cuál es el problema y resolverlo.</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Si el cliente prefiere hablar con un técnico en particular, intentar ponerse en contacto con ese técnico para consultarle si puede tomar la llamada. Por ejemplo, decirle al cliente: “Puedo ayudarlo ahora mismo; de otra forma, puedo consultar si (el técnico solicitado) está disponible. El técnico estará disponible en dos horas. ¿Está dispuesto a esperar?”. Si el cliente desea esperar al otro técnico, registrar esto en la solicitud.</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Disculparse con el cliente por el tiempo de espera y por los inconvenientes, incluso si no hubo tiempo de espera.</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Repetirle al cliente que desea resolver el problema lo antes posible.</w:t>
            </w:r>
          </w:p>
        </w:tc>
      </w:tr>
      <w:tr w:rsidR="00F63708" w:rsidRPr="00F63708" w:rsidTr="00F63708">
        <w:tc>
          <w:tcPr>
            <w:tcW w:w="5000" w:type="pct"/>
          </w:tcPr>
          <w:p w:rsidR="00F63708" w:rsidRPr="00F63708" w:rsidRDefault="00F63708" w:rsidP="00A269A9">
            <w:pPr>
              <w:pStyle w:val="Sinespaciado"/>
            </w:pPr>
            <w:r w:rsidRPr="00F63708">
              <w:t>3</w:t>
            </w:r>
            <w:r>
              <w:t xml:space="preserve"> </w:t>
            </w:r>
            <w:r w:rsidRPr="00F63708">
              <w:t xml:space="preserve">Qué hacer: </w:t>
            </w:r>
          </w:p>
          <w:p w:rsidR="00F63708" w:rsidRPr="00F63708" w:rsidRDefault="00F63708" w:rsidP="00A269A9">
            <w:pPr>
              <w:pStyle w:val="Sinespaciado"/>
            </w:pPr>
            <w:r w:rsidRPr="00F63708">
              <w:t>Dejar que el cliente hable durante un minuto.</w:t>
            </w:r>
          </w:p>
          <w:p w:rsidR="00F63708" w:rsidRPr="00F63708" w:rsidRDefault="00F63708" w:rsidP="00A269A9">
            <w:pPr>
              <w:pStyle w:val="Sinespaciado"/>
            </w:pPr>
            <w:r w:rsidRPr="00F63708">
              <w:t>Reunir la mayor cantidad de información posible sobre el problema.</w:t>
            </w:r>
          </w:p>
          <w:p w:rsidR="00F63708" w:rsidRPr="00F63708" w:rsidRDefault="00F63708" w:rsidP="00A269A9">
            <w:pPr>
              <w:pStyle w:val="Sinespaciado"/>
            </w:pPr>
            <w:r w:rsidRPr="00F63708">
              <w:t>Intervenir de forma respetuosa para enfocar nuevamente al cliente. Esta es la excepción a la regla de nunca interrumpir al cliente.</w:t>
            </w:r>
          </w:p>
          <w:p w:rsidR="00F63708" w:rsidRPr="00F63708" w:rsidRDefault="00F63708" w:rsidP="00A269A9">
            <w:pPr>
              <w:pStyle w:val="Sinespaciado"/>
            </w:pPr>
            <w:r w:rsidRPr="00F63708">
              <w:lastRenderedPageBreak/>
              <w:t>Una vez que se recupera el control de la llamada, realizar cuantas preguntas cerradas sea necesario.</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lastRenderedPageBreak/>
              <w:t xml:space="preserve">4 </w:t>
            </w:r>
            <w:r w:rsidRPr="00940912">
              <w:rPr>
                <w:rFonts w:ascii="Arial" w:eastAsia="Times New Roman" w:hAnsi="Arial" w:cs="Arial"/>
                <w:color w:val="555555"/>
                <w:sz w:val="20"/>
              </w:rPr>
              <w:t>Qué no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Seguir un proceso paso a paso con este cliente.</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Pedirle que verifique cosas obvias, como el cable de alimentación o el interruptor de alimentación. Por ejemplo, puede sugerirle que reinicie el equipo.</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5 </w:t>
            </w:r>
            <w:r w:rsidRPr="00940912">
              <w:rPr>
                <w:rFonts w:ascii="Arial" w:eastAsia="Times New Roman" w:hAnsi="Arial" w:cs="Arial"/>
                <w:color w:val="555555"/>
                <w:sz w:val="20"/>
              </w:rPr>
              <w:t xml:space="preserve">Qué no hacer: </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Fomentar la conversación sobre temas no relacionados con el problema mediante preguntas sociales como “¿Cómo se encuentra?”.</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6 </w:t>
            </w:r>
            <w:r w:rsidRPr="00940912">
              <w:rPr>
                <w:rFonts w:ascii="Arial" w:eastAsia="Times New Roman" w:hAnsi="Arial" w:cs="Arial"/>
                <w:color w:val="555555"/>
                <w:sz w:val="20"/>
              </w:rPr>
              <w:t>Qué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Utilizar un proceso simple de instrucciones paso a paso.</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Hablar en términos simples.</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7 </w:t>
            </w:r>
            <w:r w:rsidRPr="00940912">
              <w:rPr>
                <w:rFonts w:ascii="Arial" w:eastAsia="Times New Roman" w:hAnsi="Arial" w:cs="Arial"/>
                <w:color w:val="555555"/>
                <w:sz w:val="20"/>
              </w:rPr>
              <w:t>Qué no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Utilizar jerga del sector.</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Ser condescendiente con el cliente o subestimarlo.</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8 </w:t>
            </w:r>
            <w:r w:rsidRPr="00940912">
              <w:rPr>
                <w:rFonts w:ascii="Arial" w:eastAsia="Times New Roman" w:hAnsi="Arial" w:cs="Arial"/>
                <w:color w:val="555555"/>
                <w:sz w:val="20"/>
              </w:rPr>
              <w:t>Qué no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Pedirle al cliente que realice acciones obvias si existe alguna manera en que pueda determinar el problema sin necesidad de realizarlas.</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Ser descortés con el cliente, incluso si el cliente lo es con usted.</w:t>
            </w:r>
          </w:p>
        </w:tc>
      </w:tr>
      <w:tr w:rsidR="00F63708" w:rsidTr="00F63708">
        <w:tc>
          <w:tcPr>
            <w:tcW w:w="5000" w:type="pct"/>
          </w:tcPr>
          <w:p w:rsidR="00F63708" w:rsidRPr="00940912" w:rsidRDefault="00F63708" w:rsidP="00A269A9">
            <w:pPr>
              <w:pStyle w:val="Sinespaciado"/>
              <w:rPr>
                <w:rFonts w:ascii="Arial" w:eastAsia="Times New Roman" w:hAnsi="Arial" w:cs="Arial"/>
                <w:color w:val="555555"/>
                <w:sz w:val="20"/>
              </w:rPr>
            </w:pPr>
            <w:r>
              <w:rPr>
                <w:rFonts w:ascii="Arial" w:eastAsia="Times New Roman" w:hAnsi="Arial" w:cs="Arial"/>
                <w:color w:val="555555"/>
                <w:sz w:val="20"/>
              </w:rPr>
              <w:t xml:space="preserve">9 </w:t>
            </w:r>
            <w:r w:rsidRPr="00940912">
              <w:rPr>
                <w:rFonts w:ascii="Arial" w:eastAsia="Times New Roman" w:hAnsi="Arial" w:cs="Arial"/>
                <w:color w:val="555555"/>
                <w:sz w:val="20"/>
              </w:rPr>
              <w:t>Qué hacer: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Dejar que el cliente le cuente el problema sin interrumpirlo, incluso si está enfadado, ya que esto permite que el cliente alivie parte de su enfado antes de que usted se ponga a trabajar.</w:t>
            </w:r>
          </w:p>
          <w:p w:rsidR="00F63708" w:rsidRPr="00940912"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Mostrar solidaridad por el problema del cliente.</w:t>
            </w:r>
          </w:p>
          <w:p w:rsidR="00F63708" w:rsidRDefault="00F63708" w:rsidP="00A269A9">
            <w:pPr>
              <w:pStyle w:val="Sinespaciado"/>
              <w:rPr>
                <w:rFonts w:ascii="Arial" w:eastAsia="Times New Roman" w:hAnsi="Arial" w:cs="Arial"/>
                <w:color w:val="555555"/>
                <w:sz w:val="20"/>
              </w:rPr>
            </w:pPr>
            <w:r w:rsidRPr="00940912">
              <w:rPr>
                <w:rFonts w:ascii="Arial" w:eastAsia="Times New Roman" w:hAnsi="Arial" w:cs="Arial"/>
                <w:color w:val="555555"/>
                <w:sz w:val="20"/>
              </w:rPr>
              <w:t>Disculparse por el tiempo de espera o por los inconvenientes causados.</w:t>
            </w:r>
          </w:p>
        </w:tc>
      </w:tr>
    </w:tbl>
    <w:p w:rsidR="00155E1A" w:rsidRDefault="00155E1A" w:rsidP="007C56EA">
      <w:pPr>
        <w:spacing w:after="0" w:line="240" w:lineRule="auto"/>
        <w:ind w:left="-360"/>
        <w:textAlignment w:val="baseline"/>
        <w:rPr>
          <w:rFonts w:ascii="Arial" w:eastAsia="Times New Roman" w:hAnsi="Arial" w:cs="Arial"/>
          <w:color w:val="555555"/>
          <w:sz w:val="20"/>
        </w:rPr>
      </w:pPr>
    </w:p>
    <w:p w:rsidR="00753043" w:rsidRDefault="00753043" w:rsidP="007C56EA">
      <w:pPr>
        <w:spacing w:after="0" w:line="240" w:lineRule="auto"/>
        <w:ind w:left="-360"/>
        <w:textAlignment w:val="baseline"/>
        <w:rPr>
          <w:rFonts w:ascii="Arial" w:eastAsia="Times New Roman" w:hAnsi="Arial" w:cs="Arial"/>
          <w:color w:val="555555"/>
          <w:sz w:val="20"/>
        </w:rPr>
      </w:pPr>
    </w:p>
    <w:sectPr w:rsidR="00753043">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CEB" w:rsidRDefault="00493CEB">
      <w:pPr>
        <w:spacing w:after="0" w:line="240" w:lineRule="auto"/>
      </w:pPr>
      <w:r>
        <w:separator/>
      </w:r>
    </w:p>
  </w:endnote>
  <w:endnote w:type="continuationSeparator" w:id="0">
    <w:p w:rsidR="00493CEB" w:rsidRDefault="0049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9D1" w:rsidRDefault="006A78CF">
    <w:pPr>
      <w:pStyle w:val="Piedepgina"/>
    </w:pPr>
    <w:r>
      <w:rPr>
        <w:noProof/>
      </w:rPr>
      <mc:AlternateContent>
        <mc:Choice Requires="wps">
          <w:drawing>
            <wp:anchor distT="0" distB="0" distL="114300" distR="114300" simplePos="0" relativeHeight="251664384" behindDoc="0" locked="0" layoutInCell="0" allowOverlap="1" wp14:anchorId="493108FA" wp14:editId="7932453E">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E69D1" w:rsidRDefault="00493CEB">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845730">
                                <w:rPr>
                                  <w:rFonts w:asciiTheme="majorHAnsi" w:eastAsiaTheme="majorEastAsia" w:hAnsiTheme="majorHAnsi" w:cstheme="majorBidi"/>
                                  <w:sz w:val="20"/>
                                </w:rPr>
                                <w:t>MOD369-UD3 Resolución de Incidencias y Asistencia Técnica</w:t>
                              </w:r>
                            </w:sdtContent>
                          </w:sdt>
                          <w:r w:rsidR="006A78C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A78CF">
                                <w:rPr>
                                  <w:rFonts w:asciiTheme="majorHAnsi" w:eastAsiaTheme="majorEastAsia" w:hAnsiTheme="majorHAnsi" w:cstheme="majorBidi"/>
                                  <w:sz w:val="20"/>
                                </w:rPr>
                                <w:t>[Seleccionar fecha]</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93108FA" id="Rectá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EE69D1" w:rsidRDefault="00493CEB">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845730">
                          <w:rPr>
                            <w:rFonts w:asciiTheme="majorHAnsi" w:eastAsiaTheme="majorEastAsia" w:hAnsiTheme="majorHAnsi" w:cstheme="majorBidi"/>
                            <w:sz w:val="20"/>
                          </w:rPr>
                          <w:t>MOD369-UD3 Resolución de Incidencias y Asistencia Técnica</w:t>
                        </w:r>
                      </w:sdtContent>
                    </w:sdt>
                    <w:r w:rsidR="006A78C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A78CF">
                          <w:rPr>
                            <w:rFonts w:asciiTheme="majorHAnsi" w:eastAsiaTheme="majorEastAsia" w:hAnsiTheme="majorHAnsi" w:cstheme="majorBidi"/>
                            <w:sz w:val="20"/>
                          </w:rPr>
                          <w:t>[Seleccionar fecha]</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18976758" wp14:editId="03644C5A">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B47956C"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39D1C0B5" wp14:editId="3EDAB972">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E69D1" w:rsidRDefault="006A78CF">
                          <w:pPr>
                            <w:pStyle w:val="Sinespaciado"/>
                            <w:jc w:val="center"/>
                            <w:rPr>
                              <w:color w:val="FFFFFF" w:themeColor="background1"/>
                              <w:sz w:val="40"/>
                              <w:szCs w:val="40"/>
                            </w:rPr>
                          </w:pPr>
                          <w:r>
                            <w:fldChar w:fldCharType="begin"/>
                          </w:r>
                          <w:r>
                            <w:instrText>PAGE  \* Arabic  \* MERGEFORMAT</w:instrText>
                          </w:r>
                          <w:r>
                            <w:fldChar w:fldCharType="separate"/>
                          </w:r>
                          <w:r w:rsidR="00264FE8" w:rsidRPr="00264FE8">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9D1C0B5" id="Óvalo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EE69D1" w:rsidRDefault="006A78CF">
                    <w:pPr>
                      <w:pStyle w:val="Sinespaciado"/>
                      <w:jc w:val="center"/>
                      <w:rPr>
                        <w:color w:val="FFFFFF" w:themeColor="background1"/>
                        <w:sz w:val="40"/>
                        <w:szCs w:val="40"/>
                      </w:rPr>
                    </w:pPr>
                    <w:r>
                      <w:fldChar w:fldCharType="begin"/>
                    </w:r>
                    <w:r>
                      <w:instrText>PAGE  \* Arabic  \* MERGEFORMAT</w:instrText>
                    </w:r>
                    <w:r>
                      <w:fldChar w:fldCharType="separate"/>
                    </w:r>
                    <w:r w:rsidR="00264FE8" w:rsidRPr="00264FE8">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9D1" w:rsidRDefault="006A78CF">
    <w:pPr>
      <w:rPr>
        <w:sz w:val="20"/>
      </w:rPr>
    </w:pPr>
    <w:r>
      <w:rPr>
        <w:noProof/>
        <w:sz w:val="10"/>
        <w:szCs w:val="10"/>
      </w:rPr>
      <mc:AlternateContent>
        <mc:Choice Requires="wps">
          <w:drawing>
            <wp:anchor distT="0" distB="0" distL="114300" distR="114300" simplePos="0" relativeHeight="251661312" behindDoc="0" locked="0" layoutInCell="0" allowOverlap="1" wp14:anchorId="68090E26" wp14:editId="3E70A970">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E69D1" w:rsidRDefault="00493CEB">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845730">
                                <w:rPr>
                                  <w:rFonts w:asciiTheme="majorHAnsi" w:eastAsiaTheme="majorEastAsia" w:hAnsiTheme="majorHAnsi" w:cstheme="majorBidi"/>
                                  <w:sz w:val="20"/>
                                </w:rPr>
                                <w:t>MOD369-UD3 Resolución de Incidencias y Asistencia Técnica</w:t>
                              </w:r>
                            </w:sdtContent>
                          </w:sdt>
                          <w:r w:rsidR="006A78C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A78CF">
                                <w:rPr>
                                  <w:rFonts w:asciiTheme="majorHAnsi" w:eastAsiaTheme="majorEastAsia" w:hAnsiTheme="majorHAnsi" w:cstheme="majorBidi"/>
                                  <w:sz w:val="20"/>
                                </w:rPr>
                                <w:t>[Seleccionar fecha]</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8090E26" id="Rectá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EE69D1" w:rsidRDefault="00493CEB">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845730">
                          <w:rPr>
                            <w:rFonts w:asciiTheme="majorHAnsi" w:eastAsiaTheme="majorEastAsia" w:hAnsiTheme="majorHAnsi" w:cstheme="majorBidi"/>
                            <w:sz w:val="20"/>
                          </w:rPr>
                          <w:t>MOD369-UD3 Resolución de Incidencias y Asistencia Técnica</w:t>
                        </w:r>
                      </w:sdtContent>
                    </w:sdt>
                    <w:r w:rsidR="006A78C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6A78CF">
                          <w:rPr>
                            <w:rFonts w:asciiTheme="majorHAnsi" w:eastAsiaTheme="majorEastAsia" w:hAnsiTheme="majorHAnsi" w:cstheme="majorBidi"/>
                            <w:sz w:val="20"/>
                          </w:rPr>
                          <w:t>[Seleccionar fecha]</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0320FB2B" wp14:editId="23504D0E">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FF841C"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5AA8E0E9" wp14:editId="1BC93EC9">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E69D1" w:rsidRDefault="006A78CF">
                          <w:pPr>
                            <w:pStyle w:val="Sinespaciado"/>
                            <w:jc w:val="center"/>
                            <w:rPr>
                              <w:color w:val="FFFFFF" w:themeColor="background1"/>
                              <w:sz w:val="40"/>
                              <w:szCs w:val="40"/>
                            </w:rPr>
                          </w:pPr>
                          <w:r>
                            <w:fldChar w:fldCharType="begin"/>
                          </w:r>
                          <w:r>
                            <w:instrText>PAGE  \* Arabic  \* MERGEFORMAT</w:instrText>
                          </w:r>
                          <w:r>
                            <w:fldChar w:fldCharType="separate"/>
                          </w:r>
                          <w:r w:rsidR="00264FE8" w:rsidRPr="00264FE8">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AA8E0E9" id="Óvalo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EE69D1" w:rsidRDefault="006A78CF">
                    <w:pPr>
                      <w:pStyle w:val="Sinespaciado"/>
                      <w:jc w:val="center"/>
                      <w:rPr>
                        <w:color w:val="FFFFFF" w:themeColor="background1"/>
                        <w:sz w:val="40"/>
                        <w:szCs w:val="40"/>
                      </w:rPr>
                    </w:pPr>
                    <w:r>
                      <w:fldChar w:fldCharType="begin"/>
                    </w:r>
                    <w:r>
                      <w:instrText>PAGE  \* Arabic  \* MERGEFORMAT</w:instrText>
                    </w:r>
                    <w:r>
                      <w:fldChar w:fldCharType="separate"/>
                    </w:r>
                    <w:r w:rsidR="00264FE8" w:rsidRPr="00264FE8">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EE69D1" w:rsidRDefault="00EE69D1">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CEB" w:rsidRDefault="00493CEB">
      <w:pPr>
        <w:spacing w:after="0" w:line="240" w:lineRule="auto"/>
      </w:pPr>
      <w:r>
        <w:separator/>
      </w:r>
    </w:p>
  </w:footnote>
  <w:footnote w:type="continuationSeparator" w:id="0">
    <w:p w:rsidR="00493CEB" w:rsidRDefault="00493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6A8D0376"/>
    <w:multiLevelType w:val="hybridMultilevel"/>
    <w:tmpl w:val="FBE89122"/>
    <w:lvl w:ilvl="0" w:tplc="3620E24C">
      <w:start w:val="1"/>
      <w:numFmt w:val="bullet"/>
      <w:lvlText w:val=""/>
      <w:lvlJc w:val="left"/>
      <w:pPr>
        <w:ind w:left="360" w:hanging="360"/>
      </w:pPr>
      <w:rPr>
        <w:rFonts w:ascii="Wingdings 2" w:hAnsi="Wingdings 2"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73920A69"/>
    <w:multiLevelType w:val="multilevel"/>
    <w:tmpl w:val="11A2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6EA"/>
    <w:rsid w:val="000774BD"/>
    <w:rsid w:val="00155E1A"/>
    <w:rsid w:val="00264FE8"/>
    <w:rsid w:val="002B3D77"/>
    <w:rsid w:val="00315E08"/>
    <w:rsid w:val="0036664C"/>
    <w:rsid w:val="003F2085"/>
    <w:rsid w:val="00493CEB"/>
    <w:rsid w:val="006A78CF"/>
    <w:rsid w:val="006E790A"/>
    <w:rsid w:val="00753043"/>
    <w:rsid w:val="00777793"/>
    <w:rsid w:val="007C56EA"/>
    <w:rsid w:val="00845730"/>
    <w:rsid w:val="00991295"/>
    <w:rsid w:val="00A269A9"/>
    <w:rsid w:val="00B4789D"/>
    <w:rsid w:val="00CD6F9A"/>
    <w:rsid w:val="00EA6B94"/>
    <w:rsid w:val="00EE69D1"/>
    <w:rsid w:val="00F63708"/>
    <w:rsid w:val="00FD7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68AF"/>
  <w15:docId w15:val="{698118DD-FA2E-4663-A2D5-FF69C8FE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7C56EA"/>
    <w:pPr>
      <w:spacing w:after="200"/>
      <w:ind w:left="720"/>
      <w:contextualSpacing/>
    </w:pPr>
    <w:rPr>
      <w:rFonts w:cstheme="minorBidi"/>
      <w:color w:val="auto"/>
      <w:szCs w:val="22"/>
      <w:lang w:eastAsia="en-US"/>
    </w:rPr>
  </w:style>
  <w:style w:type="paragraph" w:customStyle="1" w:styleId="Default">
    <w:name w:val="Default"/>
    <w:rsid w:val="00A269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C0682ACB004F8E9165310053E93953"/>
        <w:category>
          <w:name w:val="General"/>
          <w:gallery w:val="placeholder"/>
        </w:category>
        <w:types>
          <w:type w:val="bbPlcHdr"/>
        </w:types>
        <w:behaviors>
          <w:behavior w:val="content"/>
        </w:behaviors>
        <w:guid w:val="{E8155C86-B26E-460B-9155-FEA2E7EEFDAD}"/>
      </w:docPartPr>
      <w:docPartBody>
        <w:p w:rsidR="00D43CFE" w:rsidRDefault="000F1BA3">
          <w:pPr>
            <w:pStyle w:val="ABC0682ACB004F8E9165310053E93953"/>
          </w:pPr>
          <w:r>
            <w:t>[Escriba el título del documento]</w:t>
          </w:r>
        </w:p>
      </w:docPartBody>
    </w:docPart>
    <w:docPart>
      <w:docPartPr>
        <w:name w:val="9DCD473F27C24CE8901ACB3D92A6AE9D"/>
        <w:category>
          <w:name w:val="General"/>
          <w:gallery w:val="placeholder"/>
        </w:category>
        <w:types>
          <w:type w:val="bbPlcHdr"/>
        </w:types>
        <w:behaviors>
          <w:behavior w:val="content"/>
        </w:behaviors>
        <w:guid w:val="{C464FE0B-8364-4FB3-80A1-70C7AE319ED6}"/>
      </w:docPartPr>
      <w:docPartBody>
        <w:p w:rsidR="00D43CFE" w:rsidRDefault="000F1BA3">
          <w:pPr>
            <w:pStyle w:val="9DCD473F27C24CE8901ACB3D92A6AE9D"/>
          </w:pPr>
          <w:r>
            <w:rPr>
              <w:rFonts w:asciiTheme="majorHAnsi" w:eastAsiaTheme="majorEastAsia" w:hAnsiTheme="majorHAnsi" w:cstheme="majorBidi"/>
              <w:color w:val="FFFFFF" w:themeColor="background1"/>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A3"/>
    <w:rsid w:val="000F1BA3"/>
    <w:rsid w:val="00561511"/>
    <w:rsid w:val="00B022AA"/>
    <w:rsid w:val="00D43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C0682ACB004F8E9165310053E93953">
    <w:name w:val="ABC0682ACB004F8E9165310053E93953"/>
  </w:style>
  <w:style w:type="paragraph" w:customStyle="1" w:styleId="3D315C97C52547D3A8EFBFF5E0915BDE">
    <w:name w:val="3D315C97C52547D3A8EFBFF5E0915BDE"/>
  </w:style>
  <w:style w:type="character" w:customStyle="1" w:styleId="Ttulo1Car">
    <w:name w:val="Título 1 Car"/>
    <w:basedOn w:val="Fuentedeprrafopredeter"/>
    <w:link w:val="Ttulo1"/>
    <w:uiPriority w:val="9"/>
    <w:rPr>
      <w:rFonts w:asciiTheme="majorHAnsi" w:eastAsiaTheme="minorHAnsi" w:hAnsiTheme="majorHAnsi" w:cs="Times New Roman"/>
      <w:b/>
      <w:color w:val="2E74B5"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2E74B5"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5B9BD5"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9DCD473F27C24CE8901ACB3D92A6AE9D">
    <w:name w:val="9DCD473F27C24CE8901ACB3D92A6AE9D"/>
  </w:style>
  <w:style w:type="paragraph" w:customStyle="1" w:styleId="740D5956A758495BA9855CE1705CC7C5">
    <w:name w:val="740D5956A758495BA9855CE1705CC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CB89D62E-698E-4F82-A1E1-BF1EE892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44</TotalTime>
  <Pages>4</Pages>
  <Words>673</Words>
  <Characters>3707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MOD369-UD3 Resolución de Incidencias y Asistencia Técnica</vt:lpstr>
      <vt:lpstr/>
    </vt:vector>
  </TitlesOfParts>
  <Company>SEIM</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MOD369-UD3 Resolución de Incidencias y Asistencia Técnica</dc:title>
  <dc:subject>Ejercicio de Evaluación</dc:subject>
  <dc:creator>Xabier</dc:creator>
  <cp:lastModifiedBy>Ibán Juarros Eguren</cp:lastModifiedBy>
  <cp:revision>6</cp:revision>
  <dcterms:created xsi:type="dcterms:W3CDTF">2017-11-06T16:54:00Z</dcterms:created>
  <dcterms:modified xsi:type="dcterms:W3CDTF">2017-11-06T17:45:00Z</dcterms:modified>
</cp:coreProperties>
</file>