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44" w:rsidRDefault="007A3844" w:rsidP="00DD0187">
      <w:pPr>
        <w:pStyle w:val="Estilopredeterminado"/>
        <w:spacing w:after="0" w:line="100" w:lineRule="atLeast"/>
        <w:rPr>
          <w:rFonts w:ascii="Arial" w:hAnsi="Arial" w:cs="Arial"/>
          <w:b/>
          <w:sz w:val="28"/>
          <w:szCs w:val="28"/>
          <w:lang w:val="en-US"/>
        </w:rPr>
      </w:pPr>
    </w:p>
    <w:p w:rsidR="007A3844" w:rsidRDefault="007A3844" w:rsidP="00DD0187">
      <w:pPr>
        <w:pStyle w:val="Estilopredeterminado"/>
        <w:spacing w:after="0" w:line="100" w:lineRule="atLeast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BF34C0" w:rsidRDefault="00BF34C0" w:rsidP="00BF34C0">
      <w:pPr>
        <w:spacing w:after="0" w:line="240" w:lineRule="auto"/>
        <w:jc w:val="center"/>
        <w:rPr>
          <w:rFonts w:ascii="Arial" w:hAnsi="Arial" w:cs="Arial"/>
          <w:lang w:val="es-BO"/>
        </w:rPr>
      </w:pPr>
      <w:r w:rsidRPr="00E1439C">
        <w:rPr>
          <w:rFonts w:ascii="Arial" w:hAnsi="Arial" w:cs="Arial"/>
          <w:b/>
          <w:sz w:val="28"/>
          <w:szCs w:val="28"/>
          <w:lang w:val="es-BO"/>
        </w:rPr>
        <w:t>[</w:t>
      </w:r>
      <w:proofErr w:type="spellStart"/>
      <w:r w:rsidRPr="00E1439C">
        <w:rPr>
          <w:rFonts w:ascii="Arial" w:hAnsi="Arial" w:cs="Arial"/>
          <w:b/>
          <w:sz w:val="28"/>
          <w:szCs w:val="28"/>
          <w:lang w:val="es-BO"/>
        </w:rPr>
        <w:t>onshow.tipo</w:t>
      </w:r>
      <w:proofErr w:type="spellEnd"/>
      <w:r w:rsidRPr="00E1439C">
        <w:rPr>
          <w:rFonts w:ascii="Arial" w:hAnsi="Arial" w:cs="Arial"/>
          <w:b/>
          <w:sz w:val="28"/>
          <w:szCs w:val="28"/>
          <w:lang w:val="es-BO"/>
        </w:rPr>
        <w:t>]</w:t>
      </w:r>
    </w:p>
    <w:p w:rsidR="00BF34C0" w:rsidRDefault="00BF34C0" w:rsidP="00E1439C">
      <w:pPr>
        <w:spacing w:after="0" w:line="240" w:lineRule="auto"/>
        <w:rPr>
          <w:rFonts w:ascii="Arial" w:hAnsi="Arial" w:cs="Arial"/>
          <w:lang w:val="es-BO"/>
        </w:rPr>
      </w:pPr>
    </w:p>
    <w:p w:rsidR="00E1439C" w:rsidRPr="00A57D7D" w:rsidRDefault="00A57D7D" w:rsidP="00E1439C">
      <w:pPr>
        <w:spacing w:after="0" w:line="240" w:lineRule="auto"/>
        <w:rPr>
          <w:rFonts w:ascii="Arial" w:hAnsi="Arial" w:cs="Arial"/>
          <w:lang w:val="es-BO"/>
        </w:rPr>
      </w:pPr>
      <w:r w:rsidRPr="00A57D7D">
        <w:rPr>
          <w:rFonts w:ascii="Arial" w:hAnsi="Arial" w:cs="Arial"/>
          <w:lang w:val="es-BO"/>
        </w:rPr>
        <w:t xml:space="preserve">La Paz, </w:t>
      </w:r>
      <w:r w:rsidR="00E1439C" w:rsidRPr="00A57D7D">
        <w:rPr>
          <w:rFonts w:ascii="Arial" w:hAnsi="Arial" w:cs="Arial"/>
          <w:lang w:val="es-BO"/>
        </w:rPr>
        <w:t>[</w:t>
      </w:r>
      <w:proofErr w:type="spellStart"/>
      <w:r w:rsidR="00E1439C" w:rsidRPr="00A57D7D">
        <w:rPr>
          <w:rFonts w:ascii="Arial" w:hAnsi="Arial" w:cs="Arial"/>
          <w:lang w:val="es-BO"/>
        </w:rPr>
        <w:t>onshow.fecha</w:t>
      </w:r>
      <w:proofErr w:type="spellEnd"/>
      <w:r w:rsidR="00E1439C" w:rsidRPr="00A57D7D">
        <w:rPr>
          <w:rFonts w:ascii="Arial" w:hAnsi="Arial" w:cs="Arial"/>
          <w:lang w:val="es-BO"/>
        </w:rPr>
        <w:t>]</w:t>
      </w:r>
    </w:p>
    <w:p w:rsidR="00A57D7D" w:rsidRPr="00A57D7D" w:rsidRDefault="00A57D7D" w:rsidP="00A57D7D">
      <w:pPr>
        <w:pStyle w:val="Estilopredeterminado"/>
        <w:spacing w:after="0" w:line="100" w:lineRule="atLeast"/>
      </w:pPr>
      <w:r w:rsidRPr="00A57D7D">
        <w:rPr>
          <w:rFonts w:ascii="Arial" w:hAnsi="Arial" w:cs="Arial"/>
          <w:b/>
        </w:rPr>
        <w:t>[</w:t>
      </w:r>
      <w:proofErr w:type="spellStart"/>
      <w:r w:rsidRPr="00A57D7D">
        <w:rPr>
          <w:rFonts w:ascii="Arial" w:hAnsi="Arial" w:cs="Arial"/>
          <w:b/>
        </w:rPr>
        <w:t>onshow.cite</w:t>
      </w:r>
      <w:proofErr w:type="spellEnd"/>
      <w:r w:rsidRPr="00A57D7D">
        <w:rPr>
          <w:rFonts w:ascii="Arial" w:hAnsi="Arial" w:cs="Arial"/>
          <w:b/>
        </w:rPr>
        <w:t>]</w:t>
      </w:r>
    </w:p>
    <w:p w:rsidR="00E1439C" w:rsidRPr="00A57D7D" w:rsidRDefault="00E1439C" w:rsidP="00E1439C">
      <w:pPr>
        <w:spacing w:after="0" w:line="240" w:lineRule="auto"/>
        <w:rPr>
          <w:rFonts w:ascii="Arial" w:hAnsi="Arial" w:cs="Arial"/>
          <w:lang w:val="es-BO"/>
        </w:rPr>
      </w:pPr>
    </w:p>
    <w:p w:rsidR="00B74B50" w:rsidRPr="00E1439C" w:rsidRDefault="000B2A3B">
      <w:pPr>
        <w:pStyle w:val="Estilopredeterminado"/>
        <w:spacing w:line="100" w:lineRule="atLeast"/>
        <w:jc w:val="center"/>
        <w:rPr>
          <w:u w:val="single"/>
        </w:rPr>
      </w:pPr>
      <w:r w:rsidRPr="00E1439C">
        <w:tab/>
      </w:r>
      <w:r w:rsidRPr="00E1439C">
        <w:tab/>
      </w:r>
    </w:p>
    <w:p w:rsidR="00B74B50" w:rsidRDefault="00296251">
      <w:pPr>
        <w:pStyle w:val="Estilopredeterminado"/>
        <w:spacing w:line="1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Tema:</w:t>
      </w:r>
      <w:r w:rsidR="000B2A3B">
        <w:rPr>
          <w:rFonts w:ascii="Arial" w:hAnsi="Arial" w:cs="Arial"/>
          <w:b/>
        </w:rPr>
        <w:tab/>
        <w:t xml:space="preserve">  </w:t>
      </w:r>
      <w:r w:rsidR="000B2A3B" w:rsidRPr="00F264A5">
        <w:rPr>
          <w:rFonts w:ascii="Arial" w:hAnsi="Arial" w:cs="Arial"/>
          <w:b/>
        </w:rPr>
        <w:t>[</w:t>
      </w:r>
      <w:proofErr w:type="spellStart"/>
      <w:r w:rsidR="000B2A3B" w:rsidRPr="00F264A5">
        <w:rPr>
          <w:rFonts w:ascii="Arial" w:hAnsi="Arial" w:cs="Arial"/>
          <w:b/>
        </w:rPr>
        <w:t>onshow.referencia</w:t>
      </w:r>
      <w:proofErr w:type="spellEnd"/>
      <w:r w:rsidR="000B2A3B" w:rsidRPr="00F264A5">
        <w:rPr>
          <w:rFonts w:ascii="Arial" w:hAnsi="Arial" w:cs="Arial"/>
          <w:b/>
        </w:rPr>
        <w:t>]</w:t>
      </w:r>
    </w:p>
    <w:p w:rsidR="00903C3A" w:rsidRDefault="00903C3A">
      <w:pPr>
        <w:pStyle w:val="Estilopredeterminado"/>
        <w:spacing w:line="100" w:lineRule="atLeast"/>
        <w:rPr>
          <w:rFonts w:ascii="Arial" w:hAnsi="Arial" w:cs="Arial"/>
          <w:b/>
        </w:rPr>
      </w:pPr>
    </w:p>
    <w:p w:rsidR="00903C3A" w:rsidRPr="00C96008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  <w:b/>
        </w:rPr>
      </w:pPr>
      <w:r w:rsidRPr="00C96008">
        <w:rPr>
          <w:rFonts w:ascii="Verdana" w:hAnsi="Verdana" w:cs="Arial"/>
          <w:b/>
        </w:rPr>
        <w:t>VISTOS: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Que el Decreto Supremo No 29894 de fecha 7 de febrero de 2009, en el tercer parágrafo de su artículo 137 establece la extinción de la Superintendencia de Empresas. Sus competencias serán asumidas por el Ministerio de Desarrollo</w:t>
      </w:r>
      <w:r>
        <w:rPr>
          <w:rFonts w:ascii="Verdana" w:hAnsi="Verdana" w:cs="Arial"/>
        </w:rPr>
        <w:t xml:space="preserve"> Productivo y Economía Plural. </w:t>
      </w:r>
    </w:p>
    <w:p w:rsidR="005232D5" w:rsidRDefault="005232D5" w:rsidP="005232D5">
      <w:pPr>
        <w:pStyle w:val="Estilopredeterminado"/>
        <w:spacing w:after="0" w:line="100" w:lineRule="atLeast"/>
        <w:jc w:val="both"/>
        <w:rPr>
          <w:rFonts w:ascii="Verdana" w:hAnsi="Verdana" w:cs="Arial"/>
        </w:rPr>
      </w:pPr>
      <w:r w:rsidRPr="005232D5">
        <w:rPr>
          <w:rFonts w:ascii="Verdana" w:hAnsi="Verdana" w:cs="Arial"/>
        </w:rPr>
        <w:t>Que en mérito al Decreto Supremo No 0071, promulgado en fecha 09 de abril del 2009, es atribución de la Ministra de Desarrollo Productivo y Economía Plural, administrar el Registro de Comercio, según lo establecido por el Artículo</w:t>
      </w:r>
    </w:p>
    <w:p w:rsidR="00903C3A" w:rsidRDefault="00903C3A" w:rsidP="005232D5">
      <w:pPr>
        <w:pStyle w:val="Estilopredeterminado"/>
        <w:spacing w:after="0"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43, in</w:t>
      </w:r>
      <w:r>
        <w:rPr>
          <w:rFonts w:ascii="Verdana" w:hAnsi="Verdana" w:cs="Arial"/>
        </w:rPr>
        <w:t>ciso i) de la mencionada norma.</w:t>
      </w:r>
    </w:p>
    <w:p w:rsidR="005232D5" w:rsidRDefault="005232D5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 xml:space="preserve">Que mediante Resolución Ministerial </w:t>
      </w:r>
      <w:proofErr w:type="spellStart"/>
      <w:r w:rsidRPr="00C96008">
        <w:rPr>
          <w:rFonts w:ascii="Verdana" w:hAnsi="Verdana" w:cs="Arial"/>
        </w:rPr>
        <w:t>MDPyEP</w:t>
      </w:r>
      <w:proofErr w:type="spellEnd"/>
      <w:r w:rsidRPr="00C96008">
        <w:rPr>
          <w:rFonts w:ascii="Verdana" w:hAnsi="Verdana" w:cs="Arial"/>
        </w:rPr>
        <w:t xml:space="preserve"> Despacho No. 117/2012, de 17 de julio de 2012, se autoriza la transferencia de la Unidad del Registro de Comercio dependiente de la Dirección General de Servicios y Control Industrial, dependiente del Viceministerio de Producción Industrial a Mediana y Gran Escala del Ministerio de Desarrollo Productivo y Economía Plural, con el </w:t>
      </w:r>
      <w:proofErr w:type="gramStart"/>
      <w:r w:rsidRPr="00C96008">
        <w:rPr>
          <w:rFonts w:ascii="Verdana" w:hAnsi="Verdana" w:cs="Arial"/>
        </w:rPr>
        <w:t>objetivo</w:t>
      </w:r>
      <w:proofErr w:type="gramEnd"/>
      <w:r w:rsidRPr="00C96008">
        <w:rPr>
          <w:rFonts w:ascii="Verdana" w:hAnsi="Verdana" w:cs="Arial"/>
        </w:rPr>
        <w:t xml:space="preserve"> de conocer y resolver los trámites del Registro de Comercio remitidos por e</w:t>
      </w:r>
      <w:r>
        <w:rPr>
          <w:rFonts w:ascii="Verdana" w:hAnsi="Verdana" w:cs="Arial"/>
        </w:rPr>
        <w:t>l Concesionario (FUNDEMPRESA). 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 xml:space="preserve">Que la Resolución Ministerial </w:t>
      </w:r>
      <w:proofErr w:type="spellStart"/>
      <w:r w:rsidRPr="00C96008">
        <w:rPr>
          <w:rFonts w:ascii="Verdana" w:hAnsi="Verdana" w:cs="Arial"/>
        </w:rPr>
        <w:t>MDPyEP</w:t>
      </w:r>
      <w:proofErr w:type="spellEnd"/>
      <w:r w:rsidRPr="00C96008">
        <w:rPr>
          <w:rFonts w:ascii="Verdana" w:hAnsi="Verdana" w:cs="Arial"/>
        </w:rPr>
        <w:t>/DESPACHO Nº 059/2010 de fecha 1 de abril de 2010, aprueba el Procedimiento de Resolución de Trámites para el Regis</w:t>
      </w:r>
      <w:r>
        <w:rPr>
          <w:rFonts w:ascii="Verdana" w:hAnsi="Verdana" w:cs="Arial"/>
        </w:rPr>
        <w:t>tro de Comercio.</w:t>
      </w:r>
    </w:p>
    <w:p w:rsidR="00903C3A" w:rsidRPr="00C96008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  <w:b/>
        </w:rPr>
      </w:pPr>
      <w:r w:rsidRPr="00C96008">
        <w:rPr>
          <w:rFonts w:ascii="Verdana" w:hAnsi="Verdana" w:cs="Arial"/>
          <w:b/>
        </w:rPr>
        <w:t>CONSIDERANDO: 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Qu</w:t>
      </w:r>
      <w:r>
        <w:rPr>
          <w:rFonts w:ascii="Verdana" w:hAnsi="Verdana" w:cs="Arial"/>
        </w:rPr>
        <w:t>e mediante solicitud de fecha 25 de agosto de 2015</w:t>
      </w:r>
      <w:r w:rsidRPr="00C96008">
        <w:rPr>
          <w:rFonts w:ascii="Verdana" w:hAnsi="Verdana" w:cs="Arial"/>
        </w:rPr>
        <w:t>, presen</w:t>
      </w:r>
      <w:r>
        <w:rPr>
          <w:rFonts w:ascii="Verdana" w:hAnsi="Verdana" w:cs="Arial"/>
        </w:rPr>
        <w:t>tado por el (a) señor(a) Perico de los Palotes,</w:t>
      </w:r>
      <w:r w:rsidRPr="00C96008">
        <w:rPr>
          <w:rFonts w:ascii="Verdana" w:hAnsi="Verdana" w:cs="Arial"/>
        </w:rPr>
        <w:t xml:space="preserve"> Representante Legal de la </w:t>
      </w:r>
      <w:r>
        <w:rPr>
          <w:rFonts w:ascii="Verdana" w:hAnsi="Verdana" w:cs="Arial"/>
        </w:rPr>
        <w:t xml:space="preserve">sociedad </w:t>
      </w:r>
      <w:r w:rsidRPr="00E80761">
        <w:rPr>
          <w:rFonts w:ascii="Verdana" w:hAnsi="Verdana" w:cs="Arial"/>
          <w:b/>
        </w:rPr>
        <w:t>LA VITALICIA</w:t>
      </w:r>
      <w:r>
        <w:rPr>
          <w:rFonts w:ascii="Verdana" w:hAnsi="Verdana" w:cs="Arial"/>
        </w:rPr>
        <w:t>,</w:t>
      </w:r>
      <w:r w:rsidRPr="00C96008">
        <w:rPr>
          <w:rFonts w:ascii="Verdana" w:hAnsi="Verdana" w:cs="Arial"/>
        </w:rPr>
        <w:t xml:space="preserve"> con </w:t>
      </w:r>
      <w:r>
        <w:rPr>
          <w:rFonts w:ascii="Verdana" w:hAnsi="Verdana" w:cs="Arial"/>
        </w:rPr>
        <w:t>Matrícula de Comercio No. 1234567,</w:t>
      </w:r>
      <w:r w:rsidRPr="00C96008">
        <w:rPr>
          <w:rFonts w:ascii="Verdana" w:hAnsi="Verdana" w:cs="Arial"/>
        </w:rPr>
        <w:t xml:space="preserve"> solicita al Ministerio de Desarrollo Productivo y Economía Plural, la autorización del uso de hojas removibles o tarjetas mediante medios mecánicos o electrónicos </w:t>
      </w:r>
      <w:r>
        <w:rPr>
          <w:rFonts w:ascii="Verdana" w:hAnsi="Verdana" w:cs="Arial"/>
        </w:rPr>
        <w:t xml:space="preserve">en Libros o asientos contables, Actas de Asambleas ordinarias y extraordinarias de Socios, </w:t>
      </w:r>
      <w:r>
        <w:rPr>
          <w:rFonts w:ascii="Verdana" w:hAnsi="Verdana" w:cs="Arial"/>
        </w:rPr>
        <w:lastRenderedPageBreak/>
        <w:t>Actas ordinarias y extraordinarias de Accionistas y Actas de reuniones de Directorio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Que mediante Informe Té</w:t>
      </w:r>
      <w:r>
        <w:rPr>
          <w:rFonts w:ascii="Verdana" w:hAnsi="Verdana" w:cs="Arial"/>
        </w:rPr>
        <w:t>cnico Jurídico INFO-JOLP-0012/15 de fecha 29 de agosto de 2015</w:t>
      </w:r>
      <w:r w:rsidRPr="00C96008">
        <w:rPr>
          <w:rFonts w:ascii="Verdana" w:hAnsi="Verdana" w:cs="Arial"/>
        </w:rPr>
        <w:t>, emitid</w:t>
      </w:r>
      <w:r>
        <w:rPr>
          <w:rFonts w:ascii="Verdana" w:hAnsi="Verdana" w:cs="Arial"/>
        </w:rPr>
        <w:t xml:space="preserve">o por el/la Dra. Daniela Pereira, Jefe de Oficina La Paz de </w:t>
      </w:r>
      <w:r w:rsidRPr="00C96008">
        <w:rPr>
          <w:rFonts w:ascii="Verdana" w:hAnsi="Verdana" w:cs="Arial"/>
        </w:rPr>
        <w:t xml:space="preserve">FUNDEMPRESA, se realiza una interpretación de las disposiciones legales aplicables, manifestando que la </w:t>
      </w:r>
      <w:r>
        <w:rPr>
          <w:rFonts w:ascii="Verdana" w:hAnsi="Verdana" w:cs="Arial"/>
        </w:rPr>
        <w:t xml:space="preserve">sociedad </w:t>
      </w:r>
      <w:r w:rsidRPr="00E80761">
        <w:rPr>
          <w:rFonts w:ascii="Verdana" w:hAnsi="Verdana" w:cs="Arial"/>
          <w:b/>
        </w:rPr>
        <w:t>LA VITALICIA</w:t>
      </w:r>
      <w:r w:rsidRPr="00C96008">
        <w:rPr>
          <w:rFonts w:ascii="Verdana" w:hAnsi="Verdana" w:cs="Arial"/>
        </w:rPr>
        <w:t>, cumple con lo previsto en el Artículo 40 del Código de Comercio y con los requisitos y formalidades correspondientes establecidas para el trámite de referencia, y el Ministerio de Desarrollo Productivo y Economía Plural debe emitir un pronunciamiento, a través de una Resolución Administrativa, conforme</w:t>
      </w:r>
      <w:r>
        <w:rPr>
          <w:rFonts w:ascii="Verdana" w:hAnsi="Verdana" w:cs="Arial"/>
        </w:rPr>
        <w:t xml:space="preserve"> a procedimiento.</w:t>
      </w:r>
    </w:p>
    <w:p w:rsidR="00903C3A" w:rsidRPr="00C96008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  <w:b/>
        </w:rPr>
      </w:pPr>
      <w:r w:rsidRPr="00C96008">
        <w:rPr>
          <w:rFonts w:ascii="Verdana" w:hAnsi="Verdana" w:cs="Arial"/>
          <w:b/>
        </w:rPr>
        <w:t>CONSIDERANDO: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Que el avance de la tecnología en materia informática ha cambiado las técnicas de elaboración y registro de documentos mercantiles sujetos a registro, utilizando programas computarizados diseñados especialmente para el efecto, logrando simplificar dichos instrumentos jurídicos, además de darle mayor seguridad jurídica, desde el punto de vista de la materialización</w:t>
      </w:r>
      <w:r>
        <w:rPr>
          <w:rFonts w:ascii="Verdana" w:hAnsi="Verdana" w:cs="Arial"/>
        </w:rPr>
        <w:t>, a los documentos mercantiles.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Que el Código de Comercio prevé la utilización de estos avances tecnológicos a través del uso de conceptos indeterminados como son “cualquier medio mecánico o electrónico”, que habilita a la autoridad administrativa a realizar una interpr</w:t>
      </w:r>
      <w:r>
        <w:rPr>
          <w:rFonts w:ascii="Verdana" w:hAnsi="Verdana" w:cs="Arial"/>
        </w:rPr>
        <w:t>etación favorable de este caso.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>Que ante la evidencia de la utilidad práctica de los medios informáticos que han revolucionado la forma de relacionamiento entre la Administración Pública y los Administrados, existen precedentes administrativos que determinan favorablemente que la Unidad del Registro de Comercio de curso a la me</w:t>
      </w:r>
      <w:r>
        <w:rPr>
          <w:rFonts w:ascii="Verdana" w:hAnsi="Verdana" w:cs="Arial"/>
        </w:rPr>
        <w:t>ncionada solicitud. </w:t>
      </w:r>
    </w:p>
    <w:p w:rsidR="00903C3A" w:rsidRPr="00C96008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  <w:b/>
        </w:rPr>
      </w:pPr>
      <w:r w:rsidRPr="00C96008">
        <w:rPr>
          <w:rFonts w:ascii="Verdana" w:hAnsi="Verdana" w:cs="Arial"/>
          <w:b/>
        </w:rPr>
        <w:t>POR TANTO: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</w:rPr>
        <w:t xml:space="preserve">El Jefe de la Unidad de Registro de Comercio, dependiente del Viceministerio de Producción Industrial a Mediana y Gran Escala del Ministerio de Desarrollo Productivo y Economía Plural, de conformidad a lo establecido en el Artículo 43 del Decreto Supremo Nº 071, de 9 de abril del 2009, concordante con las Resoluciones Ministeriales </w:t>
      </w:r>
      <w:proofErr w:type="spellStart"/>
      <w:r w:rsidRPr="00C96008">
        <w:rPr>
          <w:rFonts w:ascii="Verdana" w:hAnsi="Verdana" w:cs="Arial"/>
        </w:rPr>
        <w:t>MDPyEP</w:t>
      </w:r>
      <w:proofErr w:type="spellEnd"/>
      <w:r w:rsidRPr="00C96008">
        <w:rPr>
          <w:rFonts w:ascii="Verdana" w:hAnsi="Verdana" w:cs="Arial"/>
        </w:rPr>
        <w:t xml:space="preserve">/DESPACHO Nº 117/2012 y </w:t>
      </w:r>
      <w:proofErr w:type="spellStart"/>
      <w:r w:rsidRPr="00C96008">
        <w:rPr>
          <w:rFonts w:ascii="Verdana" w:hAnsi="Verdana" w:cs="Arial"/>
        </w:rPr>
        <w:t>MDPyEP</w:t>
      </w:r>
      <w:proofErr w:type="spellEnd"/>
      <w:r w:rsidRPr="00C96008">
        <w:rPr>
          <w:rFonts w:ascii="Verdana" w:hAnsi="Verdana" w:cs="Arial"/>
        </w:rPr>
        <w:t>/DESPACHO/059/2010, en ejercicio de las atribuciones y fac</w:t>
      </w:r>
      <w:r>
        <w:rPr>
          <w:rFonts w:ascii="Verdana" w:hAnsi="Verdana" w:cs="Arial"/>
        </w:rPr>
        <w:t>ultades mencionadas.</w:t>
      </w:r>
    </w:p>
    <w:p w:rsidR="00903C3A" w:rsidRPr="00C96008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  <w:b/>
        </w:rPr>
      </w:pPr>
      <w:r w:rsidRPr="00C96008">
        <w:rPr>
          <w:rFonts w:ascii="Verdana" w:hAnsi="Verdana" w:cs="Arial"/>
          <w:b/>
        </w:rPr>
        <w:t>RESUELVE: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  <w:r w:rsidRPr="00C96008">
        <w:rPr>
          <w:rFonts w:ascii="Verdana" w:hAnsi="Verdana" w:cs="Arial"/>
          <w:b/>
        </w:rPr>
        <w:t>AUTORIZAR a FUNDEMPRESA</w:t>
      </w:r>
      <w:r w:rsidRPr="00C96008">
        <w:rPr>
          <w:rFonts w:ascii="Verdana" w:hAnsi="Verdana" w:cs="Arial"/>
        </w:rPr>
        <w:t xml:space="preserve">, Concesionaria del Registro de Comercio, proceda a dar curso a la solicitud efectuada por la </w:t>
      </w:r>
      <w:r>
        <w:rPr>
          <w:rFonts w:ascii="Verdana" w:hAnsi="Verdana" w:cs="Arial"/>
        </w:rPr>
        <w:t xml:space="preserve">sociedad </w:t>
      </w:r>
      <w:r w:rsidRPr="00E80761">
        <w:rPr>
          <w:rFonts w:ascii="Verdana" w:hAnsi="Verdana" w:cs="Arial"/>
          <w:b/>
        </w:rPr>
        <w:t xml:space="preserve">LA </w:t>
      </w:r>
      <w:r w:rsidRPr="00E80761">
        <w:rPr>
          <w:rFonts w:ascii="Verdana" w:hAnsi="Verdana" w:cs="Arial"/>
          <w:b/>
        </w:rPr>
        <w:lastRenderedPageBreak/>
        <w:t>VITALICIA</w:t>
      </w:r>
      <w:r w:rsidRPr="00C96008">
        <w:rPr>
          <w:rFonts w:ascii="Verdana" w:hAnsi="Verdana" w:cs="Arial"/>
        </w:rPr>
        <w:t>, con Matricul</w:t>
      </w:r>
      <w:r>
        <w:rPr>
          <w:rFonts w:ascii="Verdana" w:hAnsi="Verdana" w:cs="Arial"/>
        </w:rPr>
        <w:t>a de Comercio No. 1234567</w:t>
      </w:r>
      <w:r w:rsidRPr="00C96008">
        <w:rPr>
          <w:rFonts w:ascii="Verdana" w:hAnsi="Verdana" w:cs="Arial"/>
        </w:rPr>
        <w:t>, del uso de hojas removibles o tarjetas mediante medios m</w:t>
      </w:r>
      <w:r>
        <w:rPr>
          <w:rFonts w:ascii="Verdana" w:hAnsi="Verdana" w:cs="Arial"/>
        </w:rPr>
        <w:t>ecánicos o electrónicos en Libros o asientos contables, Actas de Asambleas ordinarias y extraordinarias de Socios, Actas ordinarias y extraordinarias de Accionistas y Actas de reuniones de Directorio</w:t>
      </w:r>
    </w:p>
    <w:p w:rsidR="00903C3A" w:rsidRDefault="00903C3A" w:rsidP="00903C3A">
      <w:pPr>
        <w:pStyle w:val="Estilopredeterminado"/>
        <w:spacing w:line="100" w:lineRule="atLeast"/>
        <w:jc w:val="both"/>
        <w:rPr>
          <w:rFonts w:ascii="Verdana" w:hAnsi="Verdana" w:cs="Arial"/>
        </w:rPr>
      </w:pPr>
    </w:p>
    <w:p w:rsidR="00903C3A" w:rsidRDefault="00903C3A" w:rsidP="00903C3A">
      <w:pPr>
        <w:pStyle w:val="Estilopredeterminado"/>
        <w:spacing w:line="100" w:lineRule="atLeast"/>
        <w:rPr>
          <w:rFonts w:ascii="Verdana" w:hAnsi="Verdana" w:cs="Arial"/>
        </w:rPr>
      </w:pPr>
      <w:r w:rsidRPr="00903C3A">
        <w:rPr>
          <w:rFonts w:ascii="Verdana" w:hAnsi="Verdana" w:cs="Arial"/>
        </w:rPr>
        <w:t>La presente Resolución Administrativa deberá ser incorporada a la Carpeta Comercial perteneciente a la empresa, que forma parte del archivo físico del Concesionario del Registro de Comercio (FUNDEMPRESA).</w:t>
      </w:r>
      <w:r w:rsidRPr="00C96008">
        <w:rPr>
          <w:rFonts w:ascii="Verdana" w:hAnsi="Verdana" w:cs="Arial"/>
        </w:rPr>
        <w:br/>
      </w:r>
      <w:r w:rsidRPr="00C96008">
        <w:rPr>
          <w:rFonts w:ascii="Verdana" w:hAnsi="Verdana" w:cs="Arial"/>
        </w:rPr>
        <w:br/>
        <w:t>Regístrese, comuníquese, cúmplase y archívese.</w:t>
      </w:r>
    </w:p>
    <w:p w:rsidR="00903C3A" w:rsidRPr="00F264A5" w:rsidRDefault="00903C3A">
      <w:pPr>
        <w:pStyle w:val="Estilopredeterminado"/>
        <w:spacing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</w:p>
    <w:sectPr w:rsidR="00B74B50">
      <w:headerReference w:type="default" r:id="rId6"/>
      <w:footerReference w:type="default" r:id="rId7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9A" w:rsidRDefault="00FD179A">
      <w:pPr>
        <w:spacing w:after="0" w:line="240" w:lineRule="auto"/>
      </w:pPr>
      <w:r>
        <w:separator/>
      </w:r>
    </w:p>
  </w:endnote>
  <w:endnote w:type="continuationSeparator" w:id="0">
    <w:p w:rsidR="00FD179A" w:rsidRDefault="00FD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Default="000B2A3B">
    <w:pPr>
      <w:pStyle w:val="Piedepgina"/>
      <w:jc w:val="center"/>
    </w:pPr>
    <w:r>
      <w:rPr>
        <w:i/>
        <w:iCs/>
        <w:sz w:val="16"/>
        <w:szCs w:val="16"/>
        <w:lang w:eastAsia="es-BO"/>
      </w:rPr>
      <w:t>[onshow.pie_1]</w:t>
    </w:r>
  </w:p>
  <w:p w:rsidR="00B74B50" w:rsidRDefault="000B2A3B">
    <w:pPr>
      <w:pStyle w:val="Piedepgina"/>
      <w:jc w:val="center"/>
    </w:pPr>
    <w:r>
      <w:rPr>
        <w:i/>
        <w:iCs/>
        <w:sz w:val="16"/>
        <w:szCs w:val="16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9A" w:rsidRDefault="00FD179A">
      <w:pPr>
        <w:spacing w:after="0" w:line="240" w:lineRule="auto"/>
      </w:pPr>
      <w:r>
        <w:separator/>
      </w:r>
    </w:p>
  </w:footnote>
  <w:footnote w:type="continuationSeparator" w:id="0">
    <w:p w:rsidR="00FD179A" w:rsidRDefault="00FD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4C0" w:rsidRDefault="00BF34C0" w:rsidP="007A3844">
    <w:pPr>
      <w:pStyle w:val="Encabezado"/>
      <w:jc w:val="center"/>
    </w:pPr>
  </w:p>
  <w:p w:rsidR="007A3844" w:rsidRDefault="007A3844" w:rsidP="007A3844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B2A3B"/>
    <w:rsid w:val="00296251"/>
    <w:rsid w:val="00395B19"/>
    <w:rsid w:val="005232D5"/>
    <w:rsid w:val="005C7FC8"/>
    <w:rsid w:val="00727C62"/>
    <w:rsid w:val="007A3844"/>
    <w:rsid w:val="00901ACD"/>
    <w:rsid w:val="00903C3A"/>
    <w:rsid w:val="00A57D7D"/>
    <w:rsid w:val="00B572EE"/>
    <w:rsid w:val="00B74B50"/>
    <w:rsid w:val="00BF34C0"/>
    <w:rsid w:val="00C61816"/>
    <w:rsid w:val="00DD0187"/>
    <w:rsid w:val="00E1439C"/>
    <w:rsid w:val="00F264A5"/>
    <w:rsid w:val="00F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6B782D0-FB2D-41E7-B02E-7572CEC3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3C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3C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3C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71</cp:revision>
  <dcterms:created xsi:type="dcterms:W3CDTF">2012-02-08T18:39:00Z</dcterms:created>
  <dcterms:modified xsi:type="dcterms:W3CDTF">2015-04-02T16:18:00Z</dcterms:modified>
</cp:coreProperties>
</file>