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75C3" w:rsidRDefault="009175C3" w:rsidP="004D7C3D">
      <w:pPr>
        <w:ind w:left="360" w:hanging="360"/>
      </w:pPr>
    </w:p>
    <w:p w:rsidR="009175C3" w:rsidRDefault="009175C3" w:rsidP="004D7C3D">
      <w:pPr>
        <w:ind w:left="360" w:hanging="360"/>
      </w:pPr>
    </w:p>
    <w:p w:rsidR="00281BF2" w:rsidRDefault="00281BF2" w:rsidP="004D7C3D">
      <w:pPr>
        <w:ind w:left="360" w:hanging="360"/>
      </w:pPr>
    </w:p>
    <w:p w:rsidR="00281BF2" w:rsidRDefault="00C3551B" w:rsidP="00281BF2">
      <w:pPr>
        <w:pStyle w:val="Sinespaciado"/>
        <w:spacing w:line="276" w:lineRule="auto"/>
        <w:jc w:val="center"/>
        <w:rPr>
          <w:rFonts w:ascii="Arial" w:hAnsi="Arial" w:cs="Arial"/>
        </w:rPr>
      </w:pPr>
      <w:r w:rsidRPr="00C3551B">
        <w:rPr>
          <w:rFonts w:ascii="Arial" w:hAnsi="Arial" w:cs="Arial"/>
        </w:rPr>
        <w:t>S20 - Módulo 2. Actividad didáctica 2</w:t>
      </w: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r w:rsidRPr="00281BF2">
        <w:rPr>
          <w:rFonts w:ascii="Arial" w:hAnsi="Arial" w:cs="Arial"/>
        </w:rPr>
        <w:t>Edwin Alexander Ibarra Ortiz</w:t>
      </w:r>
    </w:p>
    <w:p w:rsidR="00281BF2" w:rsidRDefault="00281BF2" w:rsidP="00281BF2">
      <w:pPr>
        <w:pStyle w:val="Sinespaciado"/>
        <w:spacing w:line="276" w:lineRule="auto"/>
        <w:jc w:val="center"/>
        <w:rPr>
          <w:rFonts w:ascii="Arial" w:hAnsi="Arial" w:cs="Arial"/>
        </w:rPr>
      </w:pPr>
      <w:r>
        <w:rPr>
          <w:rFonts w:ascii="Arial" w:hAnsi="Arial" w:cs="Arial"/>
        </w:rPr>
        <w:t>Sergio Andres Rios Gómez</w:t>
      </w: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p>
    <w:p w:rsidR="00281BF2" w:rsidRDefault="00281BF2" w:rsidP="00281BF2">
      <w:pPr>
        <w:pStyle w:val="Sinespaciado"/>
        <w:spacing w:line="276" w:lineRule="auto"/>
        <w:jc w:val="center"/>
        <w:rPr>
          <w:rFonts w:ascii="Arial" w:hAnsi="Arial" w:cs="Arial"/>
        </w:rPr>
      </w:pPr>
      <w:r>
        <w:rPr>
          <w:rFonts w:ascii="Arial" w:hAnsi="Arial" w:cs="Arial"/>
        </w:rPr>
        <w:t>IU Digital de Antioquia</w:t>
      </w:r>
    </w:p>
    <w:p w:rsidR="00281BF2" w:rsidRDefault="00281BF2" w:rsidP="00281BF2">
      <w:pPr>
        <w:pStyle w:val="Sinespaciado"/>
        <w:spacing w:line="276" w:lineRule="auto"/>
        <w:jc w:val="center"/>
        <w:rPr>
          <w:rFonts w:ascii="Arial" w:hAnsi="Arial" w:cs="Arial"/>
        </w:rPr>
      </w:pPr>
      <w:r w:rsidRPr="00281BF2">
        <w:rPr>
          <w:rFonts w:ascii="Arial" w:hAnsi="Arial" w:cs="Arial"/>
        </w:rPr>
        <w:t>Ingeniería de Software y Datos</w:t>
      </w:r>
    </w:p>
    <w:p w:rsidR="00281BF2" w:rsidRDefault="00281BF2" w:rsidP="00281BF2">
      <w:pPr>
        <w:pStyle w:val="Sinespaciado"/>
        <w:spacing w:line="276" w:lineRule="auto"/>
        <w:jc w:val="center"/>
        <w:rPr>
          <w:rFonts w:ascii="Arial" w:hAnsi="Arial" w:cs="Arial"/>
        </w:rPr>
      </w:pPr>
      <w:r>
        <w:rPr>
          <w:rFonts w:ascii="Arial" w:hAnsi="Arial" w:cs="Arial"/>
        </w:rPr>
        <w:t>2023</w:t>
      </w:r>
    </w:p>
    <w:p w:rsidR="00E743AE" w:rsidRDefault="00E743AE" w:rsidP="0072095E">
      <w:pPr>
        <w:rPr>
          <w:rFonts w:ascii="Arial" w:hAnsi="Arial" w:cs="Arial"/>
        </w:rPr>
      </w:pPr>
    </w:p>
    <w:p w:rsidR="00C3551B" w:rsidRDefault="00C3551B" w:rsidP="0072095E">
      <w:pPr>
        <w:rPr>
          <w:rFonts w:ascii="Arial" w:hAnsi="Arial" w:cs="Arial"/>
        </w:rPr>
      </w:pPr>
    </w:p>
    <w:p w:rsidR="0072095E" w:rsidRDefault="0072095E" w:rsidP="00C37324">
      <w:pPr>
        <w:rPr>
          <w:rFonts w:ascii="Arial" w:hAnsi="Arial" w:cs="Arial"/>
          <w:noProof/>
        </w:rPr>
      </w:pPr>
    </w:p>
    <w:p w:rsidR="008E24B0" w:rsidRPr="009B759F" w:rsidRDefault="008E24B0" w:rsidP="008E24B0">
      <w:pPr>
        <w:pStyle w:val="Sinespaciado"/>
        <w:rPr>
          <w:rFonts w:ascii="Arial" w:hAnsi="Arial" w:cs="Arial"/>
          <w:b/>
          <w:bCs/>
        </w:rPr>
      </w:pPr>
      <w:r w:rsidRPr="009B759F">
        <w:rPr>
          <w:rFonts w:ascii="Arial" w:hAnsi="Arial" w:cs="Arial"/>
          <w:b/>
          <w:bCs/>
        </w:rPr>
        <w:lastRenderedPageBreak/>
        <w:t>Introducción</w:t>
      </w:r>
    </w:p>
    <w:p w:rsidR="008E24B0" w:rsidRDefault="008E24B0" w:rsidP="008E24B0">
      <w:pPr>
        <w:pStyle w:val="Sinespaciado"/>
        <w:rPr>
          <w:rFonts w:ascii="Arial" w:hAnsi="Arial" w:cs="Arial"/>
        </w:rPr>
      </w:pPr>
    </w:p>
    <w:p w:rsidR="002A0A5C" w:rsidRDefault="002A0A5C" w:rsidP="008E24B0">
      <w:pPr>
        <w:pStyle w:val="Sinespaciado"/>
        <w:rPr>
          <w:rFonts w:ascii="Arial" w:hAnsi="Arial" w:cs="Arial"/>
        </w:rPr>
      </w:pPr>
    </w:p>
    <w:p w:rsidR="002A0A5C" w:rsidRDefault="002A0A5C" w:rsidP="008E24B0">
      <w:pPr>
        <w:pStyle w:val="Sinespaciado"/>
        <w:rPr>
          <w:rFonts w:ascii="Arial" w:hAnsi="Arial" w:cs="Arial"/>
        </w:rPr>
      </w:pPr>
      <w:r w:rsidRPr="002A0A5C">
        <w:rPr>
          <w:rFonts w:ascii="Arial" w:hAnsi="Arial" w:cs="Arial"/>
        </w:rPr>
        <w:t>En el dinámico mundo de la atención al cliente, comprender el comportamiento del tiempo entre llegadas de clientes es esencial para optimizar los procesos y brindar una experiencia excepcional. Mediante el análisis de datos, variables aleatorias y la generación de números aleatorios, podemos adentrarnos en el fascinante mundo de la simulación y obtener información valiosa para la gestión eficiente de un sistema con 4 cajeros.</w:t>
      </w:r>
    </w:p>
    <w:p w:rsidR="008E24B0" w:rsidRPr="008E24B0" w:rsidRDefault="008E24B0" w:rsidP="008E24B0">
      <w:pPr>
        <w:pStyle w:val="Sinespaciado"/>
        <w:rPr>
          <w:rFonts w:ascii="Arial" w:hAnsi="Arial" w:cs="Arial"/>
        </w:rPr>
      </w:pPr>
    </w:p>
    <w:p w:rsidR="009B759F" w:rsidRPr="00A5718E" w:rsidRDefault="00C3551B" w:rsidP="00C3551B">
      <w:pPr>
        <w:pStyle w:val="Sinespaciado"/>
        <w:rPr>
          <w:rFonts w:ascii="Arial" w:hAnsi="Arial" w:cs="Arial"/>
          <w:b/>
          <w:bCs/>
          <w:color w:val="0070C0"/>
          <w:sz w:val="26"/>
          <w:szCs w:val="26"/>
        </w:rPr>
      </w:pPr>
      <w:r w:rsidRPr="00A5718E">
        <w:rPr>
          <w:rFonts w:ascii="Arial" w:hAnsi="Arial" w:cs="Arial"/>
          <w:b/>
          <w:bCs/>
          <w:color w:val="0070C0"/>
          <w:sz w:val="26"/>
          <w:szCs w:val="26"/>
        </w:rPr>
        <w:t>a) Explicación del</w:t>
      </w:r>
      <w:r w:rsidRPr="00A5718E">
        <w:rPr>
          <w:rFonts w:ascii="Arial" w:hAnsi="Arial" w:cs="Arial"/>
          <w:b/>
          <w:bCs/>
          <w:color w:val="0070C0"/>
          <w:sz w:val="26"/>
          <w:szCs w:val="26"/>
        </w:rPr>
        <w:t xml:space="preserve"> </w:t>
      </w:r>
      <w:r w:rsidRPr="00A5718E">
        <w:rPr>
          <w:rFonts w:ascii="Arial" w:hAnsi="Arial" w:cs="Arial"/>
          <w:b/>
          <w:bCs/>
          <w:color w:val="0070C0"/>
          <w:sz w:val="26"/>
          <w:szCs w:val="26"/>
        </w:rPr>
        <w:t>modelo analítico solo</w:t>
      </w:r>
      <w:r w:rsidRPr="00A5718E">
        <w:rPr>
          <w:rFonts w:ascii="Arial" w:hAnsi="Arial" w:cs="Arial"/>
          <w:b/>
          <w:bCs/>
          <w:color w:val="0070C0"/>
          <w:sz w:val="26"/>
          <w:szCs w:val="26"/>
        </w:rPr>
        <w:t xml:space="preserve"> </w:t>
      </w:r>
      <w:r w:rsidRPr="00A5718E">
        <w:rPr>
          <w:rFonts w:ascii="Arial" w:hAnsi="Arial" w:cs="Arial"/>
          <w:b/>
          <w:bCs/>
          <w:color w:val="0070C0"/>
          <w:sz w:val="26"/>
          <w:szCs w:val="26"/>
        </w:rPr>
        <w:t>para 4 cajas.</w:t>
      </w:r>
    </w:p>
    <w:p w:rsidR="009B759F" w:rsidRDefault="009B759F" w:rsidP="008E24B0">
      <w:pPr>
        <w:pStyle w:val="Sinespaciado"/>
        <w:rPr>
          <w:rFonts w:ascii="Arial" w:hAnsi="Arial" w:cs="Arial"/>
        </w:rPr>
      </w:pPr>
    </w:p>
    <w:p w:rsidR="00C3551B" w:rsidRDefault="00C3551B" w:rsidP="008E24B0">
      <w:pPr>
        <w:pStyle w:val="Sinespaciado"/>
        <w:rPr>
          <w:rFonts w:ascii="Arial" w:hAnsi="Arial" w:cs="Arial"/>
        </w:rPr>
      </w:pPr>
      <w:r w:rsidRPr="00C3551B">
        <w:rPr>
          <w:rFonts w:ascii="Arial" w:hAnsi="Arial" w:cs="Arial"/>
        </w:rPr>
        <w:t>Simulación del sistema de atención al cliente con bonificaciones en BBVA Bancomer</w:t>
      </w:r>
      <w:r>
        <w:rPr>
          <w:rFonts w:ascii="Arial" w:hAnsi="Arial" w:cs="Arial"/>
        </w:rPr>
        <w:t>.</w:t>
      </w:r>
    </w:p>
    <w:p w:rsidR="00C3551B" w:rsidRDefault="00C3551B" w:rsidP="008E24B0">
      <w:pPr>
        <w:pStyle w:val="Sinespaciado"/>
        <w:rPr>
          <w:rFonts w:ascii="Arial" w:hAnsi="Arial" w:cs="Arial"/>
        </w:rPr>
      </w:pPr>
    </w:p>
    <w:p w:rsidR="00C3551B" w:rsidRDefault="00E74C0C" w:rsidP="008E24B0">
      <w:pPr>
        <w:pStyle w:val="Sinespaciado"/>
        <w:rPr>
          <w:rFonts w:ascii="Arial" w:hAnsi="Arial" w:cs="Arial"/>
        </w:rPr>
      </w:pPr>
      <w:r w:rsidRPr="00E74C0C">
        <w:rPr>
          <w:rFonts w:ascii="Arial" w:hAnsi="Arial" w:cs="Arial"/>
        </w:rPr>
        <w:t>Supuestos</w:t>
      </w:r>
      <w:r>
        <w:rPr>
          <w:rFonts w:ascii="Arial" w:hAnsi="Arial" w:cs="Arial"/>
        </w:rPr>
        <w:t>:</w:t>
      </w:r>
    </w:p>
    <w:p w:rsidR="00E74C0C" w:rsidRDefault="00E74C0C" w:rsidP="008E24B0">
      <w:pPr>
        <w:pStyle w:val="Sinespaciado"/>
        <w:rPr>
          <w:rFonts w:ascii="Arial" w:hAnsi="Arial" w:cs="Arial"/>
        </w:rPr>
      </w:pPr>
    </w:p>
    <w:p w:rsidR="00E74C0C" w:rsidRDefault="00E74C0C" w:rsidP="00E74C0C">
      <w:pPr>
        <w:pStyle w:val="Sinespaciado"/>
        <w:numPr>
          <w:ilvl w:val="0"/>
          <w:numId w:val="13"/>
        </w:numPr>
        <w:rPr>
          <w:rFonts w:ascii="Arial" w:hAnsi="Arial" w:cs="Arial"/>
        </w:rPr>
      </w:pPr>
      <w:r w:rsidRPr="00E74C0C">
        <w:rPr>
          <w:rFonts w:ascii="Arial" w:hAnsi="Arial" w:cs="Arial"/>
        </w:rPr>
        <w:t>Los clientes llegan a la sucursal de acuerdo a una distribución exponencial con un tiempo medio entre llegadas (λ) específico para cada tipo de cliente.</w:t>
      </w:r>
    </w:p>
    <w:p w:rsidR="00E74C0C" w:rsidRDefault="00E74C0C" w:rsidP="00E74C0C">
      <w:pPr>
        <w:pStyle w:val="Sinespaciado"/>
        <w:numPr>
          <w:ilvl w:val="0"/>
          <w:numId w:val="13"/>
        </w:numPr>
        <w:rPr>
          <w:rFonts w:ascii="Arial" w:hAnsi="Arial" w:cs="Arial"/>
        </w:rPr>
      </w:pPr>
      <w:r w:rsidRPr="00E74C0C">
        <w:rPr>
          <w:rFonts w:ascii="Arial" w:hAnsi="Arial" w:cs="Arial"/>
        </w:rPr>
        <w:t>Las proporciones de llegada de los diferentes tipos de clientes son:</w:t>
      </w:r>
    </w:p>
    <w:p w:rsidR="00E74C0C" w:rsidRPr="00E74C0C" w:rsidRDefault="00E74C0C" w:rsidP="00E74C0C">
      <w:pPr>
        <w:pStyle w:val="Sinespaciado"/>
        <w:numPr>
          <w:ilvl w:val="1"/>
          <w:numId w:val="13"/>
        </w:numPr>
        <w:rPr>
          <w:rFonts w:ascii="Arial" w:hAnsi="Arial" w:cs="Arial"/>
        </w:rPr>
      </w:pPr>
      <w:r w:rsidRPr="00E74C0C">
        <w:rPr>
          <w:rFonts w:ascii="Arial" w:hAnsi="Arial" w:cs="Arial"/>
        </w:rPr>
        <w:t>Bancario: 52%</w:t>
      </w:r>
    </w:p>
    <w:p w:rsidR="00E74C0C" w:rsidRPr="00E74C0C" w:rsidRDefault="00E74C0C" w:rsidP="00E74C0C">
      <w:pPr>
        <w:pStyle w:val="Sinespaciado"/>
        <w:numPr>
          <w:ilvl w:val="1"/>
          <w:numId w:val="13"/>
        </w:numPr>
        <w:rPr>
          <w:rFonts w:ascii="Arial" w:hAnsi="Arial" w:cs="Arial"/>
        </w:rPr>
      </w:pPr>
      <w:r w:rsidRPr="00E74C0C">
        <w:rPr>
          <w:rFonts w:ascii="Arial" w:hAnsi="Arial" w:cs="Arial"/>
        </w:rPr>
        <w:t>Transferido: 1%</w:t>
      </w:r>
    </w:p>
    <w:p w:rsidR="00E74C0C" w:rsidRPr="00E74C0C" w:rsidRDefault="00E74C0C" w:rsidP="00E74C0C">
      <w:pPr>
        <w:pStyle w:val="Sinespaciado"/>
        <w:numPr>
          <w:ilvl w:val="1"/>
          <w:numId w:val="13"/>
        </w:numPr>
        <w:rPr>
          <w:rFonts w:ascii="Arial" w:hAnsi="Arial" w:cs="Arial"/>
        </w:rPr>
      </w:pPr>
      <w:r w:rsidRPr="00E74C0C">
        <w:rPr>
          <w:rFonts w:ascii="Arial" w:hAnsi="Arial" w:cs="Arial"/>
        </w:rPr>
        <w:t>Empresas: 3%</w:t>
      </w:r>
    </w:p>
    <w:p w:rsidR="00E74C0C" w:rsidRPr="00E74C0C" w:rsidRDefault="00E74C0C" w:rsidP="00E74C0C">
      <w:pPr>
        <w:pStyle w:val="Sinespaciado"/>
        <w:numPr>
          <w:ilvl w:val="1"/>
          <w:numId w:val="13"/>
        </w:numPr>
        <w:rPr>
          <w:rFonts w:ascii="Arial" w:hAnsi="Arial" w:cs="Arial"/>
        </w:rPr>
      </w:pPr>
      <w:r w:rsidRPr="00E74C0C">
        <w:rPr>
          <w:rFonts w:ascii="Arial" w:hAnsi="Arial" w:cs="Arial"/>
        </w:rPr>
        <w:t>Especial: 2%</w:t>
      </w:r>
    </w:p>
    <w:p w:rsidR="00E74C0C" w:rsidRPr="00E74C0C" w:rsidRDefault="00E74C0C" w:rsidP="00E74C0C">
      <w:pPr>
        <w:pStyle w:val="Sinespaciado"/>
        <w:numPr>
          <w:ilvl w:val="1"/>
          <w:numId w:val="13"/>
        </w:numPr>
        <w:rPr>
          <w:rFonts w:ascii="Arial" w:hAnsi="Arial" w:cs="Arial"/>
        </w:rPr>
      </w:pPr>
      <w:r w:rsidRPr="00E74C0C">
        <w:rPr>
          <w:rFonts w:ascii="Arial" w:hAnsi="Arial" w:cs="Arial"/>
        </w:rPr>
        <w:t>Personal: 23%</w:t>
      </w:r>
    </w:p>
    <w:p w:rsidR="00E74C0C" w:rsidRPr="00E74C0C" w:rsidRDefault="00E74C0C" w:rsidP="00E74C0C">
      <w:pPr>
        <w:pStyle w:val="Sinespaciado"/>
        <w:numPr>
          <w:ilvl w:val="1"/>
          <w:numId w:val="13"/>
        </w:numPr>
        <w:rPr>
          <w:rFonts w:ascii="Arial" w:hAnsi="Arial" w:cs="Arial"/>
        </w:rPr>
      </w:pPr>
      <w:r w:rsidRPr="00E74C0C">
        <w:rPr>
          <w:rFonts w:ascii="Arial" w:hAnsi="Arial" w:cs="Arial"/>
        </w:rPr>
        <w:t>Usuarios: 17%</w:t>
      </w:r>
    </w:p>
    <w:p w:rsidR="00E74C0C" w:rsidRDefault="00E74C0C" w:rsidP="00E74C0C">
      <w:pPr>
        <w:pStyle w:val="Sinespaciado"/>
        <w:numPr>
          <w:ilvl w:val="1"/>
          <w:numId w:val="13"/>
        </w:numPr>
        <w:rPr>
          <w:rFonts w:ascii="Arial" w:hAnsi="Arial" w:cs="Arial"/>
        </w:rPr>
      </w:pPr>
      <w:r w:rsidRPr="00E74C0C">
        <w:rPr>
          <w:rFonts w:ascii="Arial" w:hAnsi="Arial" w:cs="Arial"/>
        </w:rPr>
        <w:t>VIP: 2%</w:t>
      </w:r>
    </w:p>
    <w:p w:rsidR="00E74C0C" w:rsidRDefault="00E74C0C" w:rsidP="00E74C0C">
      <w:pPr>
        <w:pStyle w:val="Sinespaciado"/>
        <w:numPr>
          <w:ilvl w:val="0"/>
          <w:numId w:val="13"/>
        </w:numPr>
        <w:rPr>
          <w:rFonts w:ascii="Arial" w:hAnsi="Arial" w:cs="Arial"/>
        </w:rPr>
      </w:pPr>
      <w:r w:rsidRPr="00E74C0C">
        <w:rPr>
          <w:rFonts w:ascii="Arial" w:hAnsi="Arial" w:cs="Arial"/>
        </w:rPr>
        <w:t>Se asigna una bonificación en tiempo al cliente según su tipo:</w:t>
      </w:r>
    </w:p>
    <w:p w:rsidR="00E74C0C" w:rsidRPr="00E74C0C" w:rsidRDefault="00E74C0C" w:rsidP="00E74C0C">
      <w:pPr>
        <w:pStyle w:val="Sinespaciado"/>
        <w:numPr>
          <w:ilvl w:val="1"/>
          <w:numId w:val="13"/>
        </w:numPr>
        <w:rPr>
          <w:rFonts w:ascii="Arial" w:hAnsi="Arial" w:cs="Arial"/>
        </w:rPr>
      </w:pPr>
      <w:r w:rsidRPr="00E74C0C">
        <w:rPr>
          <w:rFonts w:ascii="Arial" w:hAnsi="Arial" w:cs="Arial"/>
        </w:rPr>
        <w:t>Bancario: 400 segundos</w:t>
      </w:r>
    </w:p>
    <w:p w:rsidR="00E74C0C" w:rsidRPr="00E74C0C" w:rsidRDefault="00E74C0C" w:rsidP="00E74C0C">
      <w:pPr>
        <w:pStyle w:val="Sinespaciado"/>
        <w:numPr>
          <w:ilvl w:val="1"/>
          <w:numId w:val="13"/>
        </w:numPr>
        <w:rPr>
          <w:rFonts w:ascii="Arial" w:hAnsi="Arial" w:cs="Arial"/>
        </w:rPr>
      </w:pPr>
      <w:r w:rsidRPr="00E74C0C">
        <w:rPr>
          <w:rFonts w:ascii="Arial" w:hAnsi="Arial" w:cs="Arial"/>
        </w:rPr>
        <w:t>Transferido: 0 segundos</w:t>
      </w:r>
    </w:p>
    <w:p w:rsidR="00E74C0C" w:rsidRPr="00E74C0C" w:rsidRDefault="00E74C0C" w:rsidP="00E74C0C">
      <w:pPr>
        <w:pStyle w:val="Sinespaciado"/>
        <w:numPr>
          <w:ilvl w:val="1"/>
          <w:numId w:val="13"/>
        </w:numPr>
        <w:rPr>
          <w:rFonts w:ascii="Arial" w:hAnsi="Arial" w:cs="Arial"/>
        </w:rPr>
      </w:pPr>
      <w:r w:rsidRPr="00E74C0C">
        <w:rPr>
          <w:rFonts w:ascii="Arial" w:hAnsi="Arial" w:cs="Arial"/>
        </w:rPr>
        <w:t>Empresas: 400 segundos</w:t>
      </w:r>
    </w:p>
    <w:p w:rsidR="00E74C0C" w:rsidRPr="00E74C0C" w:rsidRDefault="00E74C0C" w:rsidP="00E74C0C">
      <w:pPr>
        <w:pStyle w:val="Sinespaciado"/>
        <w:numPr>
          <w:ilvl w:val="1"/>
          <w:numId w:val="13"/>
        </w:numPr>
        <w:rPr>
          <w:rFonts w:ascii="Arial" w:hAnsi="Arial" w:cs="Arial"/>
        </w:rPr>
      </w:pPr>
      <w:r w:rsidRPr="00E74C0C">
        <w:rPr>
          <w:rFonts w:ascii="Arial" w:hAnsi="Arial" w:cs="Arial"/>
        </w:rPr>
        <w:t>Especial: 1000 segundos</w:t>
      </w:r>
    </w:p>
    <w:p w:rsidR="00E74C0C" w:rsidRPr="00E74C0C" w:rsidRDefault="00E74C0C" w:rsidP="00E74C0C">
      <w:pPr>
        <w:pStyle w:val="Sinespaciado"/>
        <w:numPr>
          <w:ilvl w:val="1"/>
          <w:numId w:val="13"/>
        </w:numPr>
        <w:rPr>
          <w:rFonts w:ascii="Arial" w:hAnsi="Arial" w:cs="Arial"/>
        </w:rPr>
      </w:pPr>
      <w:r w:rsidRPr="00E74C0C">
        <w:rPr>
          <w:rFonts w:ascii="Arial" w:hAnsi="Arial" w:cs="Arial"/>
        </w:rPr>
        <w:t>Personal: 1000 segundos</w:t>
      </w:r>
    </w:p>
    <w:p w:rsidR="00E74C0C" w:rsidRPr="00E74C0C" w:rsidRDefault="00E74C0C" w:rsidP="00E74C0C">
      <w:pPr>
        <w:pStyle w:val="Sinespaciado"/>
        <w:numPr>
          <w:ilvl w:val="1"/>
          <w:numId w:val="13"/>
        </w:numPr>
        <w:rPr>
          <w:rFonts w:ascii="Arial" w:hAnsi="Arial" w:cs="Arial"/>
        </w:rPr>
      </w:pPr>
      <w:r w:rsidRPr="00E74C0C">
        <w:rPr>
          <w:rFonts w:ascii="Arial" w:hAnsi="Arial" w:cs="Arial"/>
        </w:rPr>
        <w:t>Usuarios: 0 segundos</w:t>
      </w:r>
    </w:p>
    <w:p w:rsidR="00E74C0C" w:rsidRDefault="00E74C0C" w:rsidP="00E74C0C">
      <w:pPr>
        <w:pStyle w:val="Sinespaciado"/>
        <w:numPr>
          <w:ilvl w:val="1"/>
          <w:numId w:val="13"/>
        </w:numPr>
        <w:rPr>
          <w:rFonts w:ascii="Arial" w:hAnsi="Arial" w:cs="Arial"/>
        </w:rPr>
      </w:pPr>
      <w:r w:rsidRPr="00E74C0C">
        <w:rPr>
          <w:rFonts w:ascii="Arial" w:hAnsi="Arial" w:cs="Arial"/>
        </w:rPr>
        <w:t>VIP: 1800 segundos</w:t>
      </w:r>
    </w:p>
    <w:p w:rsidR="00E74C0C" w:rsidRDefault="00E74C0C" w:rsidP="00E74C0C">
      <w:pPr>
        <w:pStyle w:val="Sinespaciado"/>
        <w:numPr>
          <w:ilvl w:val="0"/>
          <w:numId w:val="13"/>
        </w:numPr>
        <w:rPr>
          <w:rFonts w:ascii="Arial" w:hAnsi="Arial" w:cs="Arial"/>
        </w:rPr>
      </w:pPr>
      <w:r w:rsidRPr="00E74C0C">
        <w:rPr>
          <w:rFonts w:ascii="Arial" w:hAnsi="Arial" w:cs="Arial"/>
        </w:rPr>
        <w:t xml:space="preserve">Los clientes esperan en una cola antes de pasar a un </w:t>
      </w:r>
      <w:proofErr w:type="spellStart"/>
      <w:r w:rsidRPr="00E74C0C">
        <w:rPr>
          <w:rFonts w:ascii="Arial" w:hAnsi="Arial" w:cs="Arial"/>
        </w:rPr>
        <w:t>búffer</w:t>
      </w:r>
      <w:proofErr w:type="spellEnd"/>
      <w:r w:rsidRPr="00E74C0C">
        <w:rPr>
          <w:rFonts w:ascii="Arial" w:hAnsi="Arial" w:cs="Arial"/>
        </w:rPr>
        <w:t xml:space="preserve"> con capacidad para 3 clientes.</w:t>
      </w:r>
    </w:p>
    <w:p w:rsidR="00E74C0C" w:rsidRDefault="00E74C0C" w:rsidP="00E74C0C">
      <w:pPr>
        <w:pStyle w:val="Sinespaciado"/>
        <w:numPr>
          <w:ilvl w:val="0"/>
          <w:numId w:val="13"/>
        </w:numPr>
        <w:rPr>
          <w:rFonts w:ascii="Arial" w:hAnsi="Arial" w:cs="Arial"/>
        </w:rPr>
      </w:pPr>
      <w:r w:rsidRPr="00E74C0C">
        <w:rPr>
          <w:rFonts w:ascii="Arial" w:hAnsi="Arial" w:cs="Arial"/>
        </w:rPr>
        <w:t xml:space="preserve">La atención de los clientes en el </w:t>
      </w:r>
      <w:proofErr w:type="spellStart"/>
      <w:r w:rsidRPr="00E74C0C">
        <w:rPr>
          <w:rFonts w:ascii="Arial" w:hAnsi="Arial" w:cs="Arial"/>
        </w:rPr>
        <w:t>búffer</w:t>
      </w:r>
      <w:proofErr w:type="spellEnd"/>
      <w:r w:rsidRPr="00E74C0C">
        <w:rPr>
          <w:rFonts w:ascii="Arial" w:hAnsi="Arial" w:cs="Arial"/>
        </w:rPr>
        <w:t xml:space="preserve"> y las cajas se realiza en orden de mayor tiempo de espera (considerando la bonificación) entre los clientes en cola, </w:t>
      </w:r>
      <w:proofErr w:type="spellStart"/>
      <w:r w:rsidRPr="00E74C0C">
        <w:rPr>
          <w:rFonts w:ascii="Arial" w:hAnsi="Arial" w:cs="Arial"/>
        </w:rPr>
        <w:t>búffer</w:t>
      </w:r>
      <w:proofErr w:type="spellEnd"/>
      <w:r w:rsidRPr="00E74C0C">
        <w:rPr>
          <w:rFonts w:ascii="Arial" w:hAnsi="Arial" w:cs="Arial"/>
        </w:rPr>
        <w:t xml:space="preserve"> y cajas.</w:t>
      </w:r>
    </w:p>
    <w:p w:rsidR="00E74C0C" w:rsidRDefault="00E74C0C" w:rsidP="00E74C0C">
      <w:pPr>
        <w:pStyle w:val="Sinespaciado"/>
        <w:numPr>
          <w:ilvl w:val="0"/>
          <w:numId w:val="13"/>
        </w:numPr>
        <w:rPr>
          <w:rFonts w:ascii="Arial" w:hAnsi="Arial" w:cs="Arial"/>
        </w:rPr>
      </w:pPr>
      <w:r w:rsidRPr="00E74C0C">
        <w:rPr>
          <w:rFonts w:ascii="Arial" w:hAnsi="Arial" w:cs="Arial"/>
        </w:rPr>
        <w:t>Máximo un cliente "Especial": No puede haber más de un cliente "Especial" en el sistema (</w:t>
      </w:r>
      <w:proofErr w:type="spellStart"/>
      <w:r w:rsidRPr="00E74C0C">
        <w:rPr>
          <w:rFonts w:ascii="Arial" w:hAnsi="Arial" w:cs="Arial"/>
        </w:rPr>
        <w:t>búffer</w:t>
      </w:r>
      <w:proofErr w:type="spellEnd"/>
      <w:r w:rsidRPr="00E74C0C">
        <w:rPr>
          <w:rFonts w:ascii="Arial" w:hAnsi="Arial" w:cs="Arial"/>
        </w:rPr>
        <w:t xml:space="preserve"> y cajas) al mismo tiempo.</w:t>
      </w:r>
    </w:p>
    <w:p w:rsidR="00E74C0C" w:rsidRDefault="00E74C0C" w:rsidP="00E74C0C">
      <w:pPr>
        <w:pStyle w:val="Sinespaciado"/>
        <w:numPr>
          <w:ilvl w:val="0"/>
          <w:numId w:val="13"/>
        </w:numPr>
        <w:rPr>
          <w:rFonts w:ascii="Arial" w:hAnsi="Arial" w:cs="Arial"/>
        </w:rPr>
      </w:pPr>
      <w:r w:rsidRPr="00E74C0C">
        <w:rPr>
          <w:rFonts w:ascii="Arial" w:hAnsi="Arial" w:cs="Arial"/>
        </w:rPr>
        <w:t>Máximo dos clientes "Empresas": Si hay más de 4 cajas disponibles, se pueden tener hasta dos clientes "Empresas" en el sistema (</w:t>
      </w:r>
      <w:proofErr w:type="spellStart"/>
      <w:r w:rsidRPr="00E74C0C">
        <w:rPr>
          <w:rFonts w:ascii="Arial" w:hAnsi="Arial" w:cs="Arial"/>
        </w:rPr>
        <w:t>búffer</w:t>
      </w:r>
      <w:proofErr w:type="spellEnd"/>
      <w:r w:rsidRPr="00E74C0C">
        <w:rPr>
          <w:rFonts w:ascii="Arial" w:hAnsi="Arial" w:cs="Arial"/>
        </w:rPr>
        <w:t xml:space="preserve"> y cajas). De lo contrario, solo se puede tener un máximo de un cliente "Empresas" en el sistema.</w:t>
      </w:r>
    </w:p>
    <w:p w:rsidR="00E74C0C" w:rsidRDefault="00E74C0C" w:rsidP="00E74C0C">
      <w:pPr>
        <w:pStyle w:val="Sinespaciado"/>
        <w:numPr>
          <w:ilvl w:val="0"/>
          <w:numId w:val="13"/>
        </w:numPr>
        <w:rPr>
          <w:rFonts w:ascii="Arial" w:hAnsi="Arial" w:cs="Arial"/>
        </w:rPr>
      </w:pPr>
      <w:r w:rsidRPr="00E74C0C">
        <w:rPr>
          <w:rFonts w:ascii="Arial" w:hAnsi="Arial" w:cs="Arial"/>
        </w:rPr>
        <w:t>Máximo un cliente "Transferido": Solo se puede tener un máximo de un cliente "Transferido" en el sistema (</w:t>
      </w:r>
      <w:proofErr w:type="spellStart"/>
      <w:r w:rsidRPr="00E74C0C">
        <w:rPr>
          <w:rFonts w:ascii="Arial" w:hAnsi="Arial" w:cs="Arial"/>
        </w:rPr>
        <w:t>búffer</w:t>
      </w:r>
      <w:proofErr w:type="spellEnd"/>
      <w:r w:rsidRPr="00E74C0C">
        <w:rPr>
          <w:rFonts w:ascii="Arial" w:hAnsi="Arial" w:cs="Arial"/>
        </w:rPr>
        <w:t xml:space="preserve"> y cajas).</w:t>
      </w:r>
    </w:p>
    <w:p w:rsidR="00E74C0C" w:rsidRPr="00E74C0C" w:rsidRDefault="00E74C0C" w:rsidP="00E74C0C">
      <w:pPr>
        <w:pStyle w:val="Sinespaciado"/>
        <w:numPr>
          <w:ilvl w:val="0"/>
          <w:numId w:val="13"/>
        </w:numPr>
        <w:rPr>
          <w:rFonts w:ascii="Arial" w:hAnsi="Arial" w:cs="Arial"/>
        </w:rPr>
      </w:pPr>
      <w:r w:rsidRPr="00E74C0C">
        <w:rPr>
          <w:rFonts w:ascii="Arial" w:hAnsi="Arial" w:cs="Arial"/>
        </w:rPr>
        <w:t>El tiempo de servicio sigue una distribución uniforme para cada tipo de cliente:</w:t>
      </w:r>
    </w:p>
    <w:p w:rsidR="00E74C0C" w:rsidRPr="00E74C0C" w:rsidRDefault="00E74C0C" w:rsidP="00E74C0C">
      <w:pPr>
        <w:pStyle w:val="Sinespaciado"/>
        <w:numPr>
          <w:ilvl w:val="1"/>
          <w:numId w:val="13"/>
        </w:numPr>
        <w:rPr>
          <w:rFonts w:ascii="Arial" w:hAnsi="Arial" w:cs="Arial"/>
        </w:rPr>
      </w:pPr>
      <w:r w:rsidRPr="00E74C0C">
        <w:rPr>
          <w:rFonts w:ascii="Arial" w:hAnsi="Arial" w:cs="Arial"/>
        </w:rPr>
        <w:t>Bancario: 240 - 580 segundos</w:t>
      </w:r>
    </w:p>
    <w:p w:rsidR="00E74C0C" w:rsidRPr="00E74C0C" w:rsidRDefault="00E74C0C" w:rsidP="00E74C0C">
      <w:pPr>
        <w:pStyle w:val="Sinespaciado"/>
        <w:numPr>
          <w:ilvl w:val="1"/>
          <w:numId w:val="13"/>
        </w:numPr>
        <w:rPr>
          <w:rFonts w:ascii="Arial" w:hAnsi="Arial" w:cs="Arial"/>
        </w:rPr>
      </w:pPr>
      <w:r w:rsidRPr="00E74C0C">
        <w:rPr>
          <w:rFonts w:ascii="Arial" w:hAnsi="Arial" w:cs="Arial"/>
        </w:rPr>
        <w:t>Transferido: 700 - 1400 segundos</w:t>
      </w:r>
    </w:p>
    <w:p w:rsidR="00E74C0C" w:rsidRPr="00E74C0C" w:rsidRDefault="00E74C0C" w:rsidP="00E74C0C">
      <w:pPr>
        <w:pStyle w:val="Sinespaciado"/>
        <w:numPr>
          <w:ilvl w:val="1"/>
          <w:numId w:val="13"/>
        </w:numPr>
        <w:rPr>
          <w:rFonts w:ascii="Arial" w:hAnsi="Arial" w:cs="Arial"/>
        </w:rPr>
      </w:pPr>
      <w:r w:rsidRPr="00E74C0C">
        <w:rPr>
          <w:rFonts w:ascii="Arial" w:hAnsi="Arial" w:cs="Arial"/>
        </w:rPr>
        <w:t>Empresas: 700 - 2300 segundos</w:t>
      </w:r>
    </w:p>
    <w:p w:rsidR="00E74C0C" w:rsidRPr="00E74C0C" w:rsidRDefault="00E74C0C" w:rsidP="00E74C0C">
      <w:pPr>
        <w:pStyle w:val="Sinespaciado"/>
        <w:numPr>
          <w:ilvl w:val="1"/>
          <w:numId w:val="13"/>
        </w:numPr>
        <w:rPr>
          <w:rFonts w:ascii="Arial" w:hAnsi="Arial" w:cs="Arial"/>
        </w:rPr>
      </w:pPr>
      <w:r w:rsidRPr="00E74C0C">
        <w:rPr>
          <w:rFonts w:ascii="Arial" w:hAnsi="Arial" w:cs="Arial"/>
        </w:rPr>
        <w:t>Especial: 240 - 580 segundos</w:t>
      </w:r>
    </w:p>
    <w:p w:rsidR="00E74C0C" w:rsidRPr="00E74C0C" w:rsidRDefault="00E74C0C" w:rsidP="00E74C0C">
      <w:pPr>
        <w:pStyle w:val="Sinespaciado"/>
        <w:numPr>
          <w:ilvl w:val="1"/>
          <w:numId w:val="13"/>
        </w:numPr>
        <w:rPr>
          <w:rFonts w:ascii="Arial" w:hAnsi="Arial" w:cs="Arial"/>
        </w:rPr>
      </w:pPr>
      <w:r w:rsidRPr="00E74C0C">
        <w:rPr>
          <w:rFonts w:ascii="Arial" w:hAnsi="Arial" w:cs="Arial"/>
        </w:rPr>
        <w:lastRenderedPageBreak/>
        <w:t>Personal: 240 - 580 segundos</w:t>
      </w:r>
    </w:p>
    <w:p w:rsidR="00E74C0C" w:rsidRPr="00E74C0C" w:rsidRDefault="00E74C0C" w:rsidP="00E74C0C">
      <w:pPr>
        <w:pStyle w:val="Sinespaciado"/>
        <w:numPr>
          <w:ilvl w:val="1"/>
          <w:numId w:val="13"/>
        </w:numPr>
        <w:rPr>
          <w:rFonts w:ascii="Arial" w:hAnsi="Arial" w:cs="Arial"/>
        </w:rPr>
      </w:pPr>
      <w:r w:rsidRPr="00E74C0C">
        <w:rPr>
          <w:rFonts w:ascii="Arial" w:hAnsi="Arial" w:cs="Arial"/>
        </w:rPr>
        <w:t>Usuarios: 240 - 580 segundos</w:t>
      </w:r>
    </w:p>
    <w:p w:rsidR="00E74C0C" w:rsidRDefault="00E74C0C" w:rsidP="00E74C0C">
      <w:pPr>
        <w:pStyle w:val="Sinespaciado"/>
        <w:numPr>
          <w:ilvl w:val="1"/>
          <w:numId w:val="13"/>
        </w:numPr>
        <w:rPr>
          <w:rFonts w:ascii="Arial" w:hAnsi="Arial" w:cs="Arial"/>
        </w:rPr>
      </w:pPr>
      <w:r w:rsidRPr="00E74C0C">
        <w:rPr>
          <w:rFonts w:ascii="Arial" w:hAnsi="Arial" w:cs="Arial"/>
        </w:rPr>
        <w:t>VIP: 240 - 580 segundos</w:t>
      </w:r>
    </w:p>
    <w:p w:rsidR="00E74C0C" w:rsidRDefault="00E74C0C" w:rsidP="00E74C0C">
      <w:pPr>
        <w:pStyle w:val="Sinespaciado"/>
        <w:rPr>
          <w:rFonts w:ascii="Arial" w:hAnsi="Arial" w:cs="Arial"/>
        </w:rPr>
      </w:pPr>
    </w:p>
    <w:p w:rsidR="00E74C0C" w:rsidRDefault="00E74C0C" w:rsidP="00E74C0C">
      <w:pPr>
        <w:pStyle w:val="Sinespaciado"/>
        <w:rPr>
          <w:rFonts w:ascii="Arial" w:hAnsi="Arial" w:cs="Arial"/>
          <w:b/>
          <w:bCs/>
        </w:rPr>
      </w:pPr>
    </w:p>
    <w:p w:rsidR="00E74C0C" w:rsidRDefault="00E74C0C" w:rsidP="00E74C0C">
      <w:pPr>
        <w:pStyle w:val="Sinespaciado"/>
        <w:rPr>
          <w:rFonts w:ascii="Arial" w:hAnsi="Arial" w:cs="Arial"/>
          <w:b/>
          <w:bCs/>
        </w:rPr>
      </w:pPr>
    </w:p>
    <w:p w:rsidR="00E74C0C" w:rsidRDefault="00E74C0C" w:rsidP="00E74C0C">
      <w:pPr>
        <w:pStyle w:val="Sinespaciado"/>
        <w:rPr>
          <w:rFonts w:ascii="Arial" w:hAnsi="Arial" w:cs="Arial"/>
          <w:b/>
          <w:bCs/>
        </w:rPr>
      </w:pPr>
    </w:p>
    <w:p w:rsidR="00E74C0C" w:rsidRPr="00242BB0" w:rsidRDefault="00242BB0" w:rsidP="00E74C0C">
      <w:pPr>
        <w:pStyle w:val="Sinespaciado"/>
        <w:rPr>
          <w:rFonts w:ascii="Arial" w:hAnsi="Arial" w:cs="Arial"/>
          <w:b/>
          <w:bCs/>
        </w:rPr>
      </w:pPr>
      <w:r w:rsidRPr="00242BB0">
        <w:rPr>
          <w:rFonts w:ascii="Arial" w:hAnsi="Arial" w:cs="Arial"/>
          <w:b/>
          <w:bCs/>
        </w:rPr>
        <w:t>Explicación del modelo:</w:t>
      </w:r>
    </w:p>
    <w:p w:rsidR="00242BB0" w:rsidRDefault="00242BB0" w:rsidP="00E74C0C">
      <w:pPr>
        <w:pStyle w:val="Sinespaciado"/>
        <w:rPr>
          <w:rFonts w:ascii="Arial" w:hAnsi="Arial" w:cs="Arial"/>
        </w:rPr>
      </w:pPr>
    </w:p>
    <w:p w:rsidR="00242BB0" w:rsidRDefault="00242BB0" w:rsidP="00E74C0C">
      <w:pPr>
        <w:pStyle w:val="Sinespaciado"/>
        <w:rPr>
          <w:rFonts w:ascii="Arial" w:hAnsi="Arial" w:cs="Arial"/>
        </w:rPr>
      </w:pPr>
      <w:r w:rsidRPr="00242BB0">
        <w:rPr>
          <w:rFonts w:ascii="Arial" w:hAnsi="Arial" w:cs="Arial"/>
        </w:rPr>
        <w:t xml:space="preserve">El programa de simulación para el sistema de atención al cliente con bonificaciones en BBVA Bancomer tiene como objetivo modelar el comportamiento del sistema y evaluar su rendimiento bajo diferentes escenarios. El programa considera la llegada de clientes de diferentes tipos, la asignación de bonificaciones según el tipo de cliente, la gestión de la cola y el </w:t>
      </w:r>
      <w:proofErr w:type="spellStart"/>
      <w:r w:rsidRPr="00242BB0">
        <w:rPr>
          <w:rFonts w:ascii="Arial" w:hAnsi="Arial" w:cs="Arial"/>
        </w:rPr>
        <w:t>búffer</w:t>
      </w:r>
      <w:proofErr w:type="spellEnd"/>
      <w:r w:rsidRPr="00242BB0">
        <w:rPr>
          <w:rFonts w:ascii="Arial" w:hAnsi="Arial" w:cs="Arial"/>
        </w:rPr>
        <w:t>, y el tiempo de servicio.</w:t>
      </w:r>
    </w:p>
    <w:p w:rsidR="00242BB0" w:rsidRDefault="00242BB0" w:rsidP="00E74C0C">
      <w:pPr>
        <w:pStyle w:val="Sinespaciado"/>
        <w:rPr>
          <w:rFonts w:ascii="Arial" w:hAnsi="Arial" w:cs="Arial"/>
        </w:rPr>
      </w:pPr>
    </w:p>
    <w:p w:rsidR="00242BB0" w:rsidRPr="00242BB0" w:rsidRDefault="00242BB0" w:rsidP="00E74C0C">
      <w:pPr>
        <w:pStyle w:val="Sinespaciado"/>
        <w:rPr>
          <w:rFonts w:ascii="Arial" w:hAnsi="Arial" w:cs="Arial"/>
          <w:b/>
          <w:bCs/>
        </w:rPr>
      </w:pPr>
      <w:r w:rsidRPr="00242BB0">
        <w:rPr>
          <w:rFonts w:ascii="Arial" w:hAnsi="Arial" w:cs="Arial"/>
          <w:b/>
          <w:bCs/>
        </w:rPr>
        <w:t>Campos</w:t>
      </w:r>
      <w:r w:rsidRPr="00242BB0">
        <w:rPr>
          <w:rFonts w:ascii="Arial" w:hAnsi="Arial" w:cs="Arial"/>
          <w:b/>
          <w:bCs/>
        </w:rPr>
        <w:t xml:space="preserve"> iniciales</w:t>
      </w:r>
      <w:r w:rsidRPr="00242BB0">
        <w:rPr>
          <w:rFonts w:ascii="Arial" w:hAnsi="Arial" w:cs="Arial"/>
          <w:b/>
          <w:bCs/>
        </w:rPr>
        <w:t xml:space="preserve"> del programa:</w:t>
      </w:r>
    </w:p>
    <w:p w:rsidR="00242BB0" w:rsidRDefault="00242BB0" w:rsidP="00E74C0C">
      <w:pPr>
        <w:pStyle w:val="Sinespaciado"/>
        <w:rPr>
          <w:rFonts w:ascii="Arial" w:hAnsi="Arial" w:cs="Arial"/>
        </w:rPr>
      </w:pPr>
    </w:p>
    <w:p w:rsidR="00242BB0" w:rsidRPr="00242BB0" w:rsidRDefault="00242BB0" w:rsidP="00242BB0">
      <w:pPr>
        <w:pStyle w:val="Sinespaciado"/>
        <w:numPr>
          <w:ilvl w:val="0"/>
          <w:numId w:val="14"/>
        </w:numPr>
        <w:rPr>
          <w:rFonts w:ascii="Arial" w:hAnsi="Arial" w:cs="Arial"/>
        </w:rPr>
      </w:pPr>
      <w:r w:rsidRPr="00242BB0">
        <w:rPr>
          <w:rFonts w:ascii="Arial" w:hAnsi="Arial" w:cs="Arial"/>
          <w:b/>
          <w:bCs/>
          <w:i/>
          <w:iCs/>
        </w:rPr>
        <w:t>ID:</w:t>
      </w:r>
      <w:r w:rsidRPr="00242BB0">
        <w:rPr>
          <w:rFonts w:ascii="Arial" w:hAnsi="Arial" w:cs="Arial"/>
        </w:rPr>
        <w:t xml:space="preserve"> Identificador único para cada cliente que ingresa al sistema.</w:t>
      </w:r>
    </w:p>
    <w:p w:rsidR="00242BB0" w:rsidRPr="00242BB0" w:rsidRDefault="00242BB0" w:rsidP="00242BB0">
      <w:pPr>
        <w:pStyle w:val="Sinespaciado"/>
        <w:numPr>
          <w:ilvl w:val="0"/>
          <w:numId w:val="14"/>
        </w:numPr>
        <w:rPr>
          <w:rFonts w:ascii="Arial" w:hAnsi="Arial" w:cs="Arial"/>
        </w:rPr>
      </w:pPr>
      <w:r w:rsidRPr="00242BB0">
        <w:rPr>
          <w:rFonts w:ascii="Arial" w:hAnsi="Arial" w:cs="Arial"/>
          <w:b/>
          <w:bCs/>
          <w:i/>
          <w:iCs/>
        </w:rPr>
        <w:t>TIPO:</w:t>
      </w:r>
      <w:r w:rsidRPr="00242BB0">
        <w:rPr>
          <w:rFonts w:ascii="Arial" w:hAnsi="Arial" w:cs="Arial"/>
        </w:rPr>
        <w:t xml:space="preserve"> Tipo de cliente (Bancario, Transferido, Empresas, Especial, Personal, Usuarios, VIP).</w:t>
      </w:r>
    </w:p>
    <w:p w:rsidR="00242BB0" w:rsidRPr="00242BB0" w:rsidRDefault="00242BB0" w:rsidP="00242BB0">
      <w:pPr>
        <w:pStyle w:val="Sinespaciado"/>
        <w:numPr>
          <w:ilvl w:val="0"/>
          <w:numId w:val="14"/>
        </w:numPr>
        <w:rPr>
          <w:rFonts w:ascii="Arial" w:hAnsi="Arial" w:cs="Arial"/>
        </w:rPr>
      </w:pPr>
      <w:r w:rsidRPr="00242BB0">
        <w:rPr>
          <w:rFonts w:ascii="Arial" w:hAnsi="Arial" w:cs="Arial"/>
          <w:b/>
          <w:bCs/>
          <w:i/>
          <w:iCs/>
        </w:rPr>
        <w:t>TELL:</w:t>
      </w:r>
      <w:r w:rsidRPr="00242BB0">
        <w:rPr>
          <w:rFonts w:ascii="Arial" w:hAnsi="Arial" w:cs="Arial"/>
        </w:rPr>
        <w:t xml:space="preserve"> Tiempo entre llegadas de los clientes (en segundos).</w:t>
      </w:r>
    </w:p>
    <w:p w:rsidR="00242BB0" w:rsidRPr="00242BB0" w:rsidRDefault="00242BB0" w:rsidP="00242BB0">
      <w:pPr>
        <w:pStyle w:val="Sinespaciado"/>
        <w:numPr>
          <w:ilvl w:val="0"/>
          <w:numId w:val="14"/>
        </w:numPr>
        <w:rPr>
          <w:rFonts w:ascii="Arial" w:hAnsi="Arial" w:cs="Arial"/>
        </w:rPr>
      </w:pPr>
      <w:r w:rsidRPr="00242BB0">
        <w:rPr>
          <w:rFonts w:ascii="Arial" w:hAnsi="Arial" w:cs="Arial"/>
          <w:b/>
          <w:bCs/>
          <w:i/>
          <w:iCs/>
        </w:rPr>
        <w:t>HLI:</w:t>
      </w:r>
      <w:r w:rsidRPr="00242BB0">
        <w:rPr>
          <w:rFonts w:ascii="Arial" w:hAnsi="Arial" w:cs="Arial"/>
        </w:rPr>
        <w:t xml:space="preserve"> Hora de llegada individual (acumulado del tiempo). Se calcula como la hora anterior más el tiempo entre llegadas (TELL).</w:t>
      </w:r>
    </w:p>
    <w:p w:rsidR="00242BB0" w:rsidRPr="00242BB0" w:rsidRDefault="00242BB0" w:rsidP="00242BB0">
      <w:pPr>
        <w:pStyle w:val="Sinespaciado"/>
        <w:numPr>
          <w:ilvl w:val="0"/>
          <w:numId w:val="14"/>
        </w:numPr>
        <w:rPr>
          <w:rFonts w:ascii="Arial" w:hAnsi="Arial" w:cs="Arial"/>
        </w:rPr>
      </w:pPr>
      <w:r w:rsidRPr="00242BB0">
        <w:rPr>
          <w:rFonts w:ascii="Arial" w:hAnsi="Arial" w:cs="Arial"/>
          <w:b/>
          <w:bCs/>
          <w:i/>
          <w:iCs/>
        </w:rPr>
        <w:t>BONIFICACION:</w:t>
      </w:r>
      <w:r w:rsidRPr="00242BB0">
        <w:rPr>
          <w:rFonts w:ascii="Arial" w:hAnsi="Arial" w:cs="Arial"/>
        </w:rPr>
        <w:t xml:space="preserve"> Bonificación de tiempo asignada según el tipo de cliente.</w:t>
      </w:r>
    </w:p>
    <w:p w:rsidR="00242BB0" w:rsidRPr="00242BB0" w:rsidRDefault="00242BB0" w:rsidP="00242BB0">
      <w:pPr>
        <w:pStyle w:val="Sinespaciado"/>
        <w:numPr>
          <w:ilvl w:val="0"/>
          <w:numId w:val="14"/>
        </w:numPr>
        <w:rPr>
          <w:rFonts w:ascii="Arial" w:hAnsi="Arial" w:cs="Arial"/>
        </w:rPr>
      </w:pPr>
      <w:r w:rsidRPr="00242BB0">
        <w:rPr>
          <w:rFonts w:ascii="Arial" w:hAnsi="Arial" w:cs="Arial"/>
          <w:b/>
          <w:bCs/>
          <w:i/>
          <w:iCs/>
        </w:rPr>
        <w:t>TE:</w:t>
      </w:r>
      <w:r w:rsidRPr="00242BB0">
        <w:rPr>
          <w:rFonts w:ascii="Arial" w:hAnsi="Arial" w:cs="Arial"/>
        </w:rPr>
        <w:t xml:space="preserve"> Tiempo de espera en la cola (en segundos).</w:t>
      </w:r>
    </w:p>
    <w:p w:rsidR="00242BB0" w:rsidRDefault="00242BB0" w:rsidP="00242BB0">
      <w:pPr>
        <w:pStyle w:val="Sinespaciado"/>
        <w:numPr>
          <w:ilvl w:val="0"/>
          <w:numId w:val="14"/>
        </w:numPr>
        <w:rPr>
          <w:rFonts w:ascii="Arial" w:hAnsi="Arial" w:cs="Arial"/>
        </w:rPr>
      </w:pPr>
      <w:r w:rsidRPr="00242BB0">
        <w:rPr>
          <w:rFonts w:ascii="Arial" w:hAnsi="Arial" w:cs="Arial"/>
          <w:b/>
          <w:bCs/>
          <w:i/>
          <w:iCs/>
        </w:rPr>
        <w:t>TE + BONIFICACION:</w:t>
      </w:r>
      <w:r w:rsidRPr="00242BB0">
        <w:rPr>
          <w:rFonts w:ascii="Arial" w:hAnsi="Arial" w:cs="Arial"/>
        </w:rPr>
        <w:t xml:space="preserve"> Tiempo de espera total (considerando la bonificación).</w:t>
      </w:r>
    </w:p>
    <w:p w:rsidR="00E74C0C" w:rsidRDefault="00E74C0C" w:rsidP="00E74C0C">
      <w:pPr>
        <w:pStyle w:val="Sinespaciado"/>
        <w:rPr>
          <w:rFonts w:ascii="Arial" w:hAnsi="Arial" w:cs="Arial"/>
        </w:rPr>
      </w:pPr>
    </w:p>
    <w:p w:rsidR="00242BB0" w:rsidRDefault="00242BB0" w:rsidP="00242BB0">
      <w:pPr>
        <w:pStyle w:val="Sinespaciado"/>
        <w:rPr>
          <w:rFonts w:ascii="Arial" w:hAnsi="Arial" w:cs="Arial"/>
        </w:rPr>
      </w:pPr>
      <w:r w:rsidRPr="00242BB0">
        <w:rPr>
          <w:rFonts w:ascii="Arial" w:hAnsi="Arial" w:cs="Arial"/>
          <w:b/>
          <w:bCs/>
        </w:rPr>
        <w:t>La simulación inicial del proyecto integrado busca:</w:t>
      </w:r>
      <w:r w:rsidRPr="00242BB0">
        <w:rPr>
          <w:rFonts w:ascii="Arial" w:hAnsi="Arial" w:cs="Arial"/>
          <w:b/>
          <w:bCs/>
        </w:rPr>
        <w:br/>
      </w:r>
    </w:p>
    <w:p w:rsidR="00242BB0" w:rsidRDefault="00242BB0" w:rsidP="00242BB0">
      <w:pPr>
        <w:pStyle w:val="Sinespaciado"/>
        <w:numPr>
          <w:ilvl w:val="0"/>
          <w:numId w:val="13"/>
        </w:numPr>
        <w:rPr>
          <w:rFonts w:ascii="Arial" w:hAnsi="Arial" w:cs="Arial"/>
        </w:rPr>
      </w:pPr>
      <w:r w:rsidRPr="00242BB0">
        <w:rPr>
          <w:rFonts w:ascii="Arial" w:hAnsi="Arial" w:cs="Arial"/>
        </w:rPr>
        <w:t>Generar eventos de llegada de clientes de acuerdo a las distribuciones exponenciales de tiempo entre llegadas para cada tipo de cliente.</w:t>
      </w:r>
    </w:p>
    <w:p w:rsidR="00242BB0" w:rsidRDefault="00242BB0" w:rsidP="00242BB0">
      <w:pPr>
        <w:pStyle w:val="Sinespaciado"/>
        <w:numPr>
          <w:ilvl w:val="0"/>
          <w:numId w:val="13"/>
        </w:numPr>
        <w:rPr>
          <w:rFonts w:ascii="Arial" w:hAnsi="Arial" w:cs="Arial"/>
        </w:rPr>
      </w:pPr>
      <w:r w:rsidRPr="00242BB0">
        <w:rPr>
          <w:rFonts w:ascii="Arial" w:hAnsi="Arial" w:cs="Arial"/>
        </w:rPr>
        <w:t>Para cada evento de llegada:</w:t>
      </w:r>
    </w:p>
    <w:p w:rsidR="00242BB0" w:rsidRPr="00242BB0" w:rsidRDefault="00242BB0" w:rsidP="00242BB0">
      <w:pPr>
        <w:pStyle w:val="Sinespaciado"/>
        <w:numPr>
          <w:ilvl w:val="1"/>
          <w:numId w:val="13"/>
        </w:numPr>
        <w:rPr>
          <w:rFonts w:ascii="Arial" w:hAnsi="Arial" w:cs="Arial"/>
        </w:rPr>
      </w:pPr>
      <w:r w:rsidRPr="00242BB0">
        <w:rPr>
          <w:rFonts w:ascii="Arial" w:hAnsi="Arial" w:cs="Arial"/>
        </w:rPr>
        <w:t>Asignar un ID único al cliente.</w:t>
      </w:r>
    </w:p>
    <w:p w:rsidR="00242BB0" w:rsidRPr="00242BB0" w:rsidRDefault="00242BB0" w:rsidP="00242BB0">
      <w:pPr>
        <w:pStyle w:val="Sinespaciado"/>
        <w:numPr>
          <w:ilvl w:val="1"/>
          <w:numId w:val="13"/>
        </w:numPr>
        <w:rPr>
          <w:rFonts w:ascii="Arial" w:hAnsi="Arial" w:cs="Arial"/>
        </w:rPr>
      </w:pPr>
      <w:r w:rsidRPr="00242BB0">
        <w:rPr>
          <w:rFonts w:ascii="Arial" w:hAnsi="Arial" w:cs="Arial"/>
        </w:rPr>
        <w:t>Determinar el tipo de cliente.</w:t>
      </w:r>
    </w:p>
    <w:p w:rsidR="00242BB0" w:rsidRPr="00242BB0" w:rsidRDefault="00242BB0" w:rsidP="00242BB0">
      <w:pPr>
        <w:pStyle w:val="Sinespaciado"/>
        <w:numPr>
          <w:ilvl w:val="1"/>
          <w:numId w:val="13"/>
        </w:numPr>
        <w:rPr>
          <w:rFonts w:ascii="Arial" w:hAnsi="Arial" w:cs="Arial"/>
        </w:rPr>
      </w:pPr>
      <w:r w:rsidRPr="00242BB0">
        <w:rPr>
          <w:rFonts w:ascii="Arial" w:hAnsi="Arial" w:cs="Arial"/>
        </w:rPr>
        <w:t>Generar el tiempo entre llegadas (TELL) y calcular la hora de llegada individual (HLI).</w:t>
      </w:r>
    </w:p>
    <w:p w:rsidR="00242BB0" w:rsidRPr="00242BB0" w:rsidRDefault="00242BB0" w:rsidP="00242BB0">
      <w:pPr>
        <w:pStyle w:val="Sinespaciado"/>
        <w:numPr>
          <w:ilvl w:val="1"/>
          <w:numId w:val="13"/>
        </w:numPr>
        <w:rPr>
          <w:rFonts w:ascii="Arial" w:hAnsi="Arial" w:cs="Arial"/>
        </w:rPr>
      </w:pPr>
      <w:r w:rsidRPr="00242BB0">
        <w:rPr>
          <w:rFonts w:ascii="Arial" w:hAnsi="Arial" w:cs="Arial"/>
        </w:rPr>
        <w:t>Asignar la bonificación de tiempo (BONIFICACION) según el tipo de cliente.</w:t>
      </w:r>
    </w:p>
    <w:p w:rsidR="00242BB0" w:rsidRPr="00242BB0" w:rsidRDefault="00242BB0" w:rsidP="00242BB0">
      <w:pPr>
        <w:pStyle w:val="Sinespaciado"/>
        <w:numPr>
          <w:ilvl w:val="1"/>
          <w:numId w:val="13"/>
        </w:numPr>
        <w:rPr>
          <w:rFonts w:ascii="Arial" w:hAnsi="Arial" w:cs="Arial"/>
        </w:rPr>
      </w:pPr>
      <w:r w:rsidRPr="00242BB0">
        <w:rPr>
          <w:rFonts w:ascii="Arial" w:hAnsi="Arial" w:cs="Arial"/>
        </w:rPr>
        <w:t>Calcular el tiempo de espera en la cola (TE) considerando la bonificación y las reglas de prioridad.</w:t>
      </w:r>
    </w:p>
    <w:p w:rsidR="00242BB0" w:rsidRPr="00242BB0" w:rsidRDefault="00242BB0" w:rsidP="00242BB0">
      <w:pPr>
        <w:pStyle w:val="Sinespaciado"/>
        <w:numPr>
          <w:ilvl w:val="1"/>
          <w:numId w:val="13"/>
        </w:numPr>
        <w:rPr>
          <w:rFonts w:ascii="Arial" w:hAnsi="Arial" w:cs="Arial"/>
        </w:rPr>
      </w:pPr>
      <w:r w:rsidRPr="00242BB0">
        <w:rPr>
          <w:rFonts w:ascii="Arial" w:hAnsi="Arial" w:cs="Arial"/>
        </w:rPr>
        <w:t>Actualizar el tiempo total de espera y el tiempo total de servicio.</w:t>
      </w:r>
    </w:p>
    <w:p w:rsidR="00C3551B" w:rsidRPr="00242BB0" w:rsidRDefault="00242BB0" w:rsidP="008E24B0">
      <w:pPr>
        <w:pStyle w:val="Sinespaciado"/>
        <w:numPr>
          <w:ilvl w:val="1"/>
          <w:numId w:val="13"/>
        </w:numPr>
        <w:rPr>
          <w:rFonts w:ascii="Arial" w:hAnsi="Arial" w:cs="Arial"/>
        </w:rPr>
      </w:pPr>
      <w:r w:rsidRPr="00242BB0">
        <w:rPr>
          <w:rFonts w:ascii="Arial" w:hAnsi="Arial" w:cs="Arial"/>
        </w:rPr>
        <w:t xml:space="preserve">Mover el cliente al </w:t>
      </w:r>
      <w:proofErr w:type="spellStart"/>
      <w:r w:rsidRPr="00242BB0">
        <w:rPr>
          <w:rFonts w:ascii="Arial" w:hAnsi="Arial" w:cs="Arial"/>
        </w:rPr>
        <w:t>búffer</w:t>
      </w:r>
      <w:proofErr w:type="spellEnd"/>
      <w:r w:rsidRPr="00242BB0">
        <w:rPr>
          <w:rFonts w:ascii="Arial" w:hAnsi="Arial" w:cs="Arial"/>
        </w:rPr>
        <w:t xml:space="preserve"> o directamente a una caja si hay una disponible.</w:t>
      </w:r>
    </w:p>
    <w:p w:rsidR="00C3551B" w:rsidRDefault="00C3551B" w:rsidP="008E24B0">
      <w:pPr>
        <w:pStyle w:val="Sinespaciado"/>
        <w:rPr>
          <w:rFonts w:ascii="Arial" w:hAnsi="Arial" w:cs="Arial"/>
        </w:rPr>
      </w:pPr>
    </w:p>
    <w:p w:rsidR="00353973" w:rsidRDefault="00353973" w:rsidP="008E24B0">
      <w:pPr>
        <w:pStyle w:val="Sinespaciado"/>
        <w:rPr>
          <w:rFonts w:ascii="Arial" w:hAnsi="Arial" w:cs="Arial"/>
        </w:rPr>
      </w:pPr>
    </w:p>
    <w:p w:rsidR="00353973" w:rsidRDefault="00353973" w:rsidP="008E24B0">
      <w:pPr>
        <w:pStyle w:val="Sinespaciado"/>
        <w:rPr>
          <w:rFonts w:ascii="Arial" w:hAnsi="Arial" w:cs="Arial"/>
        </w:rPr>
      </w:pPr>
    </w:p>
    <w:p w:rsidR="00353973" w:rsidRDefault="00353973" w:rsidP="008E24B0">
      <w:pPr>
        <w:pStyle w:val="Sinespaciado"/>
        <w:rPr>
          <w:rFonts w:ascii="Arial" w:hAnsi="Arial" w:cs="Arial"/>
        </w:rPr>
      </w:pPr>
    </w:p>
    <w:p w:rsidR="00353973" w:rsidRDefault="00353973" w:rsidP="008E24B0">
      <w:pPr>
        <w:pStyle w:val="Sinespaciado"/>
        <w:rPr>
          <w:rFonts w:ascii="Arial" w:hAnsi="Arial" w:cs="Arial"/>
        </w:rPr>
      </w:pPr>
    </w:p>
    <w:p w:rsidR="00353973" w:rsidRDefault="00353973" w:rsidP="008E24B0">
      <w:pPr>
        <w:pStyle w:val="Sinespaciado"/>
        <w:rPr>
          <w:rFonts w:ascii="Arial" w:hAnsi="Arial" w:cs="Arial"/>
        </w:rPr>
      </w:pPr>
    </w:p>
    <w:p w:rsidR="00353973" w:rsidRDefault="00353973" w:rsidP="008E24B0">
      <w:pPr>
        <w:pStyle w:val="Sinespaciado"/>
        <w:rPr>
          <w:rFonts w:ascii="Arial" w:hAnsi="Arial" w:cs="Arial"/>
        </w:rPr>
      </w:pPr>
    </w:p>
    <w:p w:rsidR="00353973" w:rsidRPr="008E24B0" w:rsidRDefault="00353973" w:rsidP="008E24B0">
      <w:pPr>
        <w:pStyle w:val="Sinespaciado"/>
        <w:rPr>
          <w:rFonts w:ascii="Arial" w:hAnsi="Arial" w:cs="Arial"/>
        </w:rPr>
      </w:pPr>
    </w:p>
    <w:p w:rsidR="009B759F" w:rsidRPr="00A5718E" w:rsidRDefault="00C3551B" w:rsidP="00C3551B">
      <w:pPr>
        <w:pStyle w:val="Sinespaciado"/>
        <w:rPr>
          <w:rFonts w:ascii="Arial" w:hAnsi="Arial" w:cs="Arial"/>
          <w:b/>
          <w:bCs/>
          <w:color w:val="0070C0"/>
          <w:sz w:val="26"/>
          <w:szCs w:val="26"/>
        </w:rPr>
      </w:pPr>
      <w:r w:rsidRPr="00A5718E">
        <w:rPr>
          <w:rFonts w:ascii="Arial" w:hAnsi="Arial" w:cs="Arial"/>
          <w:b/>
          <w:bCs/>
          <w:color w:val="0070C0"/>
          <w:sz w:val="26"/>
          <w:szCs w:val="26"/>
        </w:rPr>
        <w:lastRenderedPageBreak/>
        <w:t>b) Análisis de los datos de entrada para la</w:t>
      </w:r>
      <w:r w:rsidRPr="00A5718E">
        <w:rPr>
          <w:rFonts w:ascii="Arial" w:hAnsi="Arial" w:cs="Arial"/>
          <w:b/>
          <w:bCs/>
          <w:color w:val="0070C0"/>
          <w:sz w:val="26"/>
          <w:szCs w:val="26"/>
        </w:rPr>
        <w:t xml:space="preserve"> </w:t>
      </w:r>
      <w:r w:rsidRPr="00A5718E">
        <w:rPr>
          <w:rFonts w:ascii="Arial" w:hAnsi="Arial" w:cs="Arial"/>
          <w:b/>
          <w:bCs/>
          <w:color w:val="0070C0"/>
          <w:sz w:val="26"/>
          <w:szCs w:val="26"/>
        </w:rPr>
        <w:t>generación de</w:t>
      </w:r>
      <w:r w:rsidRPr="00A5718E">
        <w:rPr>
          <w:rFonts w:ascii="Arial" w:hAnsi="Arial" w:cs="Arial"/>
          <w:b/>
          <w:bCs/>
          <w:color w:val="0070C0"/>
          <w:sz w:val="26"/>
          <w:szCs w:val="26"/>
        </w:rPr>
        <w:t xml:space="preserve"> </w:t>
      </w:r>
      <w:r w:rsidRPr="00A5718E">
        <w:rPr>
          <w:rFonts w:ascii="Arial" w:hAnsi="Arial" w:cs="Arial"/>
          <w:b/>
          <w:bCs/>
          <w:color w:val="0070C0"/>
          <w:sz w:val="26"/>
          <w:szCs w:val="26"/>
        </w:rPr>
        <w:t>variables aleatorias</w:t>
      </w:r>
    </w:p>
    <w:p w:rsidR="009B759F" w:rsidRDefault="009B759F" w:rsidP="008E24B0">
      <w:pPr>
        <w:pStyle w:val="Sinespaciado"/>
        <w:rPr>
          <w:rFonts w:ascii="Arial" w:hAnsi="Arial" w:cs="Arial"/>
        </w:rPr>
      </w:pPr>
    </w:p>
    <w:p w:rsidR="009B759F" w:rsidRDefault="00C127F1" w:rsidP="00C127F1">
      <w:pPr>
        <w:pStyle w:val="Sinespaciado"/>
        <w:numPr>
          <w:ilvl w:val="0"/>
          <w:numId w:val="18"/>
        </w:numPr>
        <w:rPr>
          <w:rFonts w:ascii="Arial" w:hAnsi="Arial" w:cs="Arial"/>
        </w:rPr>
      </w:pPr>
      <w:r>
        <w:rPr>
          <w:rFonts w:ascii="Arial" w:hAnsi="Arial" w:cs="Arial"/>
        </w:rPr>
        <w:t xml:space="preserve">Análisis descriptivo: </w:t>
      </w:r>
      <w:r w:rsidRPr="00C127F1">
        <w:rPr>
          <w:rFonts w:ascii="Arial" w:hAnsi="Arial" w:cs="Arial"/>
        </w:rPr>
        <w:t>A partir de los datos del análisis descriptivo, se pueden extraer las siguientes conclusiones sobre el tiempo entre llegadas de clientes:</w:t>
      </w:r>
    </w:p>
    <w:p w:rsidR="00C127F1" w:rsidRDefault="00C127F1" w:rsidP="00C127F1">
      <w:pPr>
        <w:pStyle w:val="Sinespaciado"/>
        <w:ind w:left="360"/>
        <w:rPr>
          <w:rFonts w:ascii="Arial" w:hAnsi="Arial" w:cs="Arial"/>
        </w:rPr>
      </w:pPr>
    </w:p>
    <w:tbl>
      <w:tblPr>
        <w:tblW w:w="3180" w:type="dxa"/>
        <w:jc w:val="center"/>
        <w:tblCellMar>
          <w:left w:w="70" w:type="dxa"/>
          <w:right w:w="70" w:type="dxa"/>
        </w:tblCellMar>
        <w:tblLook w:val="04A0" w:firstRow="1" w:lastRow="0" w:firstColumn="1" w:lastColumn="0" w:noHBand="0" w:noVBand="1"/>
      </w:tblPr>
      <w:tblGrid>
        <w:gridCol w:w="1980"/>
        <w:gridCol w:w="1200"/>
      </w:tblGrid>
      <w:tr w:rsidR="00C127F1" w:rsidRPr="00C127F1" w:rsidTr="00C127F1">
        <w:trPr>
          <w:trHeight w:val="31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27F1" w:rsidRPr="00C127F1" w:rsidRDefault="00C127F1" w:rsidP="00C127F1">
            <w:pPr>
              <w:spacing w:after="0" w:line="240" w:lineRule="auto"/>
              <w:rPr>
                <w:rFonts w:ascii="Arial" w:eastAsia="Times New Roman" w:hAnsi="Arial" w:cs="Arial"/>
                <w:b/>
                <w:bCs/>
                <w:color w:val="000000"/>
                <w:sz w:val="24"/>
                <w:szCs w:val="24"/>
                <w:lang w:eastAsia="es-CO"/>
              </w:rPr>
            </w:pPr>
            <w:proofErr w:type="spellStart"/>
            <w:r w:rsidRPr="00C127F1">
              <w:rPr>
                <w:rFonts w:ascii="Arial" w:eastAsia="Times New Roman" w:hAnsi="Arial" w:cs="Arial"/>
                <w:b/>
                <w:bCs/>
                <w:color w:val="000000"/>
                <w:sz w:val="24"/>
                <w:szCs w:val="24"/>
                <w:lang w:eastAsia="es-CO"/>
              </w:rPr>
              <w:t>count</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127F1" w:rsidRPr="00C127F1" w:rsidRDefault="00C127F1" w:rsidP="00C127F1">
            <w:pPr>
              <w:spacing w:after="0" w:line="240" w:lineRule="auto"/>
              <w:jc w:val="center"/>
              <w:rPr>
                <w:rFonts w:ascii="Arial" w:eastAsia="Times New Roman" w:hAnsi="Arial" w:cs="Arial"/>
                <w:color w:val="000000"/>
                <w:sz w:val="24"/>
                <w:szCs w:val="24"/>
                <w:lang w:eastAsia="es-CO"/>
              </w:rPr>
            </w:pPr>
            <w:r w:rsidRPr="00C127F1">
              <w:rPr>
                <w:rFonts w:ascii="Arial" w:eastAsia="Times New Roman" w:hAnsi="Arial" w:cs="Arial"/>
                <w:color w:val="000000"/>
                <w:sz w:val="24"/>
                <w:szCs w:val="24"/>
                <w:lang w:eastAsia="es-CO"/>
              </w:rPr>
              <w:t>200</w:t>
            </w:r>
          </w:p>
        </w:tc>
      </w:tr>
      <w:tr w:rsidR="00C127F1" w:rsidRPr="00C127F1" w:rsidTr="00C127F1">
        <w:trPr>
          <w:trHeight w:val="31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C127F1" w:rsidRPr="00C127F1" w:rsidRDefault="00C127F1" w:rsidP="00C127F1">
            <w:pPr>
              <w:spacing w:after="0" w:line="240" w:lineRule="auto"/>
              <w:rPr>
                <w:rFonts w:ascii="Arial" w:eastAsia="Times New Roman" w:hAnsi="Arial" w:cs="Arial"/>
                <w:b/>
                <w:bCs/>
                <w:color w:val="000000"/>
                <w:sz w:val="24"/>
                <w:szCs w:val="24"/>
                <w:lang w:eastAsia="es-CO"/>
              </w:rPr>
            </w:pPr>
            <w:r w:rsidRPr="00C127F1">
              <w:rPr>
                <w:rFonts w:ascii="Arial" w:eastAsia="Times New Roman" w:hAnsi="Arial" w:cs="Arial"/>
                <w:b/>
                <w:bCs/>
                <w:color w:val="000000"/>
                <w:sz w:val="24"/>
                <w:szCs w:val="24"/>
                <w:lang w:eastAsia="es-CO"/>
              </w:rPr>
              <w:t>mean</w:t>
            </w:r>
          </w:p>
        </w:tc>
        <w:tc>
          <w:tcPr>
            <w:tcW w:w="1200" w:type="dxa"/>
            <w:tcBorders>
              <w:top w:val="nil"/>
              <w:left w:val="nil"/>
              <w:bottom w:val="single" w:sz="4" w:space="0" w:color="auto"/>
              <w:right w:val="single" w:sz="4" w:space="0" w:color="auto"/>
            </w:tcBorders>
            <w:shd w:val="clear" w:color="auto" w:fill="auto"/>
            <w:noWrap/>
            <w:vAlign w:val="bottom"/>
            <w:hideMark/>
          </w:tcPr>
          <w:p w:rsidR="00C127F1" w:rsidRPr="00C127F1" w:rsidRDefault="00C127F1" w:rsidP="00C127F1">
            <w:pPr>
              <w:spacing w:after="0" w:line="240" w:lineRule="auto"/>
              <w:jc w:val="center"/>
              <w:rPr>
                <w:rFonts w:ascii="Arial" w:eastAsia="Times New Roman" w:hAnsi="Arial" w:cs="Arial"/>
                <w:color w:val="000000"/>
                <w:sz w:val="24"/>
                <w:szCs w:val="24"/>
                <w:lang w:eastAsia="es-CO"/>
              </w:rPr>
            </w:pPr>
            <w:r w:rsidRPr="00C127F1">
              <w:rPr>
                <w:rFonts w:ascii="Arial" w:eastAsia="Times New Roman" w:hAnsi="Arial" w:cs="Arial"/>
                <w:color w:val="000000"/>
                <w:sz w:val="24"/>
                <w:szCs w:val="24"/>
                <w:lang w:eastAsia="es-CO"/>
              </w:rPr>
              <w:t>47,754</w:t>
            </w:r>
          </w:p>
        </w:tc>
      </w:tr>
      <w:tr w:rsidR="00C127F1" w:rsidRPr="00C127F1" w:rsidTr="00C127F1">
        <w:trPr>
          <w:trHeight w:val="31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C127F1" w:rsidRPr="00C127F1" w:rsidRDefault="00C127F1" w:rsidP="00C127F1">
            <w:pPr>
              <w:spacing w:after="0" w:line="240" w:lineRule="auto"/>
              <w:rPr>
                <w:rFonts w:ascii="Arial" w:eastAsia="Times New Roman" w:hAnsi="Arial" w:cs="Arial"/>
                <w:b/>
                <w:bCs/>
                <w:color w:val="000000"/>
                <w:sz w:val="24"/>
                <w:szCs w:val="24"/>
                <w:lang w:eastAsia="es-CO"/>
              </w:rPr>
            </w:pPr>
            <w:proofErr w:type="spellStart"/>
            <w:r w:rsidRPr="00C127F1">
              <w:rPr>
                <w:rFonts w:ascii="Arial" w:eastAsia="Times New Roman" w:hAnsi="Arial" w:cs="Arial"/>
                <w:b/>
                <w:bCs/>
                <w:color w:val="000000"/>
                <w:sz w:val="24"/>
                <w:szCs w:val="24"/>
                <w:lang w:eastAsia="es-CO"/>
              </w:rPr>
              <w:t>std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C127F1" w:rsidRPr="00C127F1" w:rsidRDefault="00C127F1" w:rsidP="00C127F1">
            <w:pPr>
              <w:spacing w:after="0" w:line="240" w:lineRule="auto"/>
              <w:jc w:val="center"/>
              <w:rPr>
                <w:rFonts w:ascii="Arial" w:eastAsia="Times New Roman" w:hAnsi="Arial" w:cs="Arial"/>
                <w:color w:val="000000"/>
                <w:sz w:val="24"/>
                <w:szCs w:val="24"/>
                <w:lang w:eastAsia="es-CO"/>
              </w:rPr>
            </w:pPr>
            <w:r w:rsidRPr="00C127F1">
              <w:rPr>
                <w:rFonts w:ascii="Arial" w:eastAsia="Times New Roman" w:hAnsi="Arial" w:cs="Arial"/>
                <w:color w:val="000000"/>
                <w:sz w:val="24"/>
                <w:szCs w:val="24"/>
                <w:lang w:eastAsia="es-CO"/>
              </w:rPr>
              <w:t>45,87</w:t>
            </w:r>
          </w:p>
        </w:tc>
      </w:tr>
      <w:tr w:rsidR="00C127F1" w:rsidRPr="00C127F1" w:rsidTr="00C127F1">
        <w:trPr>
          <w:trHeight w:val="31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C127F1" w:rsidRPr="00C127F1" w:rsidRDefault="00C127F1" w:rsidP="00C127F1">
            <w:pPr>
              <w:spacing w:after="0" w:line="240" w:lineRule="auto"/>
              <w:rPr>
                <w:rFonts w:ascii="Arial" w:eastAsia="Times New Roman" w:hAnsi="Arial" w:cs="Arial"/>
                <w:b/>
                <w:bCs/>
                <w:color w:val="000000"/>
                <w:sz w:val="24"/>
                <w:szCs w:val="24"/>
                <w:lang w:eastAsia="es-CO"/>
              </w:rPr>
            </w:pPr>
            <w:r w:rsidRPr="00C127F1">
              <w:rPr>
                <w:rFonts w:ascii="Arial" w:eastAsia="Times New Roman" w:hAnsi="Arial" w:cs="Arial"/>
                <w:b/>
                <w:bCs/>
                <w:color w:val="000000"/>
                <w:sz w:val="24"/>
                <w:szCs w:val="24"/>
                <w:lang w:eastAsia="es-CO"/>
              </w:rPr>
              <w:t>min</w:t>
            </w:r>
          </w:p>
        </w:tc>
        <w:tc>
          <w:tcPr>
            <w:tcW w:w="1200" w:type="dxa"/>
            <w:tcBorders>
              <w:top w:val="nil"/>
              <w:left w:val="nil"/>
              <w:bottom w:val="single" w:sz="4" w:space="0" w:color="auto"/>
              <w:right w:val="single" w:sz="4" w:space="0" w:color="auto"/>
            </w:tcBorders>
            <w:shd w:val="clear" w:color="auto" w:fill="auto"/>
            <w:noWrap/>
            <w:vAlign w:val="bottom"/>
            <w:hideMark/>
          </w:tcPr>
          <w:p w:rsidR="00C127F1" w:rsidRPr="00C127F1" w:rsidRDefault="00C127F1" w:rsidP="00C127F1">
            <w:pPr>
              <w:spacing w:after="0" w:line="240" w:lineRule="auto"/>
              <w:jc w:val="center"/>
              <w:rPr>
                <w:rFonts w:ascii="Arial" w:eastAsia="Times New Roman" w:hAnsi="Arial" w:cs="Arial"/>
                <w:color w:val="000000"/>
                <w:sz w:val="24"/>
                <w:szCs w:val="24"/>
                <w:lang w:eastAsia="es-CO"/>
              </w:rPr>
            </w:pPr>
            <w:r w:rsidRPr="00C127F1">
              <w:rPr>
                <w:rFonts w:ascii="Arial" w:eastAsia="Times New Roman" w:hAnsi="Arial" w:cs="Arial"/>
                <w:color w:val="000000"/>
                <w:sz w:val="24"/>
                <w:szCs w:val="24"/>
                <w:lang w:eastAsia="es-CO"/>
              </w:rPr>
              <w:t>0,027</w:t>
            </w:r>
          </w:p>
        </w:tc>
      </w:tr>
      <w:tr w:rsidR="00C127F1" w:rsidRPr="00C127F1" w:rsidTr="00C127F1">
        <w:trPr>
          <w:trHeight w:val="31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C127F1" w:rsidRPr="00C127F1" w:rsidRDefault="00C127F1" w:rsidP="00C127F1">
            <w:pPr>
              <w:spacing w:after="0" w:line="240" w:lineRule="auto"/>
              <w:rPr>
                <w:rFonts w:ascii="Arial" w:eastAsia="Times New Roman" w:hAnsi="Arial" w:cs="Arial"/>
                <w:b/>
                <w:bCs/>
                <w:color w:val="000000"/>
                <w:sz w:val="24"/>
                <w:szCs w:val="24"/>
                <w:lang w:eastAsia="es-CO"/>
              </w:rPr>
            </w:pPr>
            <w:r w:rsidRPr="00C127F1">
              <w:rPr>
                <w:rFonts w:ascii="Arial" w:eastAsia="Times New Roman" w:hAnsi="Arial" w:cs="Arial"/>
                <w:b/>
                <w:bCs/>
                <w:color w:val="000000"/>
                <w:sz w:val="24"/>
                <w:szCs w:val="24"/>
                <w:lang w:eastAsia="es-CO"/>
              </w:rPr>
              <w:t>25%</w:t>
            </w:r>
          </w:p>
        </w:tc>
        <w:tc>
          <w:tcPr>
            <w:tcW w:w="1200" w:type="dxa"/>
            <w:tcBorders>
              <w:top w:val="nil"/>
              <w:left w:val="nil"/>
              <w:bottom w:val="single" w:sz="4" w:space="0" w:color="auto"/>
              <w:right w:val="single" w:sz="4" w:space="0" w:color="auto"/>
            </w:tcBorders>
            <w:shd w:val="clear" w:color="auto" w:fill="auto"/>
            <w:noWrap/>
            <w:vAlign w:val="bottom"/>
            <w:hideMark/>
          </w:tcPr>
          <w:p w:rsidR="00C127F1" w:rsidRPr="00C127F1" w:rsidRDefault="00C127F1" w:rsidP="00C127F1">
            <w:pPr>
              <w:spacing w:after="0" w:line="240" w:lineRule="auto"/>
              <w:jc w:val="center"/>
              <w:rPr>
                <w:rFonts w:ascii="Arial" w:eastAsia="Times New Roman" w:hAnsi="Arial" w:cs="Arial"/>
                <w:color w:val="000000"/>
                <w:sz w:val="24"/>
                <w:szCs w:val="24"/>
                <w:lang w:eastAsia="es-CO"/>
              </w:rPr>
            </w:pPr>
            <w:r w:rsidRPr="00C127F1">
              <w:rPr>
                <w:rFonts w:ascii="Arial" w:eastAsia="Times New Roman" w:hAnsi="Arial" w:cs="Arial"/>
                <w:color w:val="000000"/>
                <w:sz w:val="24"/>
                <w:szCs w:val="24"/>
                <w:lang w:eastAsia="es-CO"/>
              </w:rPr>
              <w:t>14,67</w:t>
            </w:r>
          </w:p>
        </w:tc>
      </w:tr>
      <w:tr w:rsidR="00C127F1" w:rsidRPr="00C127F1" w:rsidTr="00C127F1">
        <w:trPr>
          <w:trHeight w:val="31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C127F1" w:rsidRPr="00C127F1" w:rsidRDefault="00C127F1" w:rsidP="00C127F1">
            <w:pPr>
              <w:spacing w:after="0" w:line="240" w:lineRule="auto"/>
              <w:rPr>
                <w:rFonts w:ascii="Arial" w:eastAsia="Times New Roman" w:hAnsi="Arial" w:cs="Arial"/>
                <w:b/>
                <w:bCs/>
                <w:color w:val="000000"/>
                <w:sz w:val="24"/>
                <w:szCs w:val="24"/>
                <w:lang w:eastAsia="es-CO"/>
              </w:rPr>
            </w:pPr>
            <w:r w:rsidRPr="00C127F1">
              <w:rPr>
                <w:rFonts w:ascii="Arial" w:eastAsia="Times New Roman" w:hAnsi="Arial" w:cs="Arial"/>
                <w:b/>
                <w:bCs/>
                <w:color w:val="000000"/>
                <w:sz w:val="24"/>
                <w:szCs w:val="24"/>
                <w:lang w:eastAsia="es-CO"/>
              </w:rPr>
              <w:t>50%</w:t>
            </w:r>
          </w:p>
        </w:tc>
        <w:tc>
          <w:tcPr>
            <w:tcW w:w="1200" w:type="dxa"/>
            <w:tcBorders>
              <w:top w:val="nil"/>
              <w:left w:val="nil"/>
              <w:bottom w:val="single" w:sz="4" w:space="0" w:color="auto"/>
              <w:right w:val="single" w:sz="4" w:space="0" w:color="auto"/>
            </w:tcBorders>
            <w:shd w:val="clear" w:color="auto" w:fill="auto"/>
            <w:noWrap/>
            <w:vAlign w:val="bottom"/>
            <w:hideMark/>
          </w:tcPr>
          <w:p w:rsidR="00C127F1" w:rsidRPr="00C127F1" w:rsidRDefault="00C127F1" w:rsidP="00C127F1">
            <w:pPr>
              <w:spacing w:after="0" w:line="240" w:lineRule="auto"/>
              <w:jc w:val="center"/>
              <w:rPr>
                <w:rFonts w:ascii="Arial" w:eastAsia="Times New Roman" w:hAnsi="Arial" w:cs="Arial"/>
                <w:color w:val="000000"/>
                <w:sz w:val="24"/>
                <w:szCs w:val="24"/>
                <w:lang w:eastAsia="es-CO"/>
              </w:rPr>
            </w:pPr>
            <w:r w:rsidRPr="00C127F1">
              <w:rPr>
                <w:rFonts w:ascii="Arial" w:eastAsia="Times New Roman" w:hAnsi="Arial" w:cs="Arial"/>
                <w:color w:val="000000"/>
                <w:sz w:val="24"/>
                <w:szCs w:val="24"/>
                <w:lang w:eastAsia="es-CO"/>
              </w:rPr>
              <w:t>38,45</w:t>
            </w:r>
          </w:p>
        </w:tc>
      </w:tr>
      <w:tr w:rsidR="00C127F1" w:rsidRPr="00C127F1" w:rsidTr="00C127F1">
        <w:trPr>
          <w:trHeight w:val="31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C127F1" w:rsidRPr="00C127F1" w:rsidRDefault="00C127F1" w:rsidP="00C127F1">
            <w:pPr>
              <w:spacing w:after="0" w:line="240" w:lineRule="auto"/>
              <w:rPr>
                <w:rFonts w:ascii="Arial" w:eastAsia="Times New Roman" w:hAnsi="Arial" w:cs="Arial"/>
                <w:b/>
                <w:bCs/>
                <w:color w:val="000000"/>
                <w:sz w:val="24"/>
                <w:szCs w:val="24"/>
                <w:lang w:eastAsia="es-CO"/>
              </w:rPr>
            </w:pPr>
            <w:r w:rsidRPr="00C127F1">
              <w:rPr>
                <w:rFonts w:ascii="Arial" w:eastAsia="Times New Roman" w:hAnsi="Arial" w:cs="Arial"/>
                <w:b/>
                <w:bCs/>
                <w:color w:val="000000"/>
                <w:sz w:val="24"/>
                <w:szCs w:val="24"/>
                <w:lang w:eastAsia="es-CO"/>
              </w:rPr>
              <w:t>75%</w:t>
            </w:r>
          </w:p>
        </w:tc>
        <w:tc>
          <w:tcPr>
            <w:tcW w:w="1200" w:type="dxa"/>
            <w:tcBorders>
              <w:top w:val="nil"/>
              <w:left w:val="nil"/>
              <w:bottom w:val="single" w:sz="4" w:space="0" w:color="auto"/>
              <w:right w:val="single" w:sz="4" w:space="0" w:color="auto"/>
            </w:tcBorders>
            <w:shd w:val="clear" w:color="auto" w:fill="auto"/>
            <w:noWrap/>
            <w:vAlign w:val="bottom"/>
            <w:hideMark/>
          </w:tcPr>
          <w:p w:rsidR="00C127F1" w:rsidRPr="00C127F1" w:rsidRDefault="00C127F1" w:rsidP="00C127F1">
            <w:pPr>
              <w:spacing w:after="0" w:line="240" w:lineRule="auto"/>
              <w:jc w:val="center"/>
              <w:rPr>
                <w:rFonts w:ascii="Arial" w:eastAsia="Times New Roman" w:hAnsi="Arial" w:cs="Arial"/>
                <w:color w:val="000000"/>
                <w:sz w:val="24"/>
                <w:szCs w:val="24"/>
                <w:lang w:eastAsia="es-CO"/>
              </w:rPr>
            </w:pPr>
            <w:r w:rsidRPr="00C127F1">
              <w:rPr>
                <w:rFonts w:ascii="Arial" w:eastAsia="Times New Roman" w:hAnsi="Arial" w:cs="Arial"/>
                <w:color w:val="000000"/>
                <w:sz w:val="24"/>
                <w:szCs w:val="24"/>
                <w:lang w:eastAsia="es-CO"/>
              </w:rPr>
              <w:t>64,9</w:t>
            </w:r>
          </w:p>
        </w:tc>
      </w:tr>
      <w:tr w:rsidR="00C127F1" w:rsidRPr="00C127F1" w:rsidTr="00C127F1">
        <w:trPr>
          <w:trHeight w:val="31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C127F1" w:rsidRPr="00C127F1" w:rsidRDefault="00C127F1" w:rsidP="00C127F1">
            <w:pPr>
              <w:spacing w:after="0" w:line="240" w:lineRule="auto"/>
              <w:rPr>
                <w:rFonts w:ascii="Arial" w:eastAsia="Times New Roman" w:hAnsi="Arial" w:cs="Arial"/>
                <w:b/>
                <w:bCs/>
                <w:color w:val="000000"/>
                <w:sz w:val="24"/>
                <w:szCs w:val="24"/>
                <w:lang w:eastAsia="es-CO"/>
              </w:rPr>
            </w:pPr>
            <w:proofErr w:type="spellStart"/>
            <w:r w:rsidRPr="00C127F1">
              <w:rPr>
                <w:rFonts w:ascii="Arial" w:eastAsia="Times New Roman" w:hAnsi="Arial" w:cs="Arial"/>
                <w:b/>
                <w:bCs/>
                <w:color w:val="000000"/>
                <w:sz w:val="24"/>
                <w:szCs w:val="24"/>
                <w:lang w:eastAsia="es-CO"/>
              </w:rPr>
              <w:t>max</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C127F1" w:rsidRPr="00C127F1" w:rsidRDefault="00C127F1" w:rsidP="00C127F1">
            <w:pPr>
              <w:spacing w:after="0" w:line="240" w:lineRule="auto"/>
              <w:jc w:val="center"/>
              <w:rPr>
                <w:rFonts w:ascii="Arial" w:eastAsia="Times New Roman" w:hAnsi="Arial" w:cs="Arial"/>
                <w:color w:val="000000"/>
                <w:sz w:val="24"/>
                <w:szCs w:val="24"/>
                <w:lang w:eastAsia="es-CO"/>
              </w:rPr>
            </w:pPr>
            <w:r w:rsidRPr="00C127F1">
              <w:rPr>
                <w:rFonts w:ascii="Arial" w:eastAsia="Times New Roman" w:hAnsi="Arial" w:cs="Arial"/>
                <w:color w:val="000000"/>
                <w:sz w:val="24"/>
                <w:szCs w:val="24"/>
                <w:lang w:eastAsia="es-CO"/>
              </w:rPr>
              <w:t>329,457</w:t>
            </w:r>
          </w:p>
        </w:tc>
      </w:tr>
    </w:tbl>
    <w:p w:rsidR="00C127F1" w:rsidRDefault="00C127F1" w:rsidP="00C127F1">
      <w:pPr>
        <w:pStyle w:val="Sinespaciado"/>
        <w:ind w:left="360"/>
        <w:rPr>
          <w:rFonts w:ascii="Arial" w:hAnsi="Arial" w:cs="Arial"/>
        </w:rPr>
      </w:pPr>
    </w:p>
    <w:p w:rsidR="00C127F1" w:rsidRPr="00C127F1" w:rsidRDefault="00C127F1" w:rsidP="00C127F1">
      <w:pPr>
        <w:pStyle w:val="Sinespaciado"/>
        <w:numPr>
          <w:ilvl w:val="1"/>
          <w:numId w:val="18"/>
        </w:numPr>
        <w:rPr>
          <w:rFonts w:ascii="Arial" w:hAnsi="Arial" w:cs="Arial"/>
        </w:rPr>
      </w:pPr>
      <w:r w:rsidRPr="00C127F1">
        <w:rPr>
          <w:rFonts w:ascii="Arial" w:hAnsi="Arial" w:cs="Arial"/>
        </w:rPr>
        <w:t xml:space="preserve">Distribución: </w:t>
      </w:r>
    </w:p>
    <w:p w:rsidR="00C127F1" w:rsidRPr="00C127F1" w:rsidRDefault="00C127F1" w:rsidP="00C127F1">
      <w:pPr>
        <w:pStyle w:val="Sinespaciado"/>
        <w:numPr>
          <w:ilvl w:val="2"/>
          <w:numId w:val="18"/>
        </w:numPr>
        <w:rPr>
          <w:rFonts w:ascii="Arial" w:hAnsi="Arial" w:cs="Arial"/>
        </w:rPr>
      </w:pPr>
      <w:r w:rsidRPr="00C127F1">
        <w:rPr>
          <w:rFonts w:ascii="Arial" w:hAnsi="Arial" w:cs="Arial"/>
        </w:rPr>
        <w:t>La media del tiempo entre llegadas de clientes es de 47.75 segundos.</w:t>
      </w:r>
    </w:p>
    <w:p w:rsidR="00C127F1" w:rsidRPr="00C127F1" w:rsidRDefault="00C127F1" w:rsidP="00C127F1">
      <w:pPr>
        <w:pStyle w:val="Sinespaciado"/>
        <w:numPr>
          <w:ilvl w:val="2"/>
          <w:numId w:val="18"/>
        </w:numPr>
        <w:rPr>
          <w:rFonts w:ascii="Arial" w:hAnsi="Arial" w:cs="Arial"/>
        </w:rPr>
      </w:pPr>
      <w:r w:rsidRPr="00C127F1">
        <w:rPr>
          <w:rFonts w:ascii="Arial" w:hAnsi="Arial" w:cs="Arial"/>
        </w:rPr>
        <w:t>La desviación estándar es de 45.87 segundos, lo que indica una variabilidad considerable en los datos.</w:t>
      </w:r>
    </w:p>
    <w:p w:rsidR="00C127F1" w:rsidRPr="00C127F1" w:rsidRDefault="00C127F1" w:rsidP="00C127F1">
      <w:pPr>
        <w:pStyle w:val="Sinespaciado"/>
        <w:numPr>
          <w:ilvl w:val="2"/>
          <w:numId w:val="18"/>
        </w:numPr>
        <w:rPr>
          <w:rFonts w:ascii="Arial" w:hAnsi="Arial" w:cs="Arial"/>
        </w:rPr>
      </w:pPr>
      <w:r w:rsidRPr="00C127F1">
        <w:rPr>
          <w:rFonts w:ascii="Arial" w:hAnsi="Arial" w:cs="Arial"/>
        </w:rPr>
        <w:t>El valor mínimo es de 0.027 segundos, mientras que el valor máximo es de 329.457 segundos. Esta amplia gama de valores sugiere que el tiempo entre llegadas de clientes puede variar significativamente.</w:t>
      </w:r>
    </w:p>
    <w:p w:rsidR="00C127F1" w:rsidRDefault="00C127F1" w:rsidP="00C127F1">
      <w:pPr>
        <w:pStyle w:val="Sinespaciado"/>
        <w:numPr>
          <w:ilvl w:val="2"/>
          <w:numId w:val="18"/>
        </w:numPr>
        <w:rPr>
          <w:rFonts w:ascii="Arial" w:hAnsi="Arial" w:cs="Arial"/>
        </w:rPr>
      </w:pPr>
      <w:r w:rsidRPr="00C127F1">
        <w:rPr>
          <w:rFonts w:ascii="Arial" w:hAnsi="Arial" w:cs="Arial"/>
        </w:rPr>
        <w:t>El primer cuartil (Q1) es de 14.68 segundos y el tercer cuartil (Q3) es de 64.90 segundos. Esto indica que el 50% central de los datos se encuentra entre 14.68 y 64.90 segundos.</w:t>
      </w:r>
    </w:p>
    <w:p w:rsidR="00C127F1" w:rsidRDefault="00C127F1" w:rsidP="00C127F1">
      <w:pPr>
        <w:pStyle w:val="Sinespaciado"/>
        <w:numPr>
          <w:ilvl w:val="1"/>
          <w:numId w:val="18"/>
        </w:numPr>
        <w:rPr>
          <w:rFonts w:ascii="Arial" w:hAnsi="Arial" w:cs="Arial"/>
        </w:rPr>
      </w:pPr>
      <w:r w:rsidRPr="00C127F1">
        <w:rPr>
          <w:rFonts w:ascii="Arial" w:hAnsi="Arial" w:cs="Arial"/>
        </w:rPr>
        <w:t>Interpretación:</w:t>
      </w:r>
    </w:p>
    <w:p w:rsidR="00C127F1" w:rsidRPr="00C127F1" w:rsidRDefault="00C127F1" w:rsidP="00C127F1">
      <w:pPr>
        <w:pStyle w:val="Sinespaciado"/>
        <w:numPr>
          <w:ilvl w:val="2"/>
          <w:numId w:val="18"/>
        </w:numPr>
        <w:rPr>
          <w:rFonts w:ascii="Arial" w:hAnsi="Arial" w:cs="Arial"/>
        </w:rPr>
      </w:pPr>
      <w:r w:rsidRPr="00C127F1">
        <w:rPr>
          <w:rFonts w:ascii="Arial" w:hAnsi="Arial" w:cs="Arial"/>
        </w:rPr>
        <w:t>En general, los datos indican que el tiempo entre llegadas de clientes en este sistema puede variar considerablemente.</w:t>
      </w:r>
    </w:p>
    <w:p w:rsidR="00C127F1" w:rsidRPr="00C127F1" w:rsidRDefault="00C127F1" w:rsidP="00C127F1">
      <w:pPr>
        <w:pStyle w:val="Sinespaciado"/>
        <w:numPr>
          <w:ilvl w:val="2"/>
          <w:numId w:val="18"/>
        </w:numPr>
        <w:rPr>
          <w:rFonts w:ascii="Arial" w:hAnsi="Arial" w:cs="Arial"/>
        </w:rPr>
      </w:pPr>
      <w:r w:rsidRPr="00C127F1">
        <w:rPr>
          <w:rFonts w:ascii="Arial" w:hAnsi="Arial" w:cs="Arial"/>
        </w:rPr>
        <w:t>Es probable que existan diferentes patrones de llegadas de clientes a lo largo del tiempo, con periodos de mayor afluencia y otros de menor actividad.</w:t>
      </w:r>
    </w:p>
    <w:p w:rsidR="00C127F1" w:rsidRPr="00C127F1" w:rsidRDefault="00C127F1" w:rsidP="00C127F1">
      <w:pPr>
        <w:pStyle w:val="Sinespaciado"/>
        <w:numPr>
          <w:ilvl w:val="2"/>
          <w:numId w:val="18"/>
        </w:numPr>
        <w:rPr>
          <w:rFonts w:ascii="Arial" w:hAnsi="Arial" w:cs="Arial"/>
        </w:rPr>
      </w:pPr>
      <w:r w:rsidRPr="00C127F1">
        <w:rPr>
          <w:rFonts w:ascii="Arial" w:hAnsi="Arial" w:cs="Arial"/>
        </w:rPr>
        <w:t>La asimetría positiva de la distribución sugiere que puede haber más intervalos cortos entre llegadas de clientes que intervalos largos.</w:t>
      </w:r>
    </w:p>
    <w:p w:rsidR="00C127F1" w:rsidRDefault="00C127F1" w:rsidP="00C127F1">
      <w:pPr>
        <w:pStyle w:val="Sinespaciado"/>
        <w:ind w:left="360"/>
        <w:rPr>
          <w:rFonts w:ascii="Arial" w:hAnsi="Arial" w:cs="Arial"/>
        </w:rPr>
      </w:pPr>
    </w:p>
    <w:p w:rsidR="00C127F1" w:rsidRDefault="00C127F1" w:rsidP="00C127F1">
      <w:pPr>
        <w:pStyle w:val="Sinespaciado"/>
        <w:numPr>
          <w:ilvl w:val="0"/>
          <w:numId w:val="18"/>
        </w:numPr>
        <w:rPr>
          <w:rFonts w:ascii="Arial" w:hAnsi="Arial" w:cs="Arial"/>
        </w:rPr>
      </w:pPr>
      <w:r w:rsidRPr="00C127F1">
        <w:rPr>
          <w:rFonts w:ascii="Arial" w:hAnsi="Arial" w:cs="Arial"/>
        </w:rPr>
        <w:t>Distribución de frecuencias</w:t>
      </w:r>
    </w:p>
    <w:p w:rsidR="00C127F1" w:rsidRDefault="00C127F1" w:rsidP="00C127F1">
      <w:pPr>
        <w:pStyle w:val="Prrafodelista"/>
        <w:rPr>
          <w:rFonts w:ascii="Arial" w:hAnsi="Arial" w:cs="Arial"/>
        </w:rPr>
      </w:pPr>
    </w:p>
    <w:p w:rsidR="00C127F1" w:rsidRDefault="00C127F1" w:rsidP="00C127F1">
      <w:pPr>
        <w:pStyle w:val="Prrafodelista"/>
        <w:rPr>
          <w:rFonts w:ascii="Arial" w:hAnsi="Arial" w:cs="Arial"/>
        </w:rPr>
      </w:pPr>
      <w:r w:rsidRPr="00C127F1">
        <w:rPr>
          <w:rFonts w:ascii="Arial" w:hAnsi="Arial" w:cs="Arial"/>
        </w:rPr>
        <w:lastRenderedPageBreak/>
        <w:drawing>
          <wp:inline distT="0" distB="0" distL="0" distR="0" wp14:anchorId="3428354F" wp14:editId="70A58B50">
            <wp:extent cx="4881880" cy="359982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9203" cy="3605220"/>
                    </a:xfrm>
                    <a:prstGeom prst="rect">
                      <a:avLst/>
                    </a:prstGeom>
                  </pic:spPr>
                </pic:pic>
              </a:graphicData>
            </a:graphic>
          </wp:inline>
        </w:drawing>
      </w:r>
    </w:p>
    <w:p w:rsidR="00C127F1" w:rsidRDefault="00C127F1" w:rsidP="00C127F1">
      <w:pPr>
        <w:pStyle w:val="Prrafodelista"/>
        <w:rPr>
          <w:rFonts w:ascii="Arial" w:hAnsi="Arial" w:cs="Arial"/>
        </w:rPr>
      </w:pPr>
    </w:p>
    <w:p w:rsidR="00C127F1" w:rsidRPr="00C127F1" w:rsidRDefault="00C127F1" w:rsidP="00C127F1">
      <w:pPr>
        <w:pStyle w:val="Prrafodelista"/>
        <w:numPr>
          <w:ilvl w:val="0"/>
          <w:numId w:val="19"/>
        </w:numPr>
        <w:rPr>
          <w:rFonts w:ascii="Arial" w:hAnsi="Arial" w:cs="Arial"/>
        </w:rPr>
      </w:pPr>
      <w:r w:rsidRPr="00C127F1">
        <w:rPr>
          <w:rFonts w:ascii="Arial" w:hAnsi="Arial" w:cs="Arial"/>
        </w:rPr>
        <w:t>La distribución del tiempo entre llegadas de clientes no es simétrica. Esto se puede observar por la diferencia entre la media (47.75 segundos) y la mediana (38.46 segundos). La mediana es menor que la media, lo que sugiere una asimetría positiva.</w:t>
      </w:r>
    </w:p>
    <w:p w:rsidR="00C127F1" w:rsidRPr="00C127F1" w:rsidRDefault="00C127F1" w:rsidP="00C127F1">
      <w:pPr>
        <w:pStyle w:val="Prrafodelista"/>
        <w:numPr>
          <w:ilvl w:val="0"/>
          <w:numId w:val="19"/>
        </w:numPr>
        <w:rPr>
          <w:rFonts w:ascii="Arial" w:hAnsi="Arial" w:cs="Arial"/>
        </w:rPr>
      </w:pPr>
      <w:r w:rsidRPr="00C127F1">
        <w:rPr>
          <w:rFonts w:ascii="Arial" w:hAnsi="Arial" w:cs="Arial"/>
        </w:rPr>
        <w:t>La distribución de frecuencias presenta una concentración de datos en los intervalos de tiempo entre llegadas más cortos. Esto indica que la mayoría de las veces, los clientes llegan con un intervalo de tiempo entre ellos relativamente pequeño.</w:t>
      </w:r>
    </w:p>
    <w:p w:rsidR="00C127F1" w:rsidRPr="00C127F1" w:rsidRDefault="00C127F1" w:rsidP="00C127F1">
      <w:pPr>
        <w:pStyle w:val="Prrafodelista"/>
        <w:numPr>
          <w:ilvl w:val="0"/>
          <w:numId w:val="19"/>
        </w:numPr>
        <w:rPr>
          <w:rFonts w:ascii="Arial" w:hAnsi="Arial" w:cs="Arial"/>
        </w:rPr>
      </w:pPr>
      <w:r w:rsidRPr="00C127F1">
        <w:rPr>
          <w:rFonts w:ascii="Arial" w:hAnsi="Arial" w:cs="Arial"/>
        </w:rPr>
        <w:t>En general, la distribución de frecuencias del tiempo entre llegadas de clientes sugiere que la mayoría de las veces, los clientes llegan con un intervalo de tiempo entre ellos relativamente corto. Sin embargo, también existen algunos intervalos de tiempo entre llegadas más largos y eventos puntuales con intervalos de tiempo muy cortos o muy largos que podrían ser considerados valores atípicos.</w:t>
      </w:r>
    </w:p>
    <w:p w:rsidR="00C127F1" w:rsidRDefault="00C127F1" w:rsidP="00C127F1">
      <w:pPr>
        <w:pStyle w:val="Sinespaciado"/>
        <w:numPr>
          <w:ilvl w:val="0"/>
          <w:numId w:val="18"/>
        </w:numPr>
        <w:rPr>
          <w:rFonts w:ascii="Arial" w:hAnsi="Arial" w:cs="Arial"/>
        </w:rPr>
      </w:pPr>
      <w:r w:rsidRPr="00C127F1">
        <w:rPr>
          <w:rFonts w:ascii="Arial" w:hAnsi="Arial" w:cs="Arial"/>
        </w:rPr>
        <w:t>Densidad de probabilidad</w:t>
      </w:r>
    </w:p>
    <w:p w:rsidR="00C127F1" w:rsidRDefault="00C127F1" w:rsidP="00C127F1">
      <w:pPr>
        <w:pStyle w:val="Sinespaciado"/>
        <w:rPr>
          <w:rFonts w:ascii="Arial" w:hAnsi="Arial" w:cs="Arial"/>
        </w:rPr>
      </w:pPr>
    </w:p>
    <w:p w:rsidR="00C127F1" w:rsidRDefault="00C127F1" w:rsidP="00C127F1">
      <w:pPr>
        <w:pStyle w:val="Sinespaciado"/>
        <w:jc w:val="center"/>
        <w:rPr>
          <w:rFonts w:ascii="Arial" w:hAnsi="Arial" w:cs="Arial"/>
        </w:rPr>
      </w:pPr>
      <w:r w:rsidRPr="00C127F1">
        <w:rPr>
          <w:rFonts w:ascii="Arial" w:hAnsi="Arial" w:cs="Arial"/>
        </w:rPr>
        <w:lastRenderedPageBreak/>
        <w:drawing>
          <wp:inline distT="0" distB="0" distL="0" distR="0" wp14:anchorId="6D164017" wp14:editId="59857F40">
            <wp:extent cx="4874814" cy="3556000"/>
            <wp:effectExtent l="0" t="0" r="254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3064" cy="3562018"/>
                    </a:xfrm>
                    <a:prstGeom prst="rect">
                      <a:avLst/>
                    </a:prstGeom>
                  </pic:spPr>
                </pic:pic>
              </a:graphicData>
            </a:graphic>
          </wp:inline>
        </w:drawing>
      </w:r>
    </w:p>
    <w:p w:rsidR="00C127F1" w:rsidRDefault="00C127F1" w:rsidP="00C127F1">
      <w:pPr>
        <w:pStyle w:val="Sinespaciado"/>
        <w:jc w:val="center"/>
        <w:rPr>
          <w:rFonts w:ascii="Arial" w:hAnsi="Arial" w:cs="Arial"/>
        </w:rPr>
      </w:pPr>
    </w:p>
    <w:p w:rsidR="00C127F1" w:rsidRPr="00C127F1" w:rsidRDefault="00C127F1" w:rsidP="00C127F1">
      <w:pPr>
        <w:pStyle w:val="Sinespaciado"/>
        <w:numPr>
          <w:ilvl w:val="1"/>
          <w:numId w:val="18"/>
        </w:numPr>
        <w:rPr>
          <w:rFonts w:ascii="Arial" w:hAnsi="Arial" w:cs="Arial"/>
        </w:rPr>
      </w:pPr>
      <w:r w:rsidRPr="00C127F1">
        <w:rPr>
          <w:rFonts w:ascii="Arial" w:hAnsi="Arial" w:cs="Arial"/>
        </w:rPr>
        <w:t>la densidad de probabilidad nos permite analizar la distribución continua del tiempo entre llegadas de clientes. Esto es importante porque el tiempo entre llegadas es una variable continua que puede tomar cualquier valor dentro de un rango.</w:t>
      </w:r>
    </w:p>
    <w:p w:rsidR="00C127F1" w:rsidRPr="00C127F1" w:rsidRDefault="00C127F1" w:rsidP="00C127F1">
      <w:pPr>
        <w:pStyle w:val="Sinespaciado"/>
        <w:numPr>
          <w:ilvl w:val="1"/>
          <w:numId w:val="18"/>
        </w:numPr>
        <w:rPr>
          <w:rFonts w:ascii="Arial" w:hAnsi="Arial" w:cs="Arial"/>
        </w:rPr>
      </w:pPr>
      <w:r w:rsidRPr="00C127F1">
        <w:rPr>
          <w:rFonts w:ascii="Arial" w:hAnsi="Arial" w:cs="Arial"/>
        </w:rPr>
        <w:t>Identificación de patrones: La forma de la curva de densidad de probabilidad nos revela patrones en el comportamiento del tiempo entre llegadas. Por ejemplo, podemos observar si la mayoría de las veces los clientes llegan con intervalos cortos o si existen periodos con mayor afluencia.</w:t>
      </w:r>
    </w:p>
    <w:p w:rsidR="00C127F1" w:rsidRPr="00C127F1" w:rsidRDefault="00C127F1" w:rsidP="00C127F1">
      <w:pPr>
        <w:pStyle w:val="Sinespaciado"/>
        <w:numPr>
          <w:ilvl w:val="1"/>
          <w:numId w:val="18"/>
        </w:numPr>
        <w:rPr>
          <w:rFonts w:ascii="Arial" w:hAnsi="Arial" w:cs="Arial"/>
        </w:rPr>
      </w:pPr>
      <w:r w:rsidRPr="00C127F1">
        <w:rPr>
          <w:rFonts w:ascii="Arial" w:hAnsi="Arial" w:cs="Arial"/>
        </w:rPr>
        <w:t>La densidad de probabilidad nos permite calcular la probabilidad de que el tiempo entre llegadas se encuentre dentro de un intervalo específico. Esto es útil para estimar tiempos de espera, planificar recursos y evaluar el impacto de diferentes estrategias de atención al cliente.</w:t>
      </w:r>
    </w:p>
    <w:p w:rsidR="00C127F1" w:rsidRPr="00C127F1" w:rsidRDefault="00C127F1" w:rsidP="00C127F1">
      <w:pPr>
        <w:pStyle w:val="Sinespaciado"/>
        <w:numPr>
          <w:ilvl w:val="1"/>
          <w:numId w:val="18"/>
        </w:numPr>
        <w:rPr>
          <w:rFonts w:ascii="Arial" w:hAnsi="Arial" w:cs="Arial"/>
        </w:rPr>
      </w:pPr>
      <w:r w:rsidRPr="00C127F1">
        <w:rPr>
          <w:rFonts w:ascii="Arial" w:hAnsi="Arial" w:cs="Arial"/>
        </w:rPr>
        <w:t>La presencia de un pico más alto cerca del valor 0 en la curva de densidad de probabilidad indica que la probabilidad de que el tiempo entre llegadas de clientes sea cercano a 0 segundos es la más alta. Esto significa que, en este conjunto de datos, es más frecuente que los clientes lleguen con un intervalo de tiempo entre ellos muy corto.</w:t>
      </w:r>
    </w:p>
    <w:p w:rsidR="00C127F1" w:rsidRDefault="00C127F1" w:rsidP="00C127F1">
      <w:pPr>
        <w:pStyle w:val="Sinespaciado"/>
        <w:numPr>
          <w:ilvl w:val="1"/>
          <w:numId w:val="18"/>
        </w:numPr>
        <w:rPr>
          <w:rFonts w:ascii="Arial" w:hAnsi="Arial" w:cs="Arial"/>
        </w:rPr>
      </w:pPr>
      <w:r w:rsidRPr="00C127F1">
        <w:rPr>
          <w:rFonts w:ascii="Arial" w:hAnsi="Arial" w:cs="Arial"/>
        </w:rPr>
        <w:t>El valor de y del pico más alto, que es de aproximadamente 0.012, representa la densidad de probabilidad máxima. Esto significa que la probabilidad de que el tiempo entre llegadas de clientes sea exactamente 0 segundos es de 0.012, lo que es un valor relativamente bajo.</w:t>
      </w:r>
    </w:p>
    <w:p w:rsidR="00C127F1" w:rsidRDefault="00C127F1" w:rsidP="00C127F1">
      <w:pPr>
        <w:pStyle w:val="Sinespaciado"/>
        <w:rPr>
          <w:rFonts w:ascii="Arial" w:hAnsi="Arial" w:cs="Arial"/>
        </w:rPr>
      </w:pPr>
    </w:p>
    <w:p w:rsidR="00353973" w:rsidRDefault="00353973" w:rsidP="00C127F1">
      <w:pPr>
        <w:pStyle w:val="Sinespaciado"/>
        <w:rPr>
          <w:rFonts w:ascii="Arial" w:hAnsi="Arial" w:cs="Arial"/>
        </w:rPr>
      </w:pPr>
    </w:p>
    <w:p w:rsidR="00353973" w:rsidRDefault="00353973" w:rsidP="00C127F1">
      <w:pPr>
        <w:pStyle w:val="Sinespaciado"/>
        <w:rPr>
          <w:rFonts w:ascii="Arial" w:hAnsi="Arial" w:cs="Arial"/>
        </w:rPr>
      </w:pPr>
    </w:p>
    <w:p w:rsidR="00353973" w:rsidRDefault="00353973" w:rsidP="00C127F1">
      <w:pPr>
        <w:pStyle w:val="Sinespaciado"/>
        <w:rPr>
          <w:rFonts w:ascii="Arial" w:hAnsi="Arial" w:cs="Arial"/>
        </w:rPr>
      </w:pPr>
    </w:p>
    <w:p w:rsidR="00353973" w:rsidRDefault="00353973" w:rsidP="00C127F1">
      <w:pPr>
        <w:pStyle w:val="Sinespaciado"/>
        <w:rPr>
          <w:rFonts w:ascii="Arial" w:hAnsi="Arial" w:cs="Arial"/>
        </w:rPr>
      </w:pPr>
    </w:p>
    <w:p w:rsidR="00353973" w:rsidRDefault="00353973" w:rsidP="00C127F1">
      <w:pPr>
        <w:pStyle w:val="Sinespaciado"/>
        <w:rPr>
          <w:rFonts w:ascii="Arial" w:hAnsi="Arial" w:cs="Arial"/>
        </w:rPr>
      </w:pPr>
    </w:p>
    <w:p w:rsidR="00353973" w:rsidRDefault="00353973" w:rsidP="00C127F1">
      <w:pPr>
        <w:pStyle w:val="Sinespaciado"/>
        <w:rPr>
          <w:rFonts w:ascii="Arial" w:hAnsi="Arial" w:cs="Arial"/>
        </w:rPr>
      </w:pPr>
    </w:p>
    <w:p w:rsidR="00C127F1" w:rsidRDefault="00C127F1" w:rsidP="00C127F1">
      <w:pPr>
        <w:pStyle w:val="Sinespaciado"/>
        <w:numPr>
          <w:ilvl w:val="0"/>
          <w:numId w:val="18"/>
        </w:numPr>
        <w:rPr>
          <w:rFonts w:ascii="Arial" w:hAnsi="Arial" w:cs="Arial"/>
        </w:rPr>
      </w:pPr>
      <w:r w:rsidRPr="00C127F1">
        <w:rPr>
          <w:rFonts w:ascii="Arial" w:hAnsi="Arial" w:cs="Arial"/>
        </w:rPr>
        <w:lastRenderedPageBreak/>
        <w:t>Detección de valores atípicos</w:t>
      </w:r>
    </w:p>
    <w:p w:rsidR="00C127F1" w:rsidRDefault="00C127F1" w:rsidP="00C127F1">
      <w:pPr>
        <w:pStyle w:val="Prrafodelista"/>
        <w:rPr>
          <w:rFonts w:ascii="Arial" w:hAnsi="Arial" w:cs="Arial"/>
        </w:rPr>
      </w:pPr>
    </w:p>
    <w:p w:rsidR="00C127F1" w:rsidRDefault="00C127F1" w:rsidP="00C127F1">
      <w:pPr>
        <w:pStyle w:val="Sinespaciado"/>
        <w:ind w:left="360"/>
        <w:jc w:val="center"/>
        <w:rPr>
          <w:rFonts w:ascii="Arial" w:hAnsi="Arial" w:cs="Arial"/>
        </w:rPr>
      </w:pPr>
      <w:r w:rsidRPr="00C127F1">
        <w:rPr>
          <w:rFonts w:ascii="Arial" w:hAnsi="Arial" w:cs="Arial"/>
        </w:rPr>
        <w:drawing>
          <wp:inline distT="0" distB="0" distL="0" distR="0" wp14:anchorId="0505A718" wp14:editId="60D04CFF">
            <wp:extent cx="4475134" cy="327660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0186" cy="3280299"/>
                    </a:xfrm>
                    <a:prstGeom prst="rect">
                      <a:avLst/>
                    </a:prstGeom>
                  </pic:spPr>
                </pic:pic>
              </a:graphicData>
            </a:graphic>
          </wp:inline>
        </w:drawing>
      </w:r>
    </w:p>
    <w:p w:rsidR="00C127F1" w:rsidRDefault="00C127F1" w:rsidP="00C127F1">
      <w:pPr>
        <w:pStyle w:val="Sinespaciado"/>
        <w:ind w:left="360"/>
        <w:jc w:val="center"/>
        <w:rPr>
          <w:rFonts w:ascii="Arial" w:hAnsi="Arial" w:cs="Arial"/>
        </w:rPr>
      </w:pPr>
    </w:p>
    <w:p w:rsidR="00C127F1" w:rsidRPr="00C127F1" w:rsidRDefault="00C127F1" w:rsidP="00C127F1">
      <w:pPr>
        <w:pStyle w:val="Sinespaciado"/>
        <w:numPr>
          <w:ilvl w:val="0"/>
          <w:numId w:val="18"/>
        </w:numPr>
        <w:rPr>
          <w:rFonts w:ascii="Arial" w:hAnsi="Arial" w:cs="Arial"/>
        </w:rPr>
      </w:pPr>
      <w:r w:rsidRPr="00C127F1">
        <w:rPr>
          <w:rFonts w:ascii="Arial" w:hAnsi="Arial" w:cs="Arial"/>
        </w:rPr>
        <w:t>La gráfica muestra algunos puntos que se encuentran por encima del límite superior, lo que indica que estos valores podrían ser considerados como valores atípicos.</w:t>
      </w:r>
    </w:p>
    <w:p w:rsidR="00C127F1" w:rsidRPr="00C127F1" w:rsidRDefault="00C127F1" w:rsidP="00C127F1">
      <w:pPr>
        <w:pStyle w:val="Sinespaciado"/>
        <w:numPr>
          <w:ilvl w:val="0"/>
          <w:numId w:val="18"/>
        </w:numPr>
        <w:rPr>
          <w:rFonts w:ascii="Arial" w:hAnsi="Arial" w:cs="Arial"/>
        </w:rPr>
      </w:pPr>
      <w:r w:rsidRPr="00C127F1">
        <w:rPr>
          <w:rFonts w:ascii="Arial" w:hAnsi="Arial" w:cs="Arial"/>
        </w:rPr>
        <w:t>La detección de valores atípicos es importante porque puede afectar la interpretación de los datos y los resultados de los análisis estadísticos. Los valores atípicos pueden distorsionar la medida de la tendencia central, la dispersión y la distribución de los datos.</w:t>
      </w:r>
    </w:p>
    <w:p w:rsidR="00C127F1" w:rsidRDefault="00C127F1" w:rsidP="00C127F1">
      <w:pPr>
        <w:pStyle w:val="Sinespaciado"/>
        <w:numPr>
          <w:ilvl w:val="0"/>
          <w:numId w:val="18"/>
        </w:numPr>
        <w:rPr>
          <w:rFonts w:ascii="Arial" w:hAnsi="Arial" w:cs="Arial"/>
        </w:rPr>
      </w:pPr>
      <w:r w:rsidRPr="00C127F1">
        <w:rPr>
          <w:rFonts w:ascii="Arial" w:hAnsi="Arial" w:cs="Arial"/>
        </w:rPr>
        <w:t>La gráfica de detección de valores atípicos sugiere que podría haber algunos valores en el conjunto de datos del tiempo entre llegadas de clientes que no se ajustan al comportamiento general. Es importante analizar estos valores en detalle para determinar su origen y decidir cómo tratarlos en el análisis posterior.</w:t>
      </w:r>
    </w:p>
    <w:p w:rsidR="00242BB0" w:rsidRDefault="00242BB0" w:rsidP="008E24B0">
      <w:pPr>
        <w:pStyle w:val="Sinespaciado"/>
        <w:rPr>
          <w:rFonts w:ascii="Arial" w:hAnsi="Arial" w:cs="Arial"/>
        </w:rPr>
      </w:pPr>
    </w:p>
    <w:p w:rsidR="00242BB0" w:rsidRDefault="00242BB0" w:rsidP="008E24B0">
      <w:pPr>
        <w:pStyle w:val="Sinespaciado"/>
        <w:rPr>
          <w:rFonts w:ascii="Arial" w:hAnsi="Arial" w:cs="Arial"/>
        </w:rPr>
      </w:pPr>
    </w:p>
    <w:p w:rsidR="00C3551B" w:rsidRDefault="00C3551B" w:rsidP="008E24B0">
      <w:pPr>
        <w:pStyle w:val="Sinespaciado"/>
        <w:rPr>
          <w:rFonts w:ascii="Arial" w:hAnsi="Arial" w:cs="Arial"/>
        </w:rPr>
      </w:pPr>
    </w:p>
    <w:p w:rsidR="00C3551B" w:rsidRDefault="00C3551B" w:rsidP="008E24B0">
      <w:pPr>
        <w:pStyle w:val="Sinespaciado"/>
        <w:rPr>
          <w:rFonts w:ascii="Arial" w:hAnsi="Arial" w:cs="Arial"/>
        </w:rPr>
      </w:pPr>
    </w:p>
    <w:p w:rsidR="009B759F" w:rsidRPr="008E24B0" w:rsidRDefault="009B759F" w:rsidP="008E24B0">
      <w:pPr>
        <w:pStyle w:val="Sinespaciado"/>
        <w:rPr>
          <w:rFonts w:ascii="Arial" w:hAnsi="Arial" w:cs="Arial"/>
        </w:rPr>
      </w:pPr>
      <w:bookmarkStart w:id="0" w:name="_GoBack"/>
      <w:bookmarkEnd w:id="0"/>
    </w:p>
    <w:p w:rsidR="00324F6A" w:rsidRPr="00C3551B" w:rsidRDefault="00324F6A" w:rsidP="00324F6A">
      <w:pPr>
        <w:pStyle w:val="Sinespaciado"/>
        <w:rPr>
          <w:rFonts w:ascii="Arial" w:hAnsi="Arial" w:cs="Arial"/>
          <w:b/>
          <w:bCs/>
        </w:rPr>
      </w:pPr>
    </w:p>
    <w:p w:rsidR="00324F6A" w:rsidRPr="00324F6A" w:rsidRDefault="00324F6A" w:rsidP="00324F6A">
      <w:pPr>
        <w:pStyle w:val="Sinespaciado"/>
        <w:rPr>
          <w:rFonts w:ascii="Arial" w:hAnsi="Arial" w:cs="Arial"/>
        </w:rPr>
      </w:pPr>
    </w:p>
    <w:sectPr w:rsidR="00324F6A" w:rsidRPr="00324F6A">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001A" w:rsidRDefault="0043001A" w:rsidP="00A568E9">
      <w:pPr>
        <w:spacing w:after="0" w:line="240" w:lineRule="auto"/>
      </w:pPr>
      <w:r>
        <w:separator/>
      </w:r>
    </w:p>
  </w:endnote>
  <w:endnote w:type="continuationSeparator" w:id="0">
    <w:p w:rsidR="0043001A" w:rsidRDefault="0043001A" w:rsidP="00A56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001A" w:rsidRDefault="0043001A" w:rsidP="00A568E9">
      <w:pPr>
        <w:spacing w:after="0" w:line="240" w:lineRule="auto"/>
      </w:pPr>
      <w:r>
        <w:separator/>
      </w:r>
    </w:p>
  </w:footnote>
  <w:footnote w:type="continuationSeparator" w:id="0">
    <w:p w:rsidR="0043001A" w:rsidRDefault="0043001A" w:rsidP="00A56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2791888"/>
      <w:docPartObj>
        <w:docPartGallery w:val="Page Numbers (Top of Page)"/>
        <w:docPartUnique/>
      </w:docPartObj>
    </w:sdtPr>
    <w:sdtEndPr>
      <w:rPr>
        <w:rFonts w:ascii="Arial" w:hAnsi="Arial" w:cs="Arial"/>
      </w:rPr>
    </w:sdtEndPr>
    <w:sdtContent>
      <w:p w:rsidR="00281BF2" w:rsidRPr="00281BF2" w:rsidRDefault="00281BF2">
        <w:pPr>
          <w:pStyle w:val="Encabezado"/>
          <w:jc w:val="right"/>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posOffset>-869337</wp:posOffset>
              </wp:positionH>
              <wp:positionV relativeFrom="margin">
                <wp:posOffset>-662154</wp:posOffset>
              </wp:positionV>
              <wp:extent cx="1342390" cy="434340"/>
              <wp:effectExtent l="0" t="0" r="0"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IU-DIGITAL.png"/>
                      <pic:cNvPicPr/>
                    </pic:nvPicPr>
                    <pic:blipFill rotWithShape="1">
                      <a:blip r:embed="rId1">
                        <a:extLst>
                          <a:ext uri="{28A0092B-C50C-407E-A947-70E740481C1C}">
                            <a14:useLocalDpi xmlns:a14="http://schemas.microsoft.com/office/drawing/2010/main" val="0"/>
                          </a:ext>
                        </a:extLst>
                      </a:blip>
                      <a:srcRect r="38500"/>
                      <a:stretch/>
                    </pic:blipFill>
                    <pic:spPr bwMode="auto">
                      <a:xfrm>
                        <a:off x="0" y="0"/>
                        <a:ext cx="1342390" cy="434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81BF2">
          <w:rPr>
            <w:rFonts w:ascii="Arial" w:hAnsi="Arial" w:cs="Arial"/>
          </w:rPr>
          <w:fldChar w:fldCharType="begin"/>
        </w:r>
        <w:r w:rsidRPr="00281BF2">
          <w:rPr>
            <w:rFonts w:ascii="Arial" w:hAnsi="Arial" w:cs="Arial"/>
          </w:rPr>
          <w:instrText>PAGE   \* MERGEFORMAT</w:instrText>
        </w:r>
        <w:r w:rsidRPr="00281BF2">
          <w:rPr>
            <w:rFonts w:ascii="Arial" w:hAnsi="Arial" w:cs="Arial"/>
          </w:rPr>
          <w:fldChar w:fldCharType="separate"/>
        </w:r>
        <w:r w:rsidRPr="00281BF2">
          <w:rPr>
            <w:rFonts w:ascii="Arial" w:hAnsi="Arial" w:cs="Arial"/>
            <w:lang w:val="es-ES"/>
          </w:rPr>
          <w:t>2</w:t>
        </w:r>
        <w:r w:rsidRPr="00281BF2">
          <w:rPr>
            <w:rFonts w:ascii="Arial" w:hAnsi="Arial" w:cs="Arial"/>
          </w:rPr>
          <w:fldChar w:fldCharType="end"/>
        </w:r>
      </w:p>
    </w:sdtContent>
  </w:sdt>
  <w:p w:rsidR="00A568E9" w:rsidRDefault="00A568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E5DA3"/>
    <w:multiLevelType w:val="hybridMultilevel"/>
    <w:tmpl w:val="98A2E870"/>
    <w:lvl w:ilvl="0" w:tplc="F9BC2714">
      <w:start w:val="1"/>
      <w:numFmt w:val="bullet"/>
      <w:lvlText w:val=""/>
      <w:lvlJc w:val="left"/>
      <w:pPr>
        <w:ind w:left="1418" w:hanging="710"/>
      </w:pPr>
      <w:rPr>
        <w:rFonts w:ascii="Symbol" w:eastAsiaTheme="minorHAnsi" w:hAnsi="Symbo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13C230F2"/>
    <w:multiLevelType w:val="hybridMultilevel"/>
    <w:tmpl w:val="C5DAD0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46343D2"/>
    <w:multiLevelType w:val="hybridMultilevel"/>
    <w:tmpl w:val="53DEF724"/>
    <w:lvl w:ilvl="0" w:tplc="240A0003">
      <w:start w:val="1"/>
      <w:numFmt w:val="bullet"/>
      <w:lvlText w:val="o"/>
      <w:lvlJc w:val="left"/>
      <w:pPr>
        <w:ind w:left="720" w:hanging="360"/>
      </w:pPr>
      <w:rPr>
        <w:rFonts w:ascii="Courier New" w:hAnsi="Courier New" w:cs="Courier New"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F05DB6"/>
    <w:multiLevelType w:val="hybridMultilevel"/>
    <w:tmpl w:val="D278DD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A125E2C"/>
    <w:multiLevelType w:val="hybridMultilevel"/>
    <w:tmpl w:val="9626956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4841584"/>
    <w:multiLevelType w:val="hybridMultilevel"/>
    <w:tmpl w:val="592EC9A0"/>
    <w:lvl w:ilvl="0" w:tplc="240A0003">
      <w:start w:val="1"/>
      <w:numFmt w:val="bullet"/>
      <w:lvlText w:val="o"/>
      <w:lvlJc w:val="left"/>
      <w:pPr>
        <w:ind w:left="720" w:hanging="360"/>
      </w:pPr>
      <w:rPr>
        <w:rFonts w:ascii="Courier New" w:hAnsi="Courier New" w:cs="Courier New"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CD77EC"/>
    <w:multiLevelType w:val="hybridMultilevel"/>
    <w:tmpl w:val="B0147B5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2E721283"/>
    <w:multiLevelType w:val="hybridMultilevel"/>
    <w:tmpl w:val="BABA12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A83690"/>
    <w:multiLevelType w:val="hybridMultilevel"/>
    <w:tmpl w:val="F6DE28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1FD7480"/>
    <w:multiLevelType w:val="hybridMultilevel"/>
    <w:tmpl w:val="2520950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39970C68"/>
    <w:multiLevelType w:val="hybridMultilevel"/>
    <w:tmpl w:val="585C533A"/>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27700C9"/>
    <w:multiLevelType w:val="hybridMultilevel"/>
    <w:tmpl w:val="BCD48BAC"/>
    <w:lvl w:ilvl="0" w:tplc="240A0003">
      <w:start w:val="1"/>
      <w:numFmt w:val="bullet"/>
      <w:lvlText w:val="o"/>
      <w:lvlJc w:val="left"/>
      <w:pPr>
        <w:ind w:left="720" w:hanging="360"/>
      </w:pPr>
      <w:rPr>
        <w:rFonts w:ascii="Courier New" w:hAnsi="Courier New" w:cs="Courier New"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66A06CD"/>
    <w:multiLevelType w:val="hybridMultilevel"/>
    <w:tmpl w:val="5D7E1D8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55310908"/>
    <w:multiLevelType w:val="hybridMultilevel"/>
    <w:tmpl w:val="434054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6C044C6"/>
    <w:multiLevelType w:val="hybridMultilevel"/>
    <w:tmpl w:val="000C28C2"/>
    <w:lvl w:ilvl="0" w:tplc="240A000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641F4C6E"/>
    <w:multiLevelType w:val="hybridMultilevel"/>
    <w:tmpl w:val="DDF6A0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B7B0F99"/>
    <w:multiLevelType w:val="hybridMultilevel"/>
    <w:tmpl w:val="0808856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72805B8E"/>
    <w:multiLevelType w:val="hybridMultilevel"/>
    <w:tmpl w:val="43FA522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7977294E"/>
    <w:multiLevelType w:val="hybridMultilevel"/>
    <w:tmpl w:val="3DA2D4A8"/>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3"/>
  </w:num>
  <w:num w:numId="4">
    <w:abstractNumId w:val="7"/>
  </w:num>
  <w:num w:numId="5">
    <w:abstractNumId w:val="1"/>
  </w:num>
  <w:num w:numId="6">
    <w:abstractNumId w:val="10"/>
  </w:num>
  <w:num w:numId="7">
    <w:abstractNumId w:val="2"/>
  </w:num>
  <w:num w:numId="8">
    <w:abstractNumId w:val="11"/>
  </w:num>
  <w:num w:numId="9">
    <w:abstractNumId w:val="5"/>
  </w:num>
  <w:num w:numId="10">
    <w:abstractNumId w:val="14"/>
  </w:num>
  <w:num w:numId="11">
    <w:abstractNumId w:val="0"/>
  </w:num>
  <w:num w:numId="12">
    <w:abstractNumId w:val="15"/>
  </w:num>
  <w:num w:numId="13">
    <w:abstractNumId w:val="12"/>
  </w:num>
  <w:num w:numId="14">
    <w:abstractNumId w:val="6"/>
  </w:num>
  <w:num w:numId="15">
    <w:abstractNumId w:val="3"/>
  </w:num>
  <w:num w:numId="16">
    <w:abstractNumId w:val="17"/>
  </w:num>
  <w:num w:numId="17">
    <w:abstractNumId w:val="16"/>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CA"/>
    <w:rsid w:val="000A4C22"/>
    <w:rsid w:val="000F2B43"/>
    <w:rsid w:val="001F56AF"/>
    <w:rsid w:val="00242BB0"/>
    <w:rsid w:val="00281BF2"/>
    <w:rsid w:val="002A0A5C"/>
    <w:rsid w:val="002C0491"/>
    <w:rsid w:val="00324F6A"/>
    <w:rsid w:val="00353973"/>
    <w:rsid w:val="0043001A"/>
    <w:rsid w:val="004D7C3D"/>
    <w:rsid w:val="005D29F8"/>
    <w:rsid w:val="005E5CC1"/>
    <w:rsid w:val="0060317C"/>
    <w:rsid w:val="006A4768"/>
    <w:rsid w:val="00703E32"/>
    <w:rsid w:val="0072095E"/>
    <w:rsid w:val="00734E98"/>
    <w:rsid w:val="0088566F"/>
    <w:rsid w:val="008E24B0"/>
    <w:rsid w:val="009175C3"/>
    <w:rsid w:val="009805CA"/>
    <w:rsid w:val="009B759F"/>
    <w:rsid w:val="009E4BB6"/>
    <w:rsid w:val="00A568E9"/>
    <w:rsid w:val="00A5718E"/>
    <w:rsid w:val="00A63C64"/>
    <w:rsid w:val="00B24C86"/>
    <w:rsid w:val="00B67A4E"/>
    <w:rsid w:val="00B72B57"/>
    <w:rsid w:val="00C127F1"/>
    <w:rsid w:val="00C3551B"/>
    <w:rsid w:val="00C37324"/>
    <w:rsid w:val="00C64B7E"/>
    <w:rsid w:val="00D065BC"/>
    <w:rsid w:val="00D66E07"/>
    <w:rsid w:val="00DB13CA"/>
    <w:rsid w:val="00E569BA"/>
    <w:rsid w:val="00E743AE"/>
    <w:rsid w:val="00E74C0C"/>
    <w:rsid w:val="00F95B04"/>
    <w:rsid w:val="00FA5500"/>
    <w:rsid w:val="00FC27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82DDF"/>
  <w15:chartTrackingRefBased/>
  <w15:docId w15:val="{6E90CBED-34C8-4E97-A421-62C7822B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2B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F2B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805CA"/>
    <w:pPr>
      <w:spacing w:after="0" w:line="240" w:lineRule="auto"/>
    </w:pPr>
  </w:style>
  <w:style w:type="paragraph" w:styleId="Encabezado">
    <w:name w:val="header"/>
    <w:basedOn w:val="Normal"/>
    <w:link w:val="EncabezadoCar"/>
    <w:uiPriority w:val="99"/>
    <w:unhideWhenUsed/>
    <w:rsid w:val="00A568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8E9"/>
  </w:style>
  <w:style w:type="paragraph" w:styleId="Piedepgina">
    <w:name w:val="footer"/>
    <w:basedOn w:val="Normal"/>
    <w:link w:val="PiedepginaCar"/>
    <w:uiPriority w:val="99"/>
    <w:unhideWhenUsed/>
    <w:rsid w:val="00A568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8E9"/>
  </w:style>
  <w:style w:type="paragraph" w:styleId="Prrafodelista">
    <w:name w:val="List Paragraph"/>
    <w:basedOn w:val="Normal"/>
    <w:uiPriority w:val="34"/>
    <w:qFormat/>
    <w:rsid w:val="004D7C3D"/>
    <w:pPr>
      <w:ind w:left="720"/>
      <w:contextualSpacing/>
    </w:pPr>
  </w:style>
  <w:style w:type="character" w:styleId="Hipervnculo">
    <w:name w:val="Hyperlink"/>
    <w:basedOn w:val="Fuentedeprrafopredeter"/>
    <w:uiPriority w:val="99"/>
    <w:unhideWhenUsed/>
    <w:rsid w:val="009E4BB6"/>
    <w:rPr>
      <w:color w:val="0563C1" w:themeColor="hyperlink"/>
      <w:u w:val="single"/>
    </w:rPr>
  </w:style>
  <w:style w:type="character" w:styleId="Mencinsinresolver">
    <w:name w:val="Unresolved Mention"/>
    <w:basedOn w:val="Fuentedeprrafopredeter"/>
    <w:uiPriority w:val="99"/>
    <w:semiHidden/>
    <w:unhideWhenUsed/>
    <w:rsid w:val="009E4BB6"/>
    <w:rPr>
      <w:color w:val="605E5C"/>
      <w:shd w:val="clear" w:color="auto" w:fill="E1DFDD"/>
    </w:rPr>
  </w:style>
  <w:style w:type="character" w:customStyle="1" w:styleId="Ttulo1Car">
    <w:name w:val="Título 1 Car"/>
    <w:basedOn w:val="Fuentedeprrafopredeter"/>
    <w:link w:val="Ttulo1"/>
    <w:uiPriority w:val="9"/>
    <w:rsid w:val="000F2B4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F2B43"/>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0F2B43"/>
    <w:pPr>
      <w:outlineLvl w:val="9"/>
    </w:pPr>
    <w:rPr>
      <w:lang w:eastAsia="es-CO"/>
    </w:rPr>
  </w:style>
  <w:style w:type="paragraph" w:styleId="TDC1">
    <w:name w:val="toc 1"/>
    <w:basedOn w:val="Normal"/>
    <w:next w:val="Normal"/>
    <w:autoRedefine/>
    <w:uiPriority w:val="39"/>
    <w:unhideWhenUsed/>
    <w:rsid w:val="000F2B43"/>
    <w:pPr>
      <w:spacing w:after="100"/>
    </w:pPr>
  </w:style>
  <w:style w:type="paragraph" w:styleId="TDC2">
    <w:name w:val="toc 2"/>
    <w:basedOn w:val="Normal"/>
    <w:next w:val="Normal"/>
    <w:autoRedefine/>
    <w:uiPriority w:val="39"/>
    <w:unhideWhenUsed/>
    <w:rsid w:val="000F2B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812506">
      <w:bodyDiv w:val="1"/>
      <w:marLeft w:val="0"/>
      <w:marRight w:val="0"/>
      <w:marTop w:val="0"/>
      <w:marBottom w:val="0"/>
      <w:divBdr>
        <w:top w:val="none" w:sz="0" w:space="0" w:color="auto"/>
        <w:left w:val="none" w:sz="0" w:space="0" w:color="auto"/>
        <w:bottom w:val="none" w:sz="0" w:space="0" w:color="auto"/>
        <w:right w:val="none" w:sz="0" w:space="0" w:color="auto"/>
      </w:divBdr>
    </w:div>
    <w:div w:id="153788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7C219-08C8-461D-A862-98ACB3905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7</Pages>
  <Words>1312</Words>
  <Characters>7222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Ríos</dc:creator>
  <cp:keywords/>
  <dc:description/>
  <cp:lastModifiedBy>Sergio Ríos</cp:lastModifiedBy>
  <cp:revision>45</cp:revision>
  <dcterms:created xsi:type="dcterms:W3CDTF">2024-04-17T02:36:00Z</dcterms:created>
  <dcterms:modified xsi:type="dcterms:W3CDTF">2024-07-07T19:45:00Z</dcterms:modified>
</cp:coreProperties>
</file>