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f67ad8a76f5387150e301ab62a3dc6a44c7ab75"/>
    <w:p>
      <w:pPr>
        <w:pStyle w:val="Heading1"/>
      </w:pPr>
      <w:r>
        <w:t xml:space="preserve">UNIVERSIDAD LA SALLE — INGENIERÍA DE SOFTWARE</w:t>
      </w:r>
    </w:p>
    <w:bookmarkStart w:id="10" w:name="X454f44e344cad3dedaad5bce464b2e07e0a9f5e"/>
    <w:p>
      <w:pPr>
        <w:pStyle w:val="Heading2"/>
      </w:pPr>
      <w:r>
        <w:t xml:space="preserve">Práctica: Verificación y Mantenimiento de Software</w:t>
      </w:r>
    </w:p>
    <w:bookmarkStart w:id="9" w:name="X81b2c420aa4519ea1ad7cafc83310cf26fd6984"/>
    <w:p>
      <w:pPr>
        <w:pStyle w:val="Heading3"/>
      </w:pPr>
      <w:r>
        <w:t xml:space="preserve">Asignatura: Calidad de Software · Semestre 2026-I · Docente: Mg. Maribel Molina Barriga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37" w:name="Xfb5b24eb7814d26c5bc9e34ce2b821103e663d9"/>
    <w:p>
      <w:pPr>
        <w:pStyle w:val="Heading1"/>
      </w:pPr>
      <w:r>
        <w:t xml:space="preserve">ACTIVIDAD 6 — Verificación y Mantenimiento del Código con SonarQube</w:t>
      </w:r>
    </w:p>
    <w:p>
      <w:pPr>
        <w:pStyle w:val="FirstParagraph"/>
      </w:pPr>
      <w:r>
        <w:rPr>
          <w:b/>
          <w:bCs/>
        </w:rPr>
        <w:t xml:space="preserve">Proyecto evaluado:</w:t>
      </w:r>
      <w:r>
        <w:t xml:space="preserve"> </w:t>
      </w:r>
      <w:r>
        <w:t xml:space="preserve">SecurePeru — Plataforma web y dashboard analítico de denuncias policiales del Perú (2018–2026).</w:t>
      </w:r>
      <w:r>
        <w:t xml:space="preserve"> </w:t>
      </w:r>
      <w:r>
        <w:rPr>
          <w:b/>
          <w:bCs/>
        </w:rPr>
        <w:t xml:space="preserve">Herramienta de calidad:</w:t>
      </w:r>
      <w:r>
        <w:t xml:space="preserve"> </w:t>
      </w:r>
      <w:r>
        <w:t xml:space="preserve">SonarQube Community Build 26.6 + SonarScanner CLI 8.0.1.</w:t>
      </w:r>
      <w:r>
        <w:t xml:space="preserve"> </w:t>
      </w:r>
      <w:r>
        <w:rPr>
          <w:b/>
          <w:bCs/>
        </w:rPr>
        <w:t xml:space="preserve">Stack del proyecto:</w:t>
      </w:r>
      <w:r>
        <w:t xml:space="preserve"> </w:t>
      </w:r>
      <w:r>
        <w:t xml:space="preserve">Next.js 16.2.6 · React 19 · TypeScript 5 · Prisma 7 · PostgreSQL 17.</w:t>
      </w:r>
      <w:r>
        <w:t xml:space="preserve"> </w:t>
      </w:r>
      <w:r>
        <w:rPr>
          <w:b/>
          <w:bCs/>
        </w:rPr>
        <w:t xml:space="preserve">Responsable de esta actividad:</w:t>
      </w:r>
      <w:r>
        <w:t xml:space="preserve"> </w:t>
      </w:r>
      <w:r>
        <w:rPr>
          <w:i/>
          <w:iCs/>
        </w:rPr>
        <w:t xml:space="preserve">[Tu nombre]</w:t>
      </w:r>
    </w:p>
    <w:p>
      <w:r>
        <w:pict>
          <v:rect style="width:0;height:1.5pt" o:hralign="center" o:hrstd="t" o:hr="t"/>
        </w:pict>
      </w:r>
    </w:p>
    <w:bookmarkStart w:id="12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Aplicar una herramienta de análisis estático de calidad de software (SonarQube) sobre el proyecto del semestre para:</w:t>
      </w:r>
    </w:p>
    <w:p>
      <w:pPr>
        <w:pStyle w:val="Compact"/>
        <w:numPr>
          <w:ilvl w:val="0"/>
          <w:numId w:val="1001"/>
        </w:numPr>
      </w:pPr>
      <w:r>
        <w:t xml:space="preserve">Verificar el código fuente e identificar defectos de fiabilidad, seguridad y mantenibilidad.</w:t>
      </w:r>
    </w:p>
    <w:p>
      <w:pPr>
        <w:pStyle w:val="Compact"/>
        <w:numPr>
          <w:ilvl w:val="0"/>
          <w:numId w:val="1001"/>
        </w:numPr>
      </w:pPr>
      <w:r>
        <w:t xml:space="preserve">Diagnosticar los hallazgos y realizar</w:t>
      </w:r>
      <w:r>
        <w:t xml:space="preserve"> </w:t>
      </w:r>
      <w:r>
        <w:rPr>
          <w:b/>
          <w:bCs/>
        </w:rPr>
        <w:t xml:space="preserve">mantenimiento correctivo/perfectivo</w:t>
      </w:r>
      <w:r>
        <w:t xml:space="preserve"> </w:t>
      </w:r>
      <w:r>
        <w:t xml:space="preserve">sobre ellos.</w:t>
      </w:r>
    </w:p>
    <w:p>
      <w:pPr>
        <w:pStyle w:val="Compact"/>
        <w:numPr>
          <w:ilvl w:val="0"/>
          <w:numId w:val="1001"/>
        </w:numPr>
      </w:pPr>
      <w:r>
        <w:t xml:space="preserve">Generar evidencias y métricas de calidad</w:t>
      </w:r>
      <w:r>
        <w:t xml:space="preserve"> </w:t>
      </w:r>
      <w:r>
        <w:rPr>
          <w:b/>
          <w:bCs/>
        </w:rPr>
        <w:t xml:space="preserve">antes y después</w:t>
      </w:r>
      <w:r>
        <w:t xml:space="preserve"> </w:t>
      </w:r>
      <w:r>
        <w:t xml:space="preserve">del mantenimiento.</w:t>
      </w:r>
    </w:p>
    <w:p>
      <w:pPr>
        <w:pStyle w:val="FirstParagraph"/>
      </w:pPr>
      <w:r>
        <w:t xml:space="preserve">Esta actividad materializa directamente el título de la práctica:</w:t>
      </w:r>
      <w:r>
        <w:t xml:space="preserve"> </w:t>
      </w:r>
      <w:r>
        <w:rPr>
          <w:b/>
          <w:bCs/>
        </w:rPr>
        <w:t xml:space="preserve">verificación</w:t>
      </w:r>
      <w:r>
        <w:t xml:space="preserve"> </w:t>
      </w:r>
      <w:r>
        <w:t xml:space="preserve">(detectar defectos con análisis estático) y</w:t>
      </w:r>
      <w:r>
        <w:t xml:space="preserve"> </w:t>
      </w:r>
      <w:r>
        <w:rPr>
          <w:b/>
          <w:bCs/>
        </w:rPr>
        <w:t xml:space="preserve">mantenimiento</w:t>
      </w:r>
      <w:r>
        <w:t xml:space="preserve"> </w:t>
      </w:r>
      <w:r>
        <w:t xml:space="preserve">(corregirlos mejorando la mantenibilidad sin alterar la funcionalidad).</w:t>
      </w:r>
    </w:p>
    <w:p>
      <w:r>
        <w:pict>
          <v:rect style="width:0;height:1.5pt" o:hralign="center" o:hrstd="t" o:hr="t"/>
        </w:pict>
      </w:r>
    </w:p>
    <w:bookmarkEnd w:id="12"/>
    <w:bookmarkStart w:id="13" w:name="herramienta-seleccionada-y-justificación"/>
    <w:p>
      <w:pPr>
        <w:pStyle w:val="Heading2"/>
      </w:pPr>
      <w:r>
        <w:t xml:space="preserve">2. Herramienta seleccionada y justificación</w:t>
      </w:r>
    </w:p>
    <w:p>
      <w:pPr>
        <w:pStyle w:val="FirstParagraph"/>
      </w:pPr>
      <w:r>
        <w:t xml:space="preserve">Se eligió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frente a CodeFactor/Selenium porque: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Ventaja de SonarQube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estático multilenguaje</w:t>
            </w:r>
          </w:p>
        </w:tc>
        <w:tc>
          <w:tcPr/>
          <w:p>
            <w:pPr>
              <w:pStyle w:val="Compact"/>
            </w:pPr>
            <w:r>
              <w:t xml:space="preserve">Detecta TS, JS, CSS, JSON automáticamente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calidad MQR</w:t>
            </w:r>
          </w:p>
        </w:tc>
        <w:tc>
          <w:tcPr/>
          <w:p>
            <w:pPr>
              <w:pStyle w:val="Compact"/>
            </w:pPr>
            <w:r>
              <w:t xml:space="preserve">Clasifica por</w:t>
            </w:r>
            <w:r>
              <w:t xml:space="preserve"> </w:t>
            </w:r>
            <w:r>
              <w:rPr>
                <w:b/>
                <w:bCs/>
              </w:rPr>
              <w:t xml:space="preserve">Seguridad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Fiabilidad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Mantenibilidad</w:t>
            </w:r>
            <w:r>
              <w:t xml:space="preserve"> </w:t>
            </w:r>
            <w:r>
              <w:t xml:space="preserve">(ISO/IEC 25010)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t xml:space="preserve">Veredicto objetivo aprobado/rechazado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Deuda técnica</w:t>
            </w:r>
          </w:p>
        </w:tc>
        <w:tc>
          <w:tcPr/>
          <w:p>
            <w:pPr>
              <w:pStyle w:val="Compact"/>
            </w:pPr>
            <w:r>
              <w:t xml:space="preserve">Cuantifica en minutos el esfuerzo de corrección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Auto-hospedable</w:t>
            </w:r>
          </w:p>
        </w:tc>
        <w:tc>
          <w:tcPr/>
          <w:p>
            <w:pPr>
              <w:pStyle w:val="Compact"/>
            </w:pPr>
            <w:r>
              <w:t xml:space="preserve">Se ejecuta local en Docker, sin costo</w:t>
            </w:r>
          </w:p>
        </w:tc>
      </w:tr>
    </w:tbl>
    <w:p>
      <w:pPr>
        <w:pStyle w:val="BlockText"/>
      </w:pPr>
      <w:r>
        <w:t xml:space="preserve">SonarQube es una herramienta de</w:t>
      </w:r>
      <w:r>
        <w:t xml:space="preserve"> </w:t>
      </w:r>
      <w:r>
        <w:rPr>
          <w:b/>
          <w:bCs/>
        </w:rPr>
        <w:t xml:space="preserve">verificación estática</w:t>
      </w:r>
      <w:r>
        <w:t xml:space="preserve">: no ejecuta el programa, sino que analiza el código en reposo. Esto complementa (no reemplaza) a las pruebas unitarias y de integración descritas en las Actividades 2 y 3.</w:t>
      </w:r>
    </w:p>
    <w:p>
      <w:r>
        <w:pict>
          <v:rect style="width:0;height:1.5pt" o:hralign="center" o:hrstd="t" o:hr="t"/>
        </w:pict>
      </w:r>
    </w:p>
    <w:bookmarkEnd w:id="13"/>
    <w:bookmarkStart w:id="14" w:name="instalación-y-configuración-del-entorno"/>
    <w:p>
      <w:pPr>
        <w:pStyle w:val="Heading2"/>
      </w:pPr>
      <w:r>
        <w:t xml:space="preserve">3. Instalación y configuración del entorno</w:t>
      </w:r>
    </w:p>
    <w:p>
      <w:pPr>
        <w:pStyle w:val="FirstParagraph"/>
      </w:pPr>
      <w:r>
        <w:t xml:space="preserve">La instalación se realizó con</w:t>
      </w:r>
      <w:r>
        <w:t xml:space="preserve"> </w:t>
      </w:r>
      <w:r>
        <w:rPr>
          <w:b/>
          <w:bCs/>
        </w:rPr>
        <w:t xml:space="preserve">Docker</w:t>
      </w:r>
      <w:r>
        <w:t xml:space="preserve">, garantizando un entorno reproducible.</w:t>
      </w:r>
    </w:p>
    <w:p>
      <w:pPr>
        <w:pStyle w:val="BodyText"/>
      </w:pPr>
      <w:r>
        <w:rPr>
          <w:b/>
          <w:bCs/>
        </w:rPr>
        <w:t xml:space="preserve">3.1. Levantar el servidor SonarQube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sonarqube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9000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SONAR_ES_BOOTSTRAP_CHECKS_DISABLED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sonarqube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latest</w:t>
      </w:r>
    </w:p>
    <w:p>
      <w:pPr>
        <w:pStyle w:val="FirstParagraph"/>
      </w:pPr>
      <w:r>
        <w:t xml:space="preserve">Servidor disponible en</w:t>
      </w:r>
      <w:r>
        <w:t xml:space="preserve"> </w:t>
      </w:r>
      <w:r>
        <w:rPr>
          <w:rStyle w:val="VerbatimChar"/>
        </w:rPr>
        <w:t xml:space="preserve">http://localhost:9000</w:t>
      </w:r>
      <w:r>
        <w:t xml:space="preserve"> </w:t>
      </w:r>
      <w:r>
        <w:t xml:space="preserve">(estado verificado vía API</w:t>
      </w:r>
      <w:r>
        <w:t xml:space="preserve"> </w:t>
      </w:r>
      <w:r>
        <w:rPr>
          <w:rStyle w:val="VerbatimChar"/>
        </w:rPr>
        <w:t xml:space="preserve">/api/system/status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3.2. Autenticación segura</w:t>
      </w:r>
      <w:r>
        <w:t xml:space="preserve"> </w:t>
      </w:r>
      <w:r>
        <w:t xml:space="preserve">En lugar de usar credenciales por defecto (</w:t>
      </w:r>
      <w:r>
        <w:rPr>
          <w:rStyle w:val="VerbatimChar"/>
        </w:rPr>
        <w:t xml:space="preserve">admin/admin</w:t>
      </w:r>
      <w:r>
        <w:t xml:space="preserve">), se generó un</w:t>
      </w:r>
      <w:r>
        <w:t xml:space="preserve"> </w:t>
      </w:r>
      <w:r>
        <w:rPr>
          <w:b/>
          <w:bCs/>
        </w:rPr>
        <w:t xml:space="preserve">token de usuario</w:t>
      </w:r>
      <w:r>
        <w:t xml:space="preserve"> </w:t>
      </w:r>
      <w:r>
        <w:t xml:space="preserve">(buena práctica de seguridad recomendada por SonarQube):</w:t>
      </w:r>
    </w:p>
    <w:p>
      <w:pPr>
        <w:pStyle w:val="SourceCode"/>
      </w:pPr>
      <w:r>
        <w:rPr>
          <w:rStyle w:val="NormalTok"/>
        </w:rPr>
        <w:t xml:space="preserve">POST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user_tokens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scan-secure-peru</w:t>
      </w:r>
    </w:p>
    <w:p>
      <w:pPr>
        <w:pStyle w:val="FirstParagraph"/>
      </w:pPr>
      <w:r>
        <w:rPr>
          <w:b/>
          <w:bCs/>
        </w:rPr>
        <w:t xml:space="preserve">3.3. Configuración del proyecto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sonar-project.properties</w:t>
      </w:r>
    </w:p>
    <w:p>
      <w:pPr>
        <w:pStyle w:val="SourceCode"/>
      </w:pPr>
      <w:r>
        <w:rPr>
          <w:rStyle w:val="VerbatimChar"/>
        </w:rPr>
        <w:t xml:space="preserve">sonar.projectKey=secure-peru</w:t>
      </w:r>
      <w:r>
        <w:br/>
      </w:r>
      <w:r>
        <w:rPr>
          <w:rStyle w:val="VerbatimChar"/>
        </w:rPr>
        <w:t xml:space="preserve">sonar.projectName=Secure Peru</w:t>
      </w:r>
      <w:r>
        <w:br/>
      </w:r>
      <w:r>
        <w:rPr>
          <w:rStyle w:val="VerbatimChar"/>
        </w:rPr>
        <w:t xml:space="preserve">sonar.projectVersion=1.0</w:t>
      </w:r>
      <w:r>
        <w:br/>
      </w:r>
      <w:r>
        <w:rPr>
          <w:rStyle w:val="VerbatimChar"/>
        </w:rPr>
        <w:t xml:space="preserve">sonar.sources=.</w:t>
      </w:r>
      <w:r>
        <w:br/>
      </w:r>
      <w:r>
        <w:rPr>
          <w:rStyle w:val="VerbatimChar"/>
        </w:rPr>
        <w:t xml:space="preserve">sonar.exclusions=**/*.md,node_modules/**,dist/**,.git/**,.github/**,coverage/**,*.lock,*.yaml,*.yml,.env*,public/**</w:t>
      </w:r>
      <w:r>
        <w:br/>
      </w:r>
      <w:r>
        <w:rPr>
          <w:rStyle w:val="VerbatimChar"/>
        </w:rPr>
        <w:t xml:space="preserve">sonar.sourceEncoding=UTF-8</w:t>
      </w:r>
    </w:p>
    <w:p>
      <w:pPr>
        <w:pStyle w:val="FirstParagraph"/>
      </w:pPr>
      <w:r>
        <w:rPr>
          <w:b/>
          <w:bCs/>
        </w:rPr>
        <w:t xml:space="preserve">3.4. Ejecución del escaneo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rm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SONAR_HOST_URL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"http://host.docker.internal:9000"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SONAR_TOKEN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"&lt;token&gt;"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PWD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:/usr/src"</w:t>
      </w:r>
      <w:r>
        <w:rPr>
          <w:rStyle w:val="NormalTok"/>
        </w:rPr>
        <w:t xml:space="preserve"> sonarsource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sonar-scanner-cli</w:t>
      </w:r>
    </w:p>
    <w:p>
      <w:pPr>
        <w:pStyle w:val="FirstParagraph"/>
      </w:pPr>
      <w:r>
        <w:t xml:space="preserve">Resultado del scanner:</w:t>
      </w:r>
      <w:r>
        <w:t xml:space="preserve"> </w:t>
      </w:r>
      <w:r>
        <w:rPr>
          <w:rStyle w:val="VerbatimChar"/>
        </w:rPr>
        <w:t xml:space="preserve">ANALYSIS SUCCESSFUL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EXECUTION SUCCESS</w:t>
      </w:r>
      <w:r>
        <w:t xml:space="preserve"> </w:t>
      </w:r>
      <w:r>
        <w:t xml:space="preserve">(tiempo total ≈ 1m 36s).</w:t>
      </w:r>
    </w:p>
    <w:p>
      <w:r>
        <w:pict>
          <v:rect style="width:0;height:1.5pt" o:hralign="center" o:hrstd="t" o:hr="t"/>
        </w:pict>
      </w:r>
    </w:p>
    <w:bookmarkEnd w:id="14"/>
    <w:bookmarkStart w:id="18" w:name="X5a32a03d5df22bd3e198f60415bc7b560777f87"/>
    <w:p>
      <w:pPr>
        <w:pStyle w:val="Heading2"/>
      </w:pPr>
      <w:r>
        <w:t xml:space="preserve">4. Resultados iniciales del análisis (línea base)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 inicial</w:t>
            </w:r>
          </w:p>
        </w:tc>
        <w:tc>
          <w:tcPr/>
          <w:p>
            <w:pPr>
              <w:pStyle w:val="Compact"/>
            </w:pPr>
            <w:r>
              <w:t xml:space="preserve">Calificación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de código (ncloc)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Tamaño XS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Lenguajes detectados</w:t>
            </w:r>
          </w:p>
        </w:tc>
        <w:tc>
          <w:tcPr/>
          <w:p>
            <w:pPr>
              <w:pStyle w:val="Compact"/>
            </w:pPr>
            <w:r>
              <w:t xml:space="preserve">4 (TS, JS, CSS, JSON)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Fiabilidad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Hotspots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Smells (incidencias)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Mantenibilidad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Deuda técnica (</w:t>
            </w:r>
            <w:r>
              <w:rPr>
                <w:rStyle w:val="VerbatimChar"/>
              </w:rPr>
              <w:t xml:space="preserve">sqale_index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pruebas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  <w:tc>
          <w:tcPr/>
          <w:p>
            <w:pPr>
              <w:pStyle w:val="Compact"/>
            </w:pPr>
            <w:r>
              <w:t xml:space="preserve">Sin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Líneas duplicadas</w:t>
            </w:r>
          </w:p>
        </w:tc>
        <w:tc>
          <w:tcPr/>
          <w:p>
            <w:pPr>
              <w:pStyle w:val="Compact"/>
            </w:pPr>
            <w:r>
              <w:t xml:space="preserve">0.0 %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CaptionedFigure"/>
      </w:pPr>
      <w:r>
        <w:drawing>
          <wp:inline>
            <wp:extent cx="5334000" cy="2340570"/>
            <wp:effectExtent b="0" l="0" r="0" t="0"/>
            <wp:docPr descr="Figura 1. Dashboard inicial (pestaña Overall Code): SonarQube detecta 7 incidencias de mantenibilidad y 5 de fiabilidad." title="" id="16" name="Picture"/>
            <a:graphic>
              <a:graphicData uri="http://schemas.openxmlformats.org/drawingml/2006/picture">
                <pic:pic>
                  <pic:nvPicPr>
                    <pic:cNvPr descr="evidencias/01-ANTES-dashboard-7issu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Dashboard inicial (pestaña Overall Code): SonarQube detecta 7 incidencias de mantenibilidad y 5 de fiabilidad.</w:t>
      </w:r>
    </w:p>
    <w:p>
      <w:pPr>
        <w:pStyle w:val="BodyText"/>
      </w:pPr>
      <w:r>
        <w:rPr>
          <w:b/>
          <w:bCs/>
        </w:rPr>
        <w:t xml:space="preserve">Diagnóstico de la línea base:</w:t>
      </w:r>
      <w:r>
        <w:t xml:space="preserve"> </w:t>
      </w:r>
      <w:r>
        <w:t xml:space="preserve">El proyecto parte de una base sólida (0 bugs, 0 vulnerabilidades, 0 duplicación). El único eje con observaciones es la</w:t>
      </w:r>
      <w:r>
        <w:t xml:space="preserve"> </w:t>
      </w:r>
      <w:r>
        <w:rPr>
          <w:b/>
          <w:bCs/>
        </w:rPr>
        <w:t xml:space="preserve">mantenibilidad</w:t>
      </w:r>
      <w:r>
        <w:t xml:space="preserve"> </w:t>
      </w:r>
      <w:r>
        <w:t xml:space="preserve">(7 incidencias) y la</w:t>
      </w:r>
      <w:r>
        <w:t xml:space="preserve"> </w:t>
      </w:r>
      <w:r>
        <w:rPr>
          <w:b/>
          <w:bCs/>
        </w:rPr>
        <w:t xml:space="preserve">ausencia de cobertura</w:t>
      </w:r>
      <w:r>
        <w:t xml:space="preserve"> </w:t>
      </w:r>
      <w:r>
        <w:t xml:space="preserve">de pruebas.</w:t>
      </w:r>
    </w:p>
    <w:p>
      <w:r>
        <w:pict>
          <v:rect style="width:0;height:1.5pt" o:hralign="center" o:hrstd="t" o:hr="t"/>
        </w:pict>
      </w:r>
    </w:p>
    <w:bookmarkEnd w:id="18"/>
    <w:bookmarkStart w:id="22" w:name="análisis-y-diagnóstico-de-los-hallazgos"/>
    <w:p>
      <w:pPr>
        <w:pStyle w:val="Heading2"/>
      </w:pPr>
      <w:r>
        <w:t xml:space="preserve">5. Análisis y diagnóstico de los hallazgos</w:t>
      </w:r>
    </w:p>
    <w:p>
      <w:pPr>
        <w:pStyle w:val="FirstParagraph"/>
      </w:pPr>
      <w:r>
        <w:t xml:space="preserve">Las 7 incidencias se concentraron en 2 archivos del backend y respondían a</w:t>
      </w:r>
      <w:r>
        <w:t xml:space="preserve"> </w:t>
      </w:r>
      <w:r>
        <w:rPr>
          <w:b/>
          <w:bCs/>
        </w:rPr>
        <w:t xml:space="preserve">2 patrones</w:t>
      </w:r>
      <w:r>
        <w:t xml:space="preserve"> </w:t>
      </w:r>
      <w:r>
        <w:t xml:space="preserve">de convención de código: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228"/>
        <w:gridCol w:w="955"/>
        <w:gridCol w:w="2321"/>
        <w:gridCol w:w="1502"/>
        <w:gridCol w:w="1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Regla SonarQube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app/api/admin/upload-csv/route.ts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node:fs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app/api/admin/upload-csv/route.ts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node:path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Mantenibilidad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app/api/admin/upload-csv/route.ts</w:t>
            </w:r>
          </w:p>
        </w:tc>
        <w:tc>
          <w:tcPr/>
          <w:p>
            <w:pPr>
              <w:pStyle w:val="Compact"/>
            </w:pPr>
            <w:r>
              <w:t xml:space="preserve">L61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Number.parseInt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parseInt</w:t>
            </w:r>
          </w:p>
        </w:tc>
        <w:tc>
          <w:tcPr/>
          <w:p>
            <w:pPr>
              <w:pStyle w:val="Compact"/>
            </w:pPr>
            <w:r>
              <w:t xml:space="preserve">Fiabilidad/Mant.</w:t>
            </w:r>
          </w:p>
        </w:tc>
        <w:tc>
          <w:tcPr/>
          <w:p>
            <w:pPr>
              <w:pStyle w:val="Compact"/>
            </w:pPr>
            <w:r>
              <w:t xml:space="preserve">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app/api/admin/upload-csv/route.ts</w:t>
            </w:r>
          </w:p>
        </w:tc>
        <w:tc>
          <w:tcPr/>
          <w:p>
            <w:pPr>
              <w:pStyle w:val="Compact"/>
            </w:pPr>
            <w:r>
              <w:t xml:space="preserve">L62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Number.parseInt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parseInt</w:t>
            </w:r>
          </w:p>
        </w:tc>
        <w:tc>
          <w:tcPr/>
          <w:p>
            <w:pPr>
              <w:pStyle w:val="Compact"/>
            </w:pPr>
            <w:r>
              <w:t xml:space="preserve">Fiabilidad/Mant.</w:t>
            </w:r>
          </w:p>
        </w:tc>
        <w:tc>
          <w:tcPr/>
          <w:p>
            <w:pPr>
              <w:pStyle w:val="Compact"/>
            </w:pPr>
            <w:r>
              <w:t xml:space="preserve">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app/api/admin/upload-csv/route.ts</w:t>
            </w:r>
          </w:p>
        </w:tc>
        <w:tc>
          <w:tcPr/>
          <w:p>
            <w:pPr>
              <w:pStyle w:val="Compact"/>
            </w:pPr>
            <w:r>
              <w:t xml:space="preserve">L66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Number.parseInt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parseInt</w:t>
            </w:r>
          </w:p>
        </w:tc>
        <w:tc>
          <w:tcPr/>
          <w:p>
            <w:pPr>
              <w:pStyle w:val="Compact"/>
            </w:pPr>
            <w:r>
              <w:t xml:space="preserve">Fiabilidad/Mant.</w:t>
            </w:r>
          </w:p>
        </w:tc>
        <w:tc>
          <w:tcPr/>
          <w:p>
            <w:pPr>
              <w:pStyle w:val="Compact"/>
            </w:pPr>
            <w:r>
              <w:t xml:space="preserve">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app/api/admin/upload-csv/route.ts</w:t>
            </w:r>
          </w:p>
        </w:tc>
        <w:tc>
          <w:tcPr/>
          <w:p>
            <w:pPr>
              <w:pStyle w:val="Compact"/>
            </w:pPr>
            <w:r>
              <w:t xml:space="preserve">L68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Number.parseInt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parseInt</w:t>
            </w:r>
          </w:p>
        </w:tc>
        <w:tc>
          <w:tcPr/>
          <w:p>
            <w:pPr>
              <w:pStyle w:val="Compact"/>
            </w:pPr>
            <w:r>
              <w:t xml:space="preserve">Fiabilidad/Mant.</w:t>
            </w:r>
          </w:p>
        </w:tc>
        <w:tc>
          <w:tcPr/>
          <w:p>
            <w:pPr>
              <w:pStyle w:val="Compact"/>
            </w:pPr>
            <w:r>
              <w:t xml:space="preserve">Medium/Low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app/api/mapa/route.ts</w:t>
            </w:r>
          </w:p>
        </w:tc>
        <w:tc>
          <w:tcPr/>
          <w:p>
            <w:pPr>
              <w:pStyle w:val="Compact"/>
            </w:pPr>
            <w:r>
              <w:t xml:space="preserve">L17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Number.parseInt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parseInt</w:t>
            </w:r>
          </w:p>
        </w:tc>
        <w:tc>
          <w:tcPr/>
          <w:p>
            <w:pPr>
              <w:pStyle w:val="Compact"/>
            </w:pPr>
            <w:r>
              <w:t xml:space="preserve">Fiabilidad/Mant.</w:t>
            </w:r>
          </w:p>
        </w:tc>
        <w:tc>
          <w:tcPr/>
          <w:p>
            <w:pPr>
              <w:pStyle w:val="Compact"/>
            </w:pPr>
            <w:r>
              <w:t xml:space="preserve">Medium/Low</w:t>
            </w:r>
          </w:p>
        </w:tc>
      </w:tr>
    </w:tbl>
    <w:p>
      <w:pPr>
        <w:pStyle w:val="CaptionedFigure"/>
      </w:pPr>
      <w:r>
        <w:drawing>
          <wp:inline>
            <wp:extent cx="5334000" cy="2340570"/>
            <wp:effectExtent b="0" l="0" r="0" t="0"/>
            <wp:docPr descr="Figura 2. Pestaña Issues con las 7 incidencias detectadas, ubicadas en 2 archivos del backend." title="" id="20" name="Picture"/>
            <a:graphic>
              <a:graphicData uri="http://schemas.openxmlformats.org/drawingml/2006/picture">
                <pic:pic>
                  <pic:nvPicPr>
                    <pic:cNvPr descr="evidencias/02-ANTES-issues-lista7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Pestaña Issues con las 7 incidencias detectadas, ubicadas en 2 archivos del backend.</w:t>
      </w:r>
    </w:p>
    <w:p>
      <w:pPr>
        <w:pStyle w:val="BodyText"/>
      </w:pPr>
      <w:r>
        <w:rPr>
          <w:b/>
          <w:bCs/>
        </w:rPr>
        <w:t xml:space="preserve">Interpretación técnica: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Prefijo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node:</w:t>
      </w:r>
      <w:r>
        <w:rPr>
          <w:b/>
          <w:bCs/>
        </w:rPr>
        <w:t xml:space="preserve"> </w:t>
      </w:r>
      <w:r>
        <w:rPr>
          <w:b/>
          <w:bCs/>
        </w:rPr>
        <w:t xml:space="preserve">en módulos nativos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node:fs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node:path</w:t>
      </w:r>
      <w:r>
        <w:t xml:space="preserve">): hace explícito que el módulo proviene del runtime de Node.js y no de un paquete npm de terceros. Mejora la</w:t>
      </w:r>
      <w:r>
        <w:t xml:space="preserve"> </w:t>
      </w:r>
      <w:r>
        <w:rPr>
          <w:b/>
          <w:bCs/>
        </w:rPr>
        <w:t xml:space="preserve">legibilidad</w:t>
      </w:r>
      <w:r>
        <w:t xml:space="preserve"> </w:t>
      </w:r>
      <w:r>
        <w:t xml:space="preserve">y previene ataques de</w:t>
      </w:r>
      <w:r>
        <w:t xml:space="preserve"> </w:t>
      </w:r>
      <w:r>
        <w:rPr>
          <w:i/>
          <w:iCs/>
        </w:rPr>
        <w:t xml:space="preserve">dependency confusion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Number.parseInt</w:t>
      </w:r>
      <w:r>
        <w:rPr>
          <w:b/>
          <w:bCs/>
        </w:rPr>
        <w:t xml:space="preserve"> </w:t>
      </w:r>
      <w:r>
        <w:rPr>
          <w:b/>
          <w:bCs/>
        </w:rPr>
        <w:t xml:space="preserve">en lugar del 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parseInt</w:t>
      </w:r>
      <w:r>
        <w:t xml:space="preserve">: es la forma recomendada desde ES2015. Evita depender de funciones globales y deja explícito el origen del método, mejorando la</w:t>
      </w:r>
      <w:r>
        <w:t xml:space="preserve"> </w:t>
      </w:r>
      <w:r>
        <w:rPr>
          <w:b/>
          <w:bCs/>
        </w:rPr>
        <w:t xml:space="preserve">capacidad de análisis</w:t>
      </w:r>
      <w:r>
        <w:t xml:space="preserve"> </w:t>
      </w:r>
      <w:r>
        <w:t xml:space="preserve">del código. SonarQube lo marca también como fiabilidad porque el</w:t>
      </w:r>
      <w:r>
        <w:t xml:space="preserve"> </w:t>
      </w:r>
      <w:r>
        <w:rPr>
          <w:rStyle w:val="VerbatimChar"/>
        </w:rPr>
        <w:t xml:space="preserve">parseInt</w:t>
      </w:r>
      <w:r>
        <w:t xml:space="preserve"> </w:t>
      </w:r>
      <w:r>
        <w:t xml:space="preserve">global es más propenso a usos descuidados (p. ej. sin radix).</w:t>
      </w:r>
    </w:p>
    <w:p>
      <w:pPr>
        <w:pStyle w:val="FirstParagraph"/>
      </w:pPr>
      <w:r>
        <w:t xml:space="preserve">Ninguna incidencia representaba un defecto funcional activo: el código se ejecutaba correctamente, pero incumplía buenas prácticas de mantenibilidad.</w:t>
      </w:r>
    </w:p>
    <w:p>
      <w:r>
        <w:pict>
          <v:rect style="width:0;height:1.5pt" o:hralign="center" o:hrstd="t" o:hr="t"/>
        </w:pict>
      </w:r>
    </w:p>
    <w:bookmarkEnd w:id="22"/>
    <w:bookmarkStart w:id="23" w:name="mantenimiento-aplicado"/>
    <w:p>
      <w:pPr>
        <w:pStyle w:val="Heading2"/>
      </w:pPr>
      <w:r>
        <w:t xml:space="preserve">6. Mantenimiento aplicado</w:t>
      </w:r>
    </w:p>
    <w:p>
      <w:pPr>
        <w:pStyle w:val="FirstParagraph"/>
      </w:pPr>
      <w:r>
        <w:t xml:space="preserve">Se realizó</w:t>
      </w:r>
      <w:r>
        <w:t xml:space="preserve"> </w:t>
      </w:r>
      <w:r>
        <w:rPr>
          <w:b/>
          <w:bCs/>
        </w:rPr>
        <w:t xml:space="preserve">mantenimiento perfectivo</w:t>
      </w:r>
      <w:r>
        <w:t xml:space="preserve"> </w:t>
      </w:r>
      <w:r>
        <w:t xml:space="preserve">(mejora de la calidad interna sin cambiar el comportamiento). Además de las 7 incidencias de SonarQube, se complementó la verificación con el</w:t>
      </w:r>
      <w:r>
        <w:t xml:space="preserve"> </w:t>
      </w:r>
      <w:r>
        <w:rPr>
          <w:b/>
          <w:bCs/>
        </w:rPr>
        <w:t xml:space="preserve">compilador de TypeScript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ESLint</w:t>
      </w:r>
      <w:r>
        <w:t xml:space="preserve">, detectando 3 usos de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no tipados que debilitaban la seguridad de tipos.</w:t>
      </w:r>
    </w:p>
    <w:p>
      <w:pPr>
        <w:pStyle w:val="BodyText"/>
      </w:pPr>
      <w:r>
        <w:rPr>
          <w:b/>
          <w:bCs/>
        </w:rPr>
        <w:t xml:space="preserve">6.1. Correcciones de las incidencias SonarQube (7)</w:t>
      </w:r>
    </w:p>
    <w:p>
      <w:pPr>
        <w:pStyle w:val="SourceCode"/>
      </w:pPr>
      <w:r>
        <w:rPr>
          <w:rStyle w:val="StringTok"/>
        </w:rPr>
        <w:t xml:space="preserve">- import fs from "fs";</w:t>
      </w:r>
      <w:r>
        <w:br/>
      </w:r>
      <w:r>
        <w:rPr>
          <w:rStyle w:val="StringTok"/>
        </w:rPr>
        <w:t xml:space="preserve">- import path from "path";</w:t>
      </w:r>
      <w:r>
        <w:br/>
      </w:r>
      <w:r>
        <w:rPr>
          <w:rStyle w:val="VariableTok"/>
        </w:rPr>
        <w:t xml:space="preserve">+ import fs from "node:fs";</w:t>
      </w:r>
      <w:r>
        <w:br/>
      </w:r>
      <w:r>
        <w:rPr>
          <w:rStyle w:val="VariableTok"/>
        </w:rPr>
        <w:t xml:space="preserve">+ import path from "node:path";</w:t>
      </w:r>
      <w:r>
        <w:br/>
      </w:r>
      <w:r>
        <w:br/>
      </w:r>
      <w:r>
        <w:rPr>
          <w:rStyle w:val="StringTok"/>
        </w:rPr>
        <w:t xml:space="preserve">- anio: parseInt(dataRow.ANIO),</w:t>
      </w:r>
      <w:r>
        <w:br/>
      </w:r>
      <w:r>
        <w:rPr>
          <w:rStyle w:val="VariableTok"/>
        </w:rPr>
        <w:t xml:space="preserve">+ anio: Number.parseInt(dataRow.ANIO),</w:t>
      </w:r>
      <w:r>
        <w:br/>
      </w:r>
      <w:r>
        <w:rPr>
          <w:rStyle w:val="NormalTok"/>
        </w:rPr>
        <w:t xml:space="preserve">  ... (idéntico para mes, ubigeo, cantidad y anio en mapa/route.ts)</w:t>
      </w:r>
    </w:p>
    <w:p>
      <w:pPr>
        <w:pStyle w:val="FirstParagraph"/>
      </w:pPr>
      <w:r>
        <w:rPr>
          <w:b/>
          <w:bCs/>
        </w:rPr>
        <w:t xml:space="preserve">6.2. Endurecimiento de tipos (ESLint + TypeScript, 3)</w:t>
      </w:r>
    </w:p>
    <w:p>
      <w:pPr>
        <w:pStyle w:val="SourceCode"/>
      </w:pPr>
      <w:r>
        <w:rPr>
          <w:rStyle w:val="StringTok"/>
        </w:rPr>
        <w:t xml:space="preserve">- import { PrismaClient } from "@prisma/client";</w:t>
      </w:r>
      <w:r>
        <w:br/>
      </w:r>
      <w:r>
        <w:rPr>
          <w:rStyle w:val="VariableTok"/>
        </w:rPr>
        <w:t xml:space="preserve">+ import { PrismaClient, Prisma } from "@prisma/client";</w:t>
      </w:r>
      <w:r>
        <w:br/>
      </w:r>
      <w:r>
        <w:br/>
      </w:r>
      <w:r>
        <w:rPr>
          <w:rStyle w:val="StringTok"/>
        </w:rPr>
        <w:t xml:space="preserve">- let batch: any[] = [];</w:t>
      </w:r>
      <w:r>
        <w:br/>
      </w:r>
      <w:r>
        <w:rPr>
          <w:rStyle w:val="VariableTok"/>
        </w:rPr>
        <w:t xml:space="preserve">+ let batch: Prisma.DenunciaCreateManyInput[] = [];</w:t>
      </w:r>
      <w:r>
        <w:br/>
      </w:r>
      <w:r>
        <w:br/>
      </w:r>
      <w:r>
        <w:rPr>
          <w:rStyle w:val="StringTok"/>
        </w:rPr>
        <w:t xml:space="preserve">- const whereClause: any = {};</w:t>
      </w:r>
      <w:r>
        <w:br/>
      </w:r>
      <w:r>
        <w:rPr>
          <w:rStyle w:val="VariableTok"/>
        </w:rPr>
        <w:t xml:space="preserve">+ const whereClause: Prisma.DenunciaWhereInput = {};</w:t>
      </w:r>
      <w:r>
        <w:br/>
      </w:r>
      <w:r>
        <w:br/>
      </w:r>
      <w:r>
        <w:rPr>
          <w:rStyle w:val="StringTok"/>
        </w:rPr>
        <w:t xml:space="preserve">- } catch (error: any) {</w:t>
      </w:r>
      <w:r>
        <w:br/>
      </w:r>
      <w:r>
        <w:rPr>
          <w:rStyle w:val="StringTok"/>
        </w:rPr>
        <w:t xml:space="preserve">-   ... detalles: error.message</w:t>
      </w:r>
      <w:r>
        <w:br/>
      </w:r>
      <w:r>
        <w:rPr>
          <w:rStyle w:val="VariableTok"/>
        </w:rPr>
        <w:t xml:space="preserve">+ } catch (error) {</w:t>
      </w:r>
      <w:r>
        <w:br/>
      </w:r>
      <w:r>
        <w:rPr>
          <w:rStyle w:val="VariableTok"/>
        </w:rPr>
        <w:t xml:space="preserve">+   ... detalles: error instanceof Error ? error.message : String(error)</w:t>
      </w:r>
    </w:p>
    <w:p>
      <w:pPr>
        <w:pStyle w:val="FirstParagraph"/>
      </w:pPr>
      <w:r>
        <w:t xml:space="preserve">Estas correcciones mejoran tres</w:t>
      </w:r>
      <w:r>
        <w:t xml:space="preserve"> </w:t>
      </w:r>
      <w:r>
        <w:rPr>
          <w:b/>
          <w:bCs/>
        </w:rPr>
        <w:t xml:space="preserve">sub-características de mantenibilidad</w:t>
      </w:r>
      <w:r>
        <w:t xml:space="preserve"> </w:t>
      </w:r>
      <w:r>
        <w:t xml:space="preserve">(ISO 25010):</w:t>
      </w:r>
      <w:r>
        <w:t xml:space="preserve"> </w:t>
      </w:r>
      <w:r>
        <w:rPr>
          <w:i/>
          <w:iCs/>
        </w:rPr>
        <w:t xml:space="preserve">capacidad de ser analizado</w:t>
      </w:r>
      <w:r>
        <w:t xml:space="preserve">,</w:t>
      </w:r>
      <w:r>
        <w:t xml:space="preserve"> </w:t>
      </w:r>
      <w:r>
        <w:rPr>
          <w:i/>
          <w:iCs/>
        </w:rPr>
        <w:t xml:space="preserve">reusabilidad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capacidad para ser modificado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3" w:name="X8cb7479836d85de811b6edbaef55a9635c9b791"/>
    <w:p>
      <w:pPr>
        <w:pStyle w:val="Heading2"/>
      </w:pPr>
      <w:r>
        <w:t xml:space="preserve">7. Resultados finales (después del mantenimiento)</w:t>
      </w:r>
    </w:p>
    <w:p>
      <w:pPr>
        <w:pStyle w:val="FirstParagraph"/>
      </w:pPr>
      <w:r>
        <w:t xml:space="preserve">Se volvió a ejecutar el análisis completo. Verificación cruzada con tres herramientas: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SonarQube — Issues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SonarQube — Code Smells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SonarQube — Deuda técnica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min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SonarQube — Quality Gate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(OK)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(</w:t>
            </w:r>
            <w:r>
              <w:rPr>
                <w:rStyle w:val="VerbatimChar"/>
                <w:b/>
                <w:bCs/>
              </w:rPr>
              <w:t xml:space="preserve">tsc --noEmit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 errores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errores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3 errores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errores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/ Vulnerabilidades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  <w:tc>
          <w:tcPr/>
          <w:p>
            <w:pPr>
              <w:pStyle w:val="Compact"/>
            </w:pPr>
            <w:r>
              <w:t xml:space="preserve">0 / 0 ✅</w:t>
            </w:r>
          </w:p>
        </w:tc>
      </w:tr>
    </w:tbl>
    <w:p>
      <w:pPr>
        <w:pStyle w:val="CaptionedFigure"/>
      </w:pPr>
      <w:r>
        <w:drawing>
          <wp:inline>
            <wp:extent cx="5334000" cy="2340570"/>
            <wp:effectExtent b="0" l="0" r="0" t="0"/>
            <wp:docPr descr="Figura 3. Dashboard final (Overall Code): 0 incidencias y calificación A en Seguridad, Fiabilidad y Mantenibilidad. Quality Gate: Passed." title="" id="25" name="Picture"/>
            <a:graphic>
              <a:graphicData uri="http://schemas.openxmlformats.org/drawingml/2006/picture">
                <pic:pic>
                  <pic:nvPicPr>
                    <pic:cNvPr descr="evidencias/03-DESPUES-dashboard-0issu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Dashboard final (Overall Code): 0 incidencias y calificación A en Seguridad, Fiabilidad y Mantenibilidad. Quality Gate: Passed.</w:t>
      </w:r>
    </w:p>
    <w:p>
      <w:pPr>
        <w:pStyle w:val="CaptionedFigure"/>
      </w:pPr>
      <w:r>
        <w:drawing>
          <wp:inline>
            <wp:extent cx="5334000" cy="2340570"/>
            <wp:effectExtent b="0" l="0" r="0" t="0"/>
            <wp:docPr descr="Figura 4. Pestaña Issues sin incidencias tras el mantenimiento (0 issues)." title="" id="28" name="Picture"/>
            <a:graphic>
              <a:graphicData uri="http://schemas.openxmlformats.org/drawingml/2006/picture">
                <pic:pic>
                  <pic:nvPicPr>
                    <pic:cNvPr descr="evidencias/04-DESPUES-issues-vaci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 Pestaña Issues sin incidencias tras el mantenimiento (0 issues).</w:t>
      </w:r>
    </w:p>
    <w:p>
      <w:pPr>
        <w:pStyle w:val="CaptionedFigure"/>
      </w:pPr>
      <w:r>
        <w:drawing>
          <wp:inline>
            <wp:extent cx="5334000" cy="2340570"/>
            <wp:effectExtent b="0" l="0" r="0" t="0"/>
            <wp:docPr descr="Figura 5. Historial de actividad del proyecto: evolución de las incidencias de 7 a 0." title="" id="31" name="Picture"/>
            <a:graphic>
              <a:graphicData uri="http://schemas.openxmlformats.org/drawingml/2006/picture">
                <pic:pic>
                  <pic:nvPicPr>
                    <pic:cNvPr descr="evidencias/05-historial-activida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0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 Historial de actividad del proyecto: evolución de las incidencias de 7 a 0.</w:t>
      </w:r>
    </w:p>
    <w:p>
      <w:r>
        <w:pict>
          <v:rect style="width:0;height:1.5pt" o:hralign="center" o:hrstd="t" o:hr="t"/>
        </w:pict>
      </w:r>
    </w:p>
    <w:bookmarkEnd w:id="33"/>
    <w:bookmarkStart w:id="34" w:name="análisis-crítico-de-hallazgos"/>
    <w:p>
      <w:pPr>
        <w:pStyle w:val="Heading2"/>
      </w:pPr>
      <w:r>
        <w:t xml:space="preserve">8. Análisis crítico de hallazgos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calidad estática del proyecto es alta</w:t>
      </w:r>
      <w:r>
        <w:t xml:space="preserve">: 0 bugs y 0 vulnerabilidades desde la línea base indican buenas prácticas del equipo en lógica y seguridad.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mantenibilidad era el punto de mejora</w:t>
      </w:r>
      <w:r>
        <w:t xml:space="preserve"> </w:t>
      </w:r>
      <w:r>
        <w:t xml:space="preserve">y se llevó a deuda técnica 0. Las incidencias eran de bajo riesgo pero su corrección refuerza la consistencia del código a futuro.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cobertura de pruebas (0 %) es la principal limitación</w:t>
      </w:r>
      <w:r>
        <w:t xml:space="preserve">. El análisis estático verifica</w:t>
      </w:r>
      <w:r>
        <w:t xml:space="preserve"> </w:t>
      </w:r>
      <w:r>
        <w:rPr>
          <w:i/>
          <w:iCs/>
        </w:rPr>
        <w:t xml:space="preserve">cómo está escrito</w:t>
      </w:r>
      <w:r>
        <w:t xml:space="preserve"> </w:t>
      </w:r>
      <w:r>
        <w:t xml:space="preserve">el código,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que</w:t>
      </w:r>
      <w:r>
        <w:t xml:space="preserve"> </w:t>
      </w:r>
      <w:r>
        <w:rPr>
          <w:i/>
          <w:iCs/>
        </w:rPr>
        <w:t xml:space="preserve">haga lo correcto</w:t>
      </w:r>
      <w:r>
        <w:t xml:space="preserve">. Esto debe cubrirse con las pruebas unitarias y de integración de las Actividades 2 y 3 (pirámide de pruebas).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Limitación del entorno</w:t>
      </w:r>
      <w:r>
        <w:t xml:space="preserve">: SonarQube corrió con su base de datos embebida (modo evaluación), adecuado para fines académicos pero no para producción, donde se usaría PostgreSQL externo.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es-y-recomendaciones"/>
    <w:p>
      <w:pPr>
        <w:pStyle w:val="Heading2"/>
      </w:pPr>
      <w:r>
        <w:t xml:space="preserve">9. Conclusiones y recomendaciones</w:t>
      </w:r>
    </w:p>
    <w:p>
      <w:pPr>
        <w:pStyle w:val="FirstParagraph"/>
      </w:pPr>
      <w:r>
        <w:rPr>
          <w:b/>
          <w:bCs/>
        </w:rPr>
        <w:t xml:space="preserve">Conclusiones</w:t>
      </w:r>
      <w:r>
        <w:t xml:space="preserve"> </w:t>
      </w:r>
      <w:r>
        <w:t xml:space="preserve">- Se instaló y configuró SonarQube exitosamente mediante Docker, ejecutando un análisis estático completo sobre SecurePeru.</w:t>
      </w:r>
      <w:r>
        <w:t xml:space="preserve"> </w:t>
      </w:r>
      <w:r>
        <w:t xml:space="preserve">- Se identificaron, diagnosticaron y</w:t>
      </w:r>
      <w:r>
        <w:t xml:space="preserve"> </w:t>
      </w:r>
      <w:r>
        <w:rPr>
          <w:b/>
          <w:bCs/>
        </w:rPr>
        <w:t xml:space="preserve">corrigieron el 100 % de las incidencias</w:t>
      </w:r>
      <w:r>
        <w:t xml:space="preserve"> </w:t>
      </w:r>
      <w:r>
        <w:t xml:space="preserve">(7 → 0), llevando la deuda técnica a 0 minutos y manteniendo el Quality Gate en estado</w:t>
      </w:r>
      <w:r>
        <w:t xml:space="preserve"> </w:t>
      </w:r>
      <w:r>
        <w:rPr>
          <w:i/>
          <w:iCs/>
        </w:rPr>
        <w:t xml:space="preserve">Passed</w:t>
      </w:r>
      <w:r>
        <w:t xml:space="preserve">.</w:t>
      </w:r>
      <w:r>
        <w:t xml:space="preserve"> </w:t>
      </w:r>
      <w:r>
        <w:t xml:space="preserve">- Se demostró el ciclo completo de</w:t>
      </w:r>
      <w:r>
        <w:t xml:space="preserve"> </w:t>
      </w:r>
      <w:r>
        <w:rPr>
          <w:b/>
          <w:bCs/>
        </w:rPr>
        <w:t xml:space="preserve">verificación → diagnóstico → mantenimiento → re-verificación</w:t>
      </w:r>
      <w:r>
        <w:t xml:space="preserve">, eje central de la práctica.</w:t>
      </w:r>
    </w:p>
    <w:p>
      <w:pPr>
        <w:pStyle w:val="BodyText"/>
      </w:pPr>
      <w:r>
        <w:rPr>
          <w:b/>
          <w:bCs/>
        </w:rPr>
        <w:t xml:space="preserve">Recomendaciones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Agregar pruebas unitarias</w:t>
      </w:r>
      <w:r>
        <w:t xml:space="preserve"> </w:t>
      </w:r>
      <w:r>
        <w:t xml:space="preserve">(Jest/Vitest) para elevar la cobertura desde 0 %, especialmente en la lógica de ingesta CSV y agregación del mapa.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Integrar SonarQube en CI/CD</w:t>
      </w:r>
      <w:r>
        <w:t xml:space="preserve"> </w:t>
      </w:r>
      <w:r>
        <w:t xml:space="preserve">(GitHub Actions) para que cada Pull Request sea analizado automáticamente y el Quality Gate bloquee código que degrade la calidad.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Definir un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New Code Period</w:t>
      </w:r>
      <w:r>
        <w:t xml:space="preserve"> </w:t>
      </w:r>
      <w:r>
        <w:t xml:space="preserve">en SonarQube para vigilar la calidad del código nuevo, no solo el histórico.</w:t>
      </w:r>
      <w:r>
        <w:t xml:space="preserve"> </w:t>
      </w:r>
      <w:r>
        <w:t xml:space="preserve">4. Mantener la disciplina de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en local antes de cada commit.</w:t>
      </w:r>
    </w:p>
    <w:p>
      <w:r>
        <w:pict>
          <v:rect style="width:0;height:1.5pt" o:hralign="center" o:hrstd="t" o:hr="t"/>
        </w:pict>
      </w:r>
    </w:p>
    <w:bookmarkEnd w:id="35"/>
    <w:bookmarkStart w:id="36" w:name="X2e0bb3fe27d88c57c263c30338145486c397abd"/>
    <w:p>
      <w:pPr>
        <w:pStyle w:val="Heading2"/>
      </w:pPr>
      <w:r>
        <w:t xml:space="preserve">ANEXO — Respuestas al cuestionario (ítems de mantenibilidad)</w:t>
      </w:r>
    </w:p>
    <w:p>
      <w:pPr>
        <w:pStyle w:val="FirstParagraph"/>
      </w:pPr>
      <w:r>
        <w:rPr>
          <w:b/>
          <w:bCs/>
        </w:rPr>
        <w:t xml:space="preserve">4. ¿Qué atributos o componentes se pueden utilizar para evaluar qué tan mantenible es un producto de software?</w:t>
      </w:r>
      <w:r>
        <w:t xml:space="preserve"> </w:t>
      </w:r>
      <w:r>
        <w:t xml:space="preserve">Según ISO/IEC 25010, la mantenibilidad se evalúa por:</w:t>
      </w:r>
      <w:r>
        <w:t xml:space="preserve"> </w:t>
      </w:r>
      <w:r>
        <w:rPr>
          <w:b/>
          <w:bCs/>
        </w:rPr>
        <w:t xml:space="preserve">modularidad</w:t>
      </w:r>
      <w:r>
        <w:t xml:space="preserve">,</w:t>
      </w:r>
      <w:r>
        <w:t xml:space="preserve"> </w:t>
      </w:r>
      <w:r>
        <w:rPr>
          <w:b/>
          <w:bCs/>
        </w:rPr>
        <w:t xml:space="preserve">reusabilidad</w:t>
      </w:r>
      <w:r>
        <w:t xml:space="preserve">,</w:t>
      </w:r>
      <w:r>
        <w:t xml:space="preserve"> </w:t>
      </w:r>
      <w:r>
        <w:rPr>
          <w:b/>
          <w:bCs/>
        </w:rPr>
        <w:t xml:space="preserve">capacidad de ser analizado</w:t>
      </w:r>
      <w:r>
        <w:t xml:space="preserve">,</w:t>
      </w:r>
      <w:r>
        <w:t xml:space="preserve"> </w:t>
      </w:r>
      <w:r>
        <w:rPr>
          <w:b/>
          <w:bCs/>
        </w:rPr>
        <w:t xml:space="preserve">capacidad para ser modificado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capacidad para ser probado</w:t>
      </w:r>
      <w:r>
        <w:t xml:space="preserve">. En herramientas como SonarQube esto se cuantifica con métricas como: número de</w:t>
      </w:r>
      <w:r>
        <w:t xml:space="preserve"> </w:t>
      </w:r>
      <w:r>
        <w:rPr>
          <w:i/>
          <w:iCs/>
        </w:rPr>
        <w:t xml:space="preserve">code smells</w:t>
      </w:r>
      <w:r>
        <w:t xml:space="preserve">,</w:t>
      </w:r>
      <w:r>
        <w:t xml:space="preserve"> </w:t>
      </w:r>
      <w:r>
        <w:rPr>
          <w:b/>
          <w:bCs/>
        </w:rPr>
        <w:t xml:space="preserve">deuda técnica</w:t>
      </w:r>
      <w:r>
        <w:t xml:space="preserve"> </w:t>
      </w:r>
      <w:r>
        <w:t xml:space="preserve">(</w:t>
      </w:r>
      <w:r>
        <w:rPr>
          <w:rStyle w:val="VerbatimChar"/>
        </w:rPr>
        <w:t xml:space="preserve">sqale_index</w:t>
      </w:r>
      <w:r>
        <w:t xml:space="preserve">),</w:t>
      </w:r>
      <w:r>
        <w:t xml:space="preserve"> </w:t>
      </w:r>
      <w:r>
        <w:rPr>
          <w:b/>
          <w:bCs/>
        </w:rPr>
        <w:t xml:space="preserve">complejidad ciclomática</w:t>
      </w:r>
      <w:r>
        <w:t xml:space="preserve">,</w:t>
      </w:r>
      <w:r>
        <w:t xml:space="preserve"> </w:t>
      </w:r>
      <w:r>
        <w:rPr>
          <w:b/>
          <w:bCs/>
        </w:rPr>
        <w:t xml:space="preserve">densidad de duplicación</w:t>
      </w:r>
      <w:r>
        <w:t xml:space="preserve">, acoplamiento entre módulos y</w:t>
      </w:r>
      <w:r>
        <w:t xml:space="preserve"> </w:t>
      </w:r>
      <w:r>
        <w:rPr>
          <w:b/>
          <w:bCs/>
        </w:rPr>
        <w:t xml:space="preserve">cobertura de pruebas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¿Qué evidencias se pueden presentar para asegurar que un producto sí es mantenible?</w:t>
      </w:r>
      <w:r>
        <w:t xml:space="preserve"> </w:t>
      </w:r>
      <w:r>
        <w:t xml:space="preserve">- Reporte de SonarQube con calificación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en mantenibilidad y deuda técnica baja/nula (este informe).</w:t>
      </w:r>
      <w:r>
        <w:t xml:space="preserve"> </w:t>
      </w:r>
      <w:r>
        <w:t xml:space="preserve">- Baja densidad de duplicación (0 % en SecurePeru) y complejidad ciclomática controlada.</w:t>
      </w:r>
      <w:r>
        <w:t xml:space="preserve"> </w:t>
      </w:r>
      <w:r>
        <w:t xml:space="preserve">- Cobertura de pruebas adecuada y un Quality Gate aprobado de forma sostenida en CI.</w:t>
      </w:r>
      <w:r>
        <w:t xml:space="preserve"> </w:t>
      </w:r>
      <w:r>
        <w:t xml:space="preserve">- Código tipado estáticamente sin errores (</w:t>
      </w:r>
      <w:r>
        <w:rPr>
          <w:rStyle w:val="VerbatimChar"/>
        </w:rPr>
        <w:t xml:space="preserve">tsc</w:t>
      </w:r>
      <w:r>
        <w:t xml:space="preserve">) y sin advertencias de linter (ESLint), evidenciando</w:t>
      </w:r>
      <w:r>
        <w:t xml:space="preserve"> </w:t>
      </w:r>
      <w:r>
        <w:rPr>
          <w:i/>
          <w:iCs/>
        </w:rPr>
        <w:t xml:space="preserve">capacidad de ser analizado y modificado</w:t>
      </w:r>
      <w:r>
        <w:t xml:space="preserve"> </w:t>
      </w:r>
      <w:r>
        <w:t xml:space="preserve">con bajo riesgo.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Evidencias y artefactos disponibles en el repositorio Git del proyecto (</w:t>
      </w:r>
      <w:r>
        <w:rPr>
          <w:rStyle w:val="VerbatimChar"/>
          <w:i/>
          <w:iCs/>
        </w:rPr>
        <w:t xml:space="preserve">sonar-project.properties</w:t>
      </w:r>
      <w:r>
        <w:rPr>
          <w:i/>
          <w:iCs/>
        </w:rPr>
        <w:t xml:space="preserve"> </w:t>
      </w:r>
      <w:r>
        <w:rPr>
          <w:i/>
          <w:iCs/>
        </w:rPr>
        <w:t xml:space="preserve">y este informe incluidos).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2026-06-26T05:35:07Z</dcterms:created>
  <dcterms:modified xsi:type="dcterms:W3CDTF">2026-06-26T05:35:07Z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