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Epicurean Flow Website Pricing Overview</w:t>
      </w:r>
    </w:p>
    <w:p>
      <w:pPr>
        <w:spacing w:after="180"/>
      </w:pPr>
      <w:r>
        <w:rPr>
          <w:b/>
        </w:rPr>
        <w:t>Prepared for Bright</w:t>
      </w:r>
    </w:p>
    <w:p>
      <w:r>
        <w:t>Hi Bright,</w:t>
        <w:br/>
        <w:br/>
        <w:t>Below is the complete pricing structure for the Epicurean Flow cookbooks, guides, courses and promotional bundles. Please use euros throughout the website and make every price clear on both the product card and the individual product page.</w:t>
      </w:r>
    </w:p>
    <w:p>
      <w:pPr>
        <w:pStyle w:val="Heading1"/>
      </w:pPr>
      <w:r>
        <w:t>Digital Cookbooks and Guides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528"/>
            <w:vAlign w:val="center"/>
            <w:shd w:fill="34495E"/>
            <w:tcMar>
              <w:top w:w="100" w:type="dxa"/>
              <w:start w:w="120" w:type="dxa"/>
              <w:bottom w:w="100" w:type="dxa"/>
              <w:end w:w="120" w:type="dxa"/>
            </w:tcMar>
          </w:tcPr>
          <w:p>
            <w:pPr>
              <w:spacing w:after="0"/>
            </w:pPr>
            <w:r>
              <w:rPr>
                <w:b/>
                <w:color w:val="FFFFFF"/>
                <w:sz w:val="19"/>
              </w:rPr>
              <w:t>Product</w:t>
            </w:r>
          </w:p>
        </w:tc>
        <w:tc>
          <w:tcPr>
            <w:tcW w:type="dxa" w:w="4680"/>
            <w:vAlign w:val="center"/>
            <w:shd w:fill="34495E"/>
            <w:tcMar>
              <w:top w:w="100" w:type="dxa"/>
              <w:start w:w="120" w:type="dxa"/>
              <w:bottom w:w="100" w:type="dxa"/>
              <w:end w:w="120" w:type="dxa"/>
            </w:tcMar>
          </w:tcPr>
          <w:p>
            <w:pPr>
              <w:spacing w:after="0"/>
            </w:pPr>
            <w:r>
              <w:rPr>
                <w:b/>
                <w:color w:val="FFFFFF"/>
                <w:sz w:val="19"/>
              </w:rPr>
              <w:t>Subtitle</w:t>
            </w:r>
          </w:p>
        </w:tc>
        <w:tc>
          <w:tcPr>
            <w:tcW w:type="dxa" w:w="1368"/>
            <w:vAlign w:val="center"/>
            <w:shd w:fill="34495E"/>
            <w:tcMar>
              <w:top w:w="100" w:type="dxa"/>
              <w:start w:w="120" w:type="dxa"/>
              <w:bottom w:w="100" w:type="dxa"/>
              <w:end w:w="120" w:type="dxa"/>
            </w:tcMar>
          </w:tcPr>
          <w:p>
            <w:pPr>
              <w:spacing w:after="0"/>
            </w:pPr>
            <w:r>
              <w:rPr>
                <w:b/>
                <w:color w:val="FFFFFF"/>
                <w:sz w:val="19"/>
              </w:rPr>
              <w:t>Price</w:t>
            </w:r>
          </w:p>
        </w:tc>
      </w:tr>
      <w:tr>
        <w:tc>
          <w:tcPr>
            <w:tcW w:type="dxa" w:w="3528"/>
            <w:vAlign w:val="center"/>
            <w:tcMar>
              <w:top w:w="100" w:type="dxa"/>
              <w:start w:w="120" w:type="dxa"/>
              <w:bottom w:w="100" w:type="dxa"/>
              <w:end w:w="120" w:type="dxa"/>
            </w:tcMar>
          </w:tcPr>
          <w:p>
            <w:pPr>
              <w:spacing w:after="0"/>
            </w:pPr>
            <w:r>
              <w:rPr>
                <w:sz w:val="19"/>
              </w:rPr>
              <w:t>Stress-Free Thanksgiving</w:t>
            </w:r>
          </w:p>
        </w:tc>
        <w:tc>
          <w:tcPr>
            <w:tcW w:type="dxa" w:w="4680"/>
            <w:vAlign w:val="center"/>
            <w:tcMar>
              <w:top w:w="100" w:type="dxa"/>
              <w:start w:w="120" w:type="dxa"/>
              <w:bottom w:w="100" w:type="dxa"/>
              <w:end w:w="120" w:type="dxa"/>
            </w:tcMar>
          </w:tcPr>
          <w:p>
            <w:pPr>
              <w:spacing w:after="0"/>
            </w:pPr>
            <w:r>
              <w:rPr>
                <w:sz w:val="19"/>
              </w:rPr>
              <w:t>A Complete Cooking Guide</w:t>
            </w:r>
          </w:p>
        </w:tc>
        <w:tc>
          <w:tcPr>
            <w:tcW w:type="dxa" w:w="1368"/>
            <w:vAlign w:val="center"/>
            <w:tcMar>
              <w:top w:w="100" w:type="dxa"/>
              <w:start w:w="120" w:type="dxa"/>
              <w:bottom w:w="100" w:type="dxa"/>
              <w:end w:w="120" w:type="dxa"/>
            </w:tcMar>
          </w:tcPr>
          <w:p>
            <w:pPr>
              <w:spacing w:after="0"/>
            </w:pPr>
            <w:r>
              <w:rPr>
                <w:b/>
                <w:sz w:val="19"/>
              </w:rPr>
              <w:t>€14.95</w:t>
            </w:r>
          </w:p>
        </w:tc>
      </w:tr>
      <w:tr>
        <w:tc>
          <w:tcPr>
            <w:tcW w:type="dxa" w:w="3528"/>
            <w:vAlign w:val="center"/>
            <w:tcMar>
              <w:top w:w="100" w:type="dxa"/>
              <w:start w:w="120" w:type="dxa"/>
              <w:bottom w:w="100" w:type="dxa"/>
              <w:end w:w="120" w:type="dxa"/>
            </w:tcMar>
            <w:shd w:fill="F3F6F8"/>
          </w:tcPr>
          <w:p>
            <w:pPr>
              <w:spacing w:after="0"/>
            </w:pPr>
            <w:r>
              <w:rPr>
                <w:sz w:val="19"/>
              </w:rPr>
              <w:t>The Christmas Recipe Collection</w:t>
            </w:r>
          </w:p>
        </w:tc>
        <w:tc>
          <w:tcPr>
            <w:tcW w:type="dxa" w:w="4680"/>
            <w:vAlign w:val="center"/>
            <w:tcMar>
              <w:top w:w="100" w:type="dxa"/>
              <w:start w:w="120" w:type="dxa"/>
              <w:bottom w:w="100" w:type="dxa"/>
              <w:end w:w="120" w:type="dxa"/>
            </w:tcMar>
            <w:shd w:fill="F3F6F8"/>
          </w:tcPr>
          <w:p>
            <w:pPr>
              <w:spacing w:after="0"/>
            </w:pPr>
            <w:r>
              <w:rPr>
                <w:sz w:val="19"/>
              </w:rPr>
            </w:r>
          </w:p>
        </w:tc>
        <w:tc>
          <w:tcPr>
            <w:tcW w:type="dxa" w:w="1368"/>
            <w:vAlign w:val="center"/>
            <w:tcMar>
              <w:top w:w="100" w:type="dxa"/>
              <w:start w:w="120" w:type="dxa"/>
              <w:bottom w:w="100" w:type="dxa"/>
              <w:end w:w="120" w:type="dxa"/>
            </w:tcMar>
            <w:shd w:fill="F3F6F8"/>
          </w:tcPr>
          <w:p>
            <w:pPr>
              <w:spacing w:after="0"/>
            </w:pPr>
            <w:r>
              <w:rPr>
                <w:b/>
                <w:sz w:val="19"/>
              </w:rPr>
              <w:t>€16.95</w:t>
            </w:r>
          </w:p>
        </w:tc>
      </w:tr>
      <w:tr>
        <w:tc>
          <w:tcPr>
            <w:tcW w:type="dxa" w:w="3528"/>
            <w:vAlign w:val="center"/>
            <w:tcMar>
              <w:top w:w="100" w:type="dxa"/>
              <w:start w:w="120" w:type="dxa"/>
              <w:bottom w:w="100" w:type="dxa"/>
              <w:end w:w="120" w:type="dxa"/>
            </w:tcMar>
          </w:tcPr>
          <w:p>
            <w:pPr>
              <w:spacing w:after="0"/>
            </w:pPr>
            <w:r>
              <w:rPr>
                <w:sz w:val="19"/>
              </w:rPr>
              <w:t>Christmas in Paris</w:t>
            </w:r>
          </w:p>
        </w:tc>
        <w:tc>
          <w:tcPr>
            <w:tcW w:type="dxa" w:w="4680"/>
            <w:vAlign w:val="center"/>
            <w:tcMar>
              <w:top w:w="100" w:type="dxa"/>
              <w:start w:w="120" w:type="dxa"/>
              <w:bottom w:w="100" w:type="dxa"/>
              <w:end w:w="120" w:type="dxa"/>
            </w:tcMar>
          </w:tcPr>
          <w:p>
            <w:pPr>
              <w:spacing w:after="0"/>
            </w:pPr>
            <w:r>
              <w:rPr>
                <w:sz w:val="19"/>
              </w:rPr>
              <w:t>The French Holiday Table</w:t>
            </w:r>
          </w:p>
        </w:tc>
        <w:tc>
          <w:tcPr>
            <w:tcW w:type="dxa" w:w="1368"/>
            <w:vAlign w:val="center"/>
            <w:tcMar>
              <w:top w:w="100" w:type="dxa"/>
              <w:start w:w="120" w:type="dxa"/>
              <w:bottom w:w="100" w:type="dxa"/>
              <w:end w:w="120" w:type="dxa"/>
            </w:tcMar>
          </w:tcPr>
          <w:p>
            <w:pPr>
              <w:spacing w:after="0"/>
            </w:pPr>
            <w:r>
              <w:rPr>
                <w:b/>
                <w:sz w:val="19"/>
              </w:rPr>
              <w:t>€19.95</w:t>
            </w:r>
          </w:p>
        </w:tc>
      </w:tr>
      <w:tr>
        <w:tc>
          <w:tcPr>
            <w:tcW w:type="dxa" w:w="3528"/>
            <w:vAlign w:val="center"/>
            <w:tcMar>
              <w:top w:w="100" w:type="dxa"/>
              <w:start w:w="120" w:type="dxa"/>
              <w:bottom w:w="100" w:type="dxa"/>
              <w:end w:w="120" w:type="dxa"/>
            </w:tcMar>
            <w:shd w:fill="F3F6F8"/>
          </w:tcPr>
          <w:p>
            <w:pPr>
              <w:spacing w:after="0"/>
            </w:pPr>
            <w:r>
              <w:rPr>
                <w:sz w:val="19"/>
              </w:rPr>
              <w:t>Ditch the Cheese Ball</w:t>
            </w:r>
          </w:p>
        </w:tc>
        <w:tc>
          <w:tcPr>
            <w:tcW w:type="dxa" w:w="4680"/>
            <w:vAlign w:val="center"/>
            <w:tcMar>
              <w:top w:w="100" w:type="dxa"/>
              <w:start w:w="120" w:type="dxa"/>
              <w:bottom w:w="100" w:type="dxa"/>
              <w:end w:w="120" w:type="dxa"/>
            </w:tcMar>
            <w:shd w:fill="F3F6F8"/>
          </w:tcPr>
          <w:p>
            <w:pPr>
              <w:spacing w:after="0"/>
            </w:pPr>
            <w:r>
              <w:rPr>
                <w:sz w:val="19"/>
              </w:rPr>
              <w:t>10 Holiday Appetizers That Steal the Show</w:t>
            </w:r>
          </w:p>
        </w:tc>
        <w:tc>
          <w:tcPr>
            <w:tcW w:type="dxa" w:w="1368"/>
            <w:vAlign w:val="center"/>
            <w:tcMar>
              <w:top w:w="100" w:type="dxa"/>
              <w:start w:w="120" w:type="dxa"/>
              <w:bottom w:w="100" w:type="dxa"/>
              <w:end w:w="120" w:type="dxa"/>
            </w:tcMar>
            <w:shd w:fill="F3F6F8"/>
          </w:tcPr>
          <w:p>
            <w:pPr>
              <w:spacing w:after="0"/>
            </w:pPr>
            <w:r>
              <w:rPr>
                <w:b/>
                <w:sz w:val="19"/>
              </w:rPr>
              <w:t>€8.95</w:t>
            </w:r>
          </w:p>
        </w:tc>
      </w:tr>
      <w:tr>
        <w:tc>
          <w:tcPr>
            <w:tcW w:type="dxa" w:w="3528"/>
            <w:vAlign w:val="center"/>
            <w:tcMar>
              <w:top w:w="100" w:type="dxa"/>
              <w:start w:w="120" w:type="dxa"/>
              <w:bottom w:w="100" w:type="dxa"/>
              <w:end w:w="120" w:type="dxa"/>
            </w:tcMar>
          </w:tcPr>
          <w:p>
            <w:pPr>
              <w:spacing w:after="0"/>
            </w:pPr>
            <w:r>
              <w:rPr>
                <w:sz w:val="19"/>
              </w:rPr>
              <w:t>The Diabetes-Friendly Kitchen</w:t>
            </w:r>
          </w:p>
        </w:tc>
        <w:tc>
          <w:tcPr>
            <w:tcW w:type="dxa" w:w="4680"/>
            <w:vAlign w:val="center"/>
            <w:tcMar>
              <w:top w:w="100" w:type="dxa"/>
              <w:start w:w="120" w:type="dxa"/>
              <w:bottom w:w="100" w:type="dxa"/>
              <w:end w:w="120" w:type="dxa"/>
            </w:tcMar>
          </w:tcPr>
          <w:p>
            <w:pPr>
              <w:spacing w:after="0"/>
            </w:pPr>
            <w:r>
              <w:rPr>
                <w:sz w:val="19"/>
              </w:rPr>
            </w:r>
          </w:p>
        </w:tc>
        <w:tc>
          <w:tcPr>
            <w:tcW w:type="dxa" w:w="1368"/>
            <w:vAlign w:val="center"/>
            <w:tcMar>
              <w:top w:w="100" w:type="dxa"/>
              <w:start w:w="120" w:type="dxa"/>
              <w:bottom w:w="100" w:type="dxa"/>
              <w:end w:w="120" w:type="dxa"/>
            </w:tcMar>
          </w:tcPr>
          <w:p>
            <w:pPr>
              <w:spacing w:after="0"/>
            </w:pPr>
            <w:r>
              <w:rPr>
                <w:b/>
                <w:sz w:val="19"/>
              </w:rPr>
              <w:t>€24.95</w:t>
            </w:r>
          </w:p>
        </w:tc>
      </w:tr>
      <w:tr>
        <w:tc>
          <w:tcPr>
            <w:tcW w:type="dxa" w:w="3528"/>
            <w:vAlign w:val="center"/>
            <w:tcMar>
              <w:top w:w="100" w:type="dxa"/>
              <w:start w:w="120" w:type="dxa"/>
              <w:bottom w:w="100" w:type="dxa"/>
              <w:end w:w="120" w:type="dxa"/>
            </w:tcMar>
            <w:shd w:fill="F3F6F8"/>
          </w:tcPr>
          <w:p>
            <w:pPr>
              <w:spacing w:after="0"/>
            </w:pPr>
            <w:r>
              <w:rPr>
                <w:sz w:val="19"/>
              </w:rPr>
              <w:t>A Symphony of Flavors</w:t>
            </w:r>
          </w:p>
        </w:tc>
        <w:tc>
          <w:tcPr>
            <w:tcW w:type="dxa" w:w="4680"/>
            <w:vAlign w:val="center"/>
            <w:tcMar>
              <w:top w:w="100" w:type="dxa"/>
              <w:start w:w="120" w:type="dxa"/>
              <w:bottom w:w="100" w:type="dxa"/>
              <w:end w:w="120" w:type="dxa"/>
            </w:tcMar>
            <w:shd w:fill="F3F6F8"/>
          </w:tcPr>
          <w:p>
            <w:pPr>
              <w:spacing w:after="0"/>
            </w:pPr>
            <w:r>
              <w:rPr>
                <w:sz w:val="19"/>
              </w:rPr>
              <w:t>Mediterranean &amp; Middle Eastern Spice Essentials</w:t>
            </w:r>
          </w:p>
        </w:tc>
        <w:tc>
          <w:tcPr>
            <w:tcW w:type="dxa" w:w="1368"/>
            <w:vAlign w:val="center"/>
            <w:tcMar>
              <w:top w:w="100" w:type="dxa"/>
              <w:start w:w="120" w:type="dxa"/>
              <w:bottom w:w="100" w:type="dxa"/>
              <w:end w:w="120" w:type="dxa"/>
            </w:tcMar>
            <w:shd w:fill="F3F6F8"/>
          </w:tcPr>
          <w:p>
            <w:pPr>
              <w:spacing w:after="0"/>
            </w:pPr>
            <w:r>
              <w:rPr>
                <w:b/>
                <w:sz w:val="19"/>
              </w:rPr>
              <w:t>€16.95</w:t>
            </w:r>
          </w:p>
        </w:tc>
      </w:tr>
      <w:tr>
        <w:tc>
          <w:tcPr>
            <w:tcW w:type="dxa" w:w="3528"/>
            <w:vAlign w:val="center"/>
            <w:tcMar>
              <w:top w:w="100" w:type="dxa"/>
              <w:start w:w="120" w:type="dxa"/>
              <w:bottom w:w="100" w:type="dxa"/>
              <w:end w:w="120" w:type="dxa"/>
            </w:tcMar>
          </w:tcPr>
          <w:p>
            <w:pPr>
              <w:spacing w:after="0"/>
            </w:pPr>
            <w:r>
              <w:rPr>
                <w:sz w:val="19"/>
              </w:rPr>
              <w:t>A Taste of Southern Europe</w:t>
            </w:r>
          </w:p>
        </w:tc>
        <w:tc>
          <w:tcPr>
            <w:tcW w:type="dxa" w:w="4680"/>
            <w:vAlign w:val="center"/>
            <w:tcMar>
              <w:top w:w="100" w:type="dxa"/>
              <w:start w:w="120" w:type="dxa"/>
              <w:bottom w:w="100" w:type="dxa"/>
              <w:end w:w="120" w:type="dxa"/>
            </w:tcMar>
          </w:tcPr>
          <w:p>
            <w:pPr>
              <w:spacing w:after="0"/>
            </w:pPr>
            <w:r>
              <w:rPr>
                <w:sz w:val="19"/>
              </w:rPr>
              <w:t>20 Budget-Friendly Mediterranean Recipes</w:t>
            </w:r>
          </w:p>
        </w:tc>
        <w:tc>
          <w:tcPr>
            <w:tcW w:type="dxa" w:w="1368"/>
            <w:vAlign w:val="center"/>
            <w:tcMar>
              <w:top w:w="100" w:type="dxa"/>
              <w:start w:w="120" w:type="dxa"/>
              <w:bottom w:w="100" w:type="dxa"/>
              <w:end w:w="120" w:type="dxa"/>
            </w:tcMar>
          </w:tcPr>
          <w:p>
            <w:pPr>
              <w:spacing w:after="0"/>
            </w:pPr>
            <w:r>
              <w:rPr>
                <w:b/>
                <w:sz w:val="19"/>
              </w:rPr>
              <w:t>€15.95</w:t>
            </w:r>
          </w:p>
        </w:tc>
      </w:tr>
      <w:tr>
        <w:tc>
          <w:tcPr>
            <w:tcW w:type="dxa" w:w="3528"/>
            <w:vAlign w:val="center"/>
            <w:tcMar>
              <w:top w:w="100" w:type="dxa"/>
              <w:start w:w="120" w:type="dxa"/>
              <w:bottom w:w="100" w:type="dxa"/>
              <w:end w:w="120" w:type="dxa"/>
            </w:tcMar>
            <w:shd w:fill="F3F6F8"/>
          </w:tcPr>
          <w:p>
            <w:pPr>
              <w:spacing w:after="0"/>
            </w:pPr>
            <w:r>
              <w:rPr>
                <w:sz w:val="19"/>
              </w:rPr>
              <w:t>Soup Cookbook</w:t>
            </w:r>
          </w:p>
        </w:tc>
        <w:tc>
          <w:tcPr>
            <w:tcW w:type="dxa" w:w="4680"/>
            <w:vAlign w:val="center"/>
            <w:tcMar>
              <w:top w:w="100" w:type="dxa"/>
              <w:start w:w="120" w:type="dxa"/>
              <w:bottom w:w="100" w:type="dxa"/>
              <w:end w:w="120" w:type="dxa"/>
            </w:tcMar>
            <w:shd w:fill="F3F6F8"/>
          </w:tcPr>
          <w:p>
            <w:pPr>
              <w:spacing w:after="0"/>
            </w:pPr>
            <w:r>
              <w:rPr>
                <w:sz w:val="19"/>
              </w:rPr>
            </w:r>
          </w:p>
        </w:tc>
        <w:tc>
          <w:tcPr>
            <w:tcW w:type="dxa" w:w="1368"/>
            <w:vAlign w:val="center"/>
            <w:tcMar>
              <w:top w:w="100" w:type="dxa"/>
              <w:start w:w="120" w:type="dxa"/>
              <w:bottom w:w="100" w:type="dxa"/>
              <w:end w:w="120" w:type="dxa"/>
            </w:tcMar>
            <w:shd w:fill="F3F6F8"/>
          </w:tcPr>
          <w:p>
            <w:pPr>
              <w:spacing w:after="0"/>
            </w:pPr>
            <w:r>
              <w:rPr>
                <w:b/>
                <w:sz w:val="19"/>
              </w:rPr>
              <w:t>€8.95</w:t>
            </w:r>
          </w:p>
        </w:tc>
      </w:tr>
    </w:tbl>
    <w:p>
      <w:pPr>
        <w:spacing w:after="0"/>
      </w:pPr>
    </w:p>
    <w:p>
      <w:r>
        <w:rPr>
          <w:b/>
        </w:rPr>
        <w:t xml:space="preserve">Positioning for The Diabetes-Friendly Kitchen. </w:t>
      </w:r>
      <w:r>
        <w:t>Please do not present this as a low-priced recipe ebook. It is a comprehensive specialist guide combining diabetes-friendly recipes, substitutions, shopping guidance, travel advice and professional chef techniques.</w:t>
      </w:r>
    </w:p>
    <w:p>
      <w:pPr>
        <w:pStyle w:val="Heading1"/>
      </w:pPr>
      <w:r>
        <w:t>Complete Holiday Table Collection</w:t>
      </w:r>
    </w:p>
    <w:p>
      <w:r>
        <w:t>This bundle must be presented as the best-value way to purchase the holiday books while keeping every title available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7992"/>
            <w:vAlign w:val="center"/>
            <w:shd w:fill="34495E"/>
            <w:tcMar>
              <w:top w:w="100" w:type="dxa"/>
              <w:start w:w="120" w:type="dxa"/>
              <w:bottom w:w="100" w:type="dxa"/>
              <w:end w:w="120" w:type="dxa"/>
            </w:tcMar>
          </w:tcPr>
          <w:p>
            <w:pPr>
              <w:spacing w:after="0"/>
            </w:pPr>
            <w:r>
              <w:rPr>
                <w:b/>
                <w:color w:val="FFFFFF"/>
                <w:sz w:val="19"/>
              </w:rPr>
              <w:t>Included title</w:t>
            </w:r>
          </w:p>
        </w:tc>
        <w:tc>
          <w:tcPr>
            <w:tcW w:type="dxa" w:w="1584"/>
            <w:vAlign w:val="center"/>
            <w:shd w:fill="34495E"/>
            <w:tcMar>
              <w:top w:w="100" w:type="dxa"/>
              <w:start w:w="120" w:type="dxa"/>
              <w:bottom w:w="100" w:type="dxa"/>
              <w:end w:w="120" w:type="dxa"/>
            </w:tcMar>
          </w:tcPr>
          <w:p>
            <w:pPr>
              <w:spacing w:after="0"/>
            </w:pPr>
            <w:r>
              <w:rPr>
                <w:b/>
                <w:color w:val="FFFFFF"/>
                <w:sz w:val="19"/>
              </w:rPr>
              <w:t>Customer value</w:t>
            </w:r>
          </w:p>
        </w:tc>
      </w:tr>
      <w:tr>
        <w:tc>
          <w:tcPr>
            <w:tcW w:type="dxa" w:w="7992"/>
            <w:vAlign w:val="center"/>
            <w:tcMar>
              <w:top w:w="100" w:type="dxa"/>
              <w:start w:w="120" w:type="dxa"/>
              <w:bottom w:w="100" w:type="dxa"/>
              <w:end w:w="120" w:type="dxa"/>
            </w:tcMar>
          </w:tcPr>
          <w:p>
            <w:pPr>
              <w:spacing w:after="0"/>
            </w:pPr>
            <w:r>
              <w:rPr>
                <w:sz w:val="19"/>
              </w:rPr>
              <w:t>Stress-Free Thanksgiving</w:t>
            </w:r>
          </w:p>
        </w:tc>
        <w:tc>
          <w:tcPr>
            <w:tcW w:type="dxa" w:w="1584"/>
            <w:vAlign w:val="center"/>
            <w:tcMar>
              <w:top w:w="100" w:type="dxa"/>
              <w:start w:w="120" w:type="dxa"/>
              <w:bottom w:w="100" w:type="dxa"/>
              <w:end w:w="120" w:type="dxa"/>
            </w:tcMar>
          </w:tcPr>
          <w:p>
            <w:pPr>
              <w:spacing w:after="0"/>
            </w:pPr>
            <w:r>
              <w:rPr>
                <w:b/>
                <w:sz w:val="19"/>
              </w:rPr>
              <w:t>€14.95</w:t>
            </w:r>
          </w:p>
        </w:tc>
      </w:tr>
      <w:tr>
        <w:tc>
          <w:tcPr>
            <w:tcW w:type="dxa" w:w="7992"/>
            <w:vAlign w:val="center"/>
            <w:tcMar>
              <w:top w:w="100" w:type="dxa"/>
              <w:start w:w="120" w:type="dxa"/>
              <w:bottom w:w="100" w:type="dxa"/>
              <w:end w:w="120" w:type="dxa"/>
            </w:tcMar>
            <w:shd w:fill="F3F6F8"/>
          </w:tcPr>
          <w:p>
            <w:pPr>
              <w:spacing w:after="0"/>
            </w:pPr>
            <w:r>
              <w:rPr>
                <w:sz w:val="19"/>
              </w:rPr>
              <w:t>The Christmas Recipe Collection</w:t>
            </w:r>
          </w:p>
        </w:tc>
        <w:tc>
          <w:tcPr>
            <w:tcW w:type="dxa" w:w="1584"/>
            <w:vAlign w:val="center"/>
            <w:tcMar>
              <w:top w:w="100" w:type="dxa"/>
              <w:start w:w="120" w:type="dxa"/>
              <w:bottom w:w="100" w:type="dxa"/>
              <w:end w:w="120" w:type="dxa"/>
            </w:tcMar>
            <w:shd w:fill="F3F6F8"/>
          </w:tcPr>
          <w:p>
            <w:pPr>
              <w:spacing w:after="0"/>
            </w:pPr>
            <w:r>
              <w:rPr>
                <w:b/>
                <w:sz w:val="19"/>
              </w:rPr>
              <w:t>€16.95</w:t>
            </w:r>
          </w:p>
        </w:tc>
      </w:tr>
      <w:tr>
        <w:tc>
          <w:tcPr>
            <w:tcW w:type="dxa" w:w="7992"/>
            <w:vAlign w:val="center"/>
            <w:tcMar>
              <w:top w:w="100" w:type="dxa"/>
              <w:start w:w="120" w:type="dxa"/>
              <w:bottom w:w="100" w:type="dxa"/>
              <w:end w:w="120" w:type="dxa"/>
            </w:tcMar>
          </w:tcPr>
          <w:p>
            <w:pPr>
              <w:spacing w:after="0"/>
            </w:pPr>
            <w:r>
              <w:rPr>
                <w:sz w:val="19"/>
              </w:rPr>
              <w:t>Christmas in Paris</w:t>
            </w:r>
          </w:p>
        </w:tc>
        <w:tc>
          <w:tcPr>
            <w:tcW w:type="dxa" w:w="1584"/>
            <w:vAlign w:val="center"/>
            <w:tcMar>
              <w:top w:w="100" w:type="dxa"/>
              <w:start w:w="120" w:type="dxa"/>
              <w:bottom w:w="100" w:type="dxa"/>
              <w:end w:w="120" w:type="dxa"/>
            </w:tcMar>
          </w:tcPr>
          <w:p>
            <w:pPr>
              <w:spacing w:after="0"/>
            </w:pPr>
            <w:r>
              <w:rPr>
                <w:b/>
                <w:sz w:val="19"/>
              </w:rPr>
              <w:t>€19.95</w:t>
            </w:r>
          </w:p>
        </w:tc>
      </w:tr>
      <w:tr>
        <w:tc>
          <w:tcPr>
            <w:tcW w:type="dxa" w:w="7992"/>
            <w:vAlign w:val="center"/>
            <w:tcMar>
              <w:top w:w="100" w:type="dxa"/>
              <w:start w:w="120" w:type="dxa"/>
              <w:bottom w:w="100" w:type="dxa"/>
              <w:end w:w="120" w:type="dxa"/>
            </w:tcMar>
            <w:shd w:fill="F3F6F8"/>
          </w:tcPr>
          <w:p>
            <w:pPr>
              <w:spacing w:after="0"/>
            </w:pPr>
            <w:r>
              <w:rPr>
                <w:sz w:val="19"/>
              </w:rPr>
              <w:t>Ditch the Cheese Ball  FREE BONUS</w:t>
            </w:r>
          </w:p>
        </w:tc>
        <w:tc>
          <w:tcPr>
            <w:tcW w:type="dxa" w:w="1584"/>
            <w:vAlign w:val="center"/>
            <w:tcMar>
              <w:top w:w="100" w:type="dxa"/>
              <w:start w:w="120" w:type="dxa"/>
              <w:bottom w:w="100" w:type="dxa"/>
              <w:end w:w="120" w:type="dxa"/>
            </w:tcMar>
            <w:shd w:fill="F3F6F8"/>
          </w:tcPr>
          <w:p>
            <w:pPr>
              <w:spacing w:after="0"/>
            </w:pPr>
            <w:r>
              <w:rPr>
                <w:b/>
                <w:sz w:val="19"/>
              </w:rPr>
              <w:t>€8.95</w:t>
            </w:r>
          </w:p>
        </w:tc>
      </w:tr>
    </w:tbl>
    <w:p>
      <w:pPr>
        <w:spacing w:after="0"/>
      </w:pPr>
    </w:p>
    <w:p>
      <w:pPr>
        <w:spacing w:after="60"/>
      </w:pPr>
      <w:r>
        <w:rPr>
          <w:b/>
        </w:rPr>
        <w:t xml:space="preserve">Total individual value: </w:t>
      </w:r>
      <w:r>
        <w:t>€60.80</w:t>
      </w:r>
    </w:p>
    <w:p>
      <w:pPr>
        <w:spacing w:after="60"/>
      </w:pPr>
      <w:r>
        <w:rPr>
          <w:b/>
        </w:rPr>
        <w:t xml:space="preserve">Special bundle price: </w:t>
      </w:r>
      <w:r>
        <w:t>€36.95</w:t>
      </w:r>
    </w:p>
    <w:p>
      <w:pPr>
        <w:spacing w:after="60"/>
      </w:pPr>
      <w:r>
        <w:rPr>
          <w:b/>
        </w:rPr>
        <w:t xml:space="preserve">Customer saving: </w:t>
      </w:r>
      <w:r>
        <w:t>€23.85, approximately 39%</w:t>
      </w:r>
    </w:p>
    <w:p>
      <w:pPr>
        <w:pStyle w:val="Heading2"/>
      </w:pPr>
      <w:r>
        <w:t>Required Holiday Bundle Display</w:t>
      </w:r>
    </w:p>
    <w:p>
      <w:pPr>
        <w:pStyle w:val="ListBullet"/>
        <w:spacing w:after="60"/>
      </w:pPr>
      <w:r>
        <w:t>Total value: €60.80</w:t>
      </w:r>
    </w:p>
    <w:p>
      <w:pPr>
        <w:pStyle w:val="ListBullet"/>
        <w:spacing w:after="60"/>
      </w:pPr>
      <w:r>
        <w:t>Bundle price: €36.95</w:t>
      </w:r>
    </w:p>
    <w:p>
      <w:pPr>
        <w:pStyle w:val="ListBullet"/>
        <w:spacing w:after="60"/>
      </w:pPr>
      <w:r>
        <w:t>You save €23.85</w:t>
      </w:r>
    </w:p>
    <w:p>
      <w:pPr>
        <w:pStyle w:val="ListBullet"/>
        <w:spacing w:after="60"/>
      </w:pPr>
      <w:r>
        <w:t>Ditch the Cheese Ball is included FREE</w:t>
      </w:r>
    </w:p>
    <w:p>
      <w:pPr>
        <w:pStyle w:val="Heading2"/>
      </w:pPr>
      <w:r>
        <w:t>Holiday Bundle Website Copy</w:t>
      </w:r>
    </w:p>
    <w:p>
      <w:r>
        <w:rPr>
          <w:b/>
        </w:rPr>
        <w:t>Four festive books. One unforgettable holiday season.</w:t>
      </w:r>
    </w:p>
    <w:p>
      <w:r>
        <w:t>Plan Thanksgiving and Christmas with chef-created recipes, menus, preparation guidance and practical timelines designed to take the stress out of holiday entertaining.</w:t>
      </w:r>
    </w:p>
    <w:p>
      <w:r>
        <w:t>Get the complete collection for only €36.95, including Ditch the Cheese Ball absolutely free.</w:t>
      </w:r>
    </w:p>
    <w:p>
      <w:r>
        <w:rPr>
          <w:b/>
        </w:rPr>
        <w:t>Total value €60.80 — save €23.85.</w:t>
      </w:r>
    </w:p>
    <w:p>
      <w:pPr>
        <w:spacing w:after="60"/>
      </w:pPr>
      <w:r>
        <w:rPr>
          <w:b/>
        </w:rPr>
        <w:t xml:space="preserve">Button: </w:t>
      </w:r>
      <w:r>
        <w:t>GET THE HOLIDAY COLLECTION</w:t>
      </w:r>
    </w:p>
    <w:p>
      <w:pPr>
        <w:pStyle w:val="Heading1"/>
      </w:pPr>
      <w:r>
        <w:t>The Flavor Without Compromise Bundle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7992"/>
            <w:vAlign w:val="center"/>
            <w:shd w:fill="34495E"/>
            <w:tcMar>
              <w:top w:w="100" w:type="dxa"/>
              <w:start w:w="120" w:type="dxa"/>
              <w:bottom w:w="100" w:type="dxa"/>
              <w:end w:w="120" w:type="dxa"/>
            </w:tcMar>
          </w:tcPr>
          <w:p>
            <w:pPr>
              <w:spacing w:after="0"/>
            </w:pPr>
            <w:r>
              <w:rPr>
                <w:b/>
                <w:color w:val="FFFFFF"/>
                <w:sz w:val="19"/>
              </w:rPr>
              <w:t>Included title</w:t>
            </w:r>
          </w:p>
        </w:tc>
        <w:tc>
          <w:tcPr>
            <w:tcW w:type="dxa" w:w="1584"/>
            <w:vAlign w:val="center"/>
            <w:shd w:fill="34495E"/>
            <w:tcMar>
              <w:top w:w="100" w:type="dxa"/>
              <w:start w:w="120" w:type="dxa"/>
              <w:bottom w:w="100" w:type="dxa"/>
              <w:end w:w="120" w:type="dxa"/>
            </w:tcMar>
          </w:tcPr>
          <w:p>
            <w:pPr>
              <w:spacing w:after="0"/>
            </w:pPr>
            <w:r>
              <w:rPr>
                <w:b/>
                <w:color w:val="FFFFFF"/>
                <w:sz w:val="19"/>
              </w:rPr>
              <w:t>Customer value</w:t>
            </w:r>
          </w:p>
        </w:tc>
      </w:tr>
      <w:tr>
        <w:tc>
          <w:tcPr>
            <w:tcW w:type="dxa" w:w="7992"/>
            <w:vAlign w:val="center"/>
            <w:tcMar>
              <w:top w:w="100" w:type="dxa"/>
              <w:start w:w="120" w:type="dxa"/>
              <w:bottom w:w="100" w:type="dxa"/>
              <w:end w:w="120" w:type="dxa"/>
            </w:tcMar>
          </w:tcPr>
          <w:p>
            <w:pPr>
              <w:spacing w:after="0"/>
            </w:pPr>
            <w:r>
              <w:rPr>
                <w:sz w:val="19"/>
              </w:rPr>
              <w:t>The Diabetes-Friendly Kitchen</w:t>
            </w:r>
          </w:p>
        </w:tc>
        <w:tc>
          <w:tcPr>
            <w:tcW w:type="dxa" w:w="1584"/>
            <w:vAlign w:val="center"/>
            <w:tcMar>
              <w:top w:w="100" w:type="dxa"/>
              <w:start w:w="120" w:type="dxa"/>
              <w:bottom w:w="100" w:type="dxa"/>
              <w:end w:w="120" w:type="dxa"/>
            </w:tcMar>
          </w:tcPr>
          <w:p>
            <w:pPr>
              <w:spacing w:after="0"/>
            </w:pPr>
            <w:r>
              <w:rPr>
                <w:b/>
                <w:sz w:val="19"/>
              </w:rPr>
              <w:t>€24.95</w:t>
            </w:r>
          </w:p>
        </w:tc>
      </w:tr>
      <w:tr>
        <w:tc>
          <w:tcPr>
            <w:tcW w:type="dxa" w:w="7992"/>
            <w:vAlign w:val="center"/>
            <w:tcMar>
              <w:top w:w="100" w:type="dxa"/>
              <w:start w:w="120" w:type="dxa"/>
              <w:bottom w:w="100" w:type="dxa"/>
              <w:end w:w="120" w:type="dxa"/>
            </w:tcMar>
            <w:shd w:fill="F3F6F8"/>
          </w:tcPr>
          <w:p>
            <w:pPr>
              <w:spacing w:after="0"/>
            </w:pPr>
            <w:r>
              <w:rPr>
                <w:sz w:val="19"/>
              </w:rPr>
              <w:t>A Symphony of Flavors</w:t>
            </w:r>
          </w:p>
        </w:tc>
        <w:tc>
          <w:tcPr>
            <w:tcW w:type="dxa" w:w="1584"/>
            <w:vAlign w:val="center"/>
            <w:tcMar>
              <w:top w:w="100" w:type="dxa"/>
              <w:start w:w="120" w:type="dxa"/>
              <w:bottom w:w="100" w:type="dxa"/>
              <w:end w:w="120" w:type="dxa"/>
            </w:tcMar>
            <w:shd w:fill="F3F6F8"/>
          </w:tcPr>
          <w:p>
            <w:pPr>
              <w:spacing w:after="0"/>
            </w:pPr>
            <w:r>
              <w:rPr>
                <w:b/>
                <w:sz w:val="19"/>
              </w:rPr>
              <w:t>€16.95</w:t>
            </w:r>
          </w:p>
        </w:tc>
      </w:tr>
    </w:tbl>
    <w:p>
      <w:pPr>
        <w:spacing w:after="0"/>
      </w:pPr>
    </w:p>
    <w:p>
      <w:pPr>
        <w:spacing w:after="60"/>
      </w:pPr>
      <w:r>
        <w:rPr>
          <w:b/>
        </w:rPr>
        <w:t xml:space="preserve">Total individual value: </w:t>
      </w:r>
      <w:r>
        <w:t>€41.90</w:t>
      </w:r>
    </w:p>
    <w:p>
      <w:pPr>
        <w:spacing w:after="60"/>
      </w:pPr>
      <w:r>
        <w:rPr>
          <w:b/>
        </w:rPr>
        <w:t xml:space="preserve">Bundle price: </w:t>
      </w:r>
      <w:r>
        <w:t>€34.95</w:t>
      </w:r>
    </w:p>
    <w:p>
      <w:pPr>
        <w:spacing w:after="60"/>
      </w:pPr>
      <w:r>
        <w:rPr>
          <w:b/>
        </w:rPr>
        <w:t xml:space="preserve">Customer saving: </w:t>
      </w:r>
      <w:r>
        <w:t>€6.95</w:t>
      </w:r>
    </w:p>
    <w:p>
      <w:pPr>
        <w:pStyle w:val="Heading2"/>
      </w:pPr>
      <w:r>
        <w:t>Diabetes and Flavor Bundle Website Copy</w:t>
      </w:r>
    </w:p>
    <w:p>
      <w:r>
        <w:rPr>
          <w:b/>
        </w:rPr>
        <w:t>Diabetes-friendly should never mean flavour-free.</w:t>
      </w:r>
    </w:p>
    <w:p>
      <w:r>
        <w:t>Discover satisfying diabetes-friendly recipes alongside a practical guide to Mediterranean and Middle Eastern herbs, spices and flavour combinations.</w:t>
      </w:r>
    </w:p>
    <w:p>
      <w:r>
        <w:rPr>
          <w:b/>
        </w:rPr>
        <w:t>Total value €41.90 — bundle price €34.95. Save €6.95.</w:t>
      </w:r>
    </w:p>
    <w:p>
      <w:pPr>
        <w:spacing w:after="60"/>
      </w:pPr>
      <w:r>
        <w:rPr>
          <w:b/>
        </w:rPr>
        <w:t xml:space="preserve">Button: </w:t>
      </w:r>
      <w:r>
        <w:t>GET THE BUNDLE</w:t>
      </w:r>
    </w:p>
    <w:p>
      <w:pPr>
        <w:pStyle w:val="Heading1"/>
      </w:pPr>
      <w:r>
        <w:t>Digital Cooking Courses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7992"/>
            <w:vAlign w:val="center"/>
            <w:shd w:fill="34495E"/>
            <w:tcMar>
              <w:top w:w="100" w:type="dxa"/>
              <w:start w:w="120" w:type="dxa"/>
              <w:bottom w:w="100" w:type="dxa"/>
              <w:end w:w="120" w:type="dxa"/>
            </w:tcMar>
          </w:tcPr>
          <w:p>
            <w:pPr>
              <w:spacing w:after="0"/>
            </w:pPr>
            <w:r>
              <w:rPr>
                <w:b/>
                <w:color w:val="FFFFFF"/>
                <w:sz w:val="19"/>
              </w:rPr>
              <w:t>Course</w:t>
            </w:r>
          </w:p>
        </w:tc>
        <w:tc>
          <w:tcPr>
            <w:tcW w:type="dxa" w:w="1584"/>
            <w:vAlign w:val="center"/>
            <w:shd w:fill="34495E"/>
            <w:tcMar>
              <w:top w:w="100" w:type="dxa"/>
              <w:start w:w="120" w:type="dxa"/>
              <w:bottom w:w="100" w:type="dxa"/>
              <w:end w:w="120" w:type="dxa"/>
            </w:tcMar>
          </w:tcPr>
          <w:p>
            <w:pPr>
              <w:spacing w:after="0"/>
            </w:pPr>
            <w:r>
              <w:rPr>
                <w:b/>
                <w:color w:val="FFFFFF"/>
                <w:sz w:val="19"/>
              </w:rPr>
              <w:t>Price</w:t>
            </w:r>
          </w:p>
        </w:tc>
      </w:tr>
      <w:tr>
        <w:tc>
          <w:tcPr>
            <w:tcW w:type="dxa" w:w="7992"/>
            <w:vAlign w:val="center"/>
            <w:tcMar>
              <w:top w:w="100" w:type="dxa"/>
              <w:start w:w="120" w:type="dxa"/>
              <w:bottom w:w="100" w:type="dxa"/>
              <w:end w:w="120" w:type="dxa"/>
            </w:tcMar>
          </w:tcPr>
          <w:p>
            <w:pPr>
              <w:spacing w:after="0"/>
            </w:pPr>
            <w:r>
              <w:rPr>
                <w:sz w:val="19"/>
              </w:rPr>
              <w:t>Beginners’ Cooking Course</w:t>
            </w:r>
          </w:p>
        </w:tc>
        <w:tc>
          <w:tcPr>
            <w:tcW w:type="dxa" w:w="1584"/>
            <w:vAlign w:val="center"/>
            <w:tcMar>
              <w:top w:w="100" w:type="dxa"/>
              <w:start w:w="120" w:type="dxa"/>
              <w:bottom w:w="100" w:type="dxa"/>
              <w:end w:w="120" w:type="dxa"/>
            </w:tcMar>
          </w:tcPr>
          <w:p>
            <w:pPr>
              <w:spacing w:after="0"/>
            </w:pPr>
            <w:r>
              <w:rPr>
                <w:b/>
                <w:sz w:val="19"/>
              </w:rPr>
              <w:t>€39</w:t>
            </w:r>
          </w:p>
        </w:tc>
      </w:tr>
      <w:tr>
        <w:tc>
          <w:tcPr>
            <w:tcW w:type="dxa" w:w="7992"/>
            <w:vAlign w:val="center"/>
            <w:tcMar>
              <w:top w:w="100" w:type="dxa"/>
              <w:start w:w="120" w:type="dxa"/>
              <w:bottom w:w="100" w:type="dxa"/>
              <w:end w:w="120" w:type="dxa"/>
            </w:tcMar>
            <w:shd w:fill="F3F6F8"/>
          </w:tcPr>
          <w:p>
            <w:pPr>
              <w:spacing w:after="0"/>
            </w:pPr>
            <w:r>
              <w:rPr>
                <w:sz w:val="19"/>
              </w:rPr>
              <w:t>Baking for Beginners</w:t>
            </w:r>
          </w:p>
        </w:tc>
        <w:tc>
          <w:tcPr>
            <w:tcW w:type="dxa" w:w="1584"/>
            <w:vAlign w:val="center"/>
            <w:tcMar>
              <w:top w:w="100" w:type="dxa"/>
              <w:start w:w="120" w:type="dxa"/>
              <w:bottom w:w="100" w:type="dxa"/>
              <w:end w:w="120" w:type="dxa"/>
            </w:tcMar>
            <w:shd w:fill="F3F6F8"/>
          </w:tcPr>
          <w:p>
            <w:pPr>
              <w:spacing w:after="0"/>
            </w:pPr>
            <w:r>
              <w:rPr>
                <w:b/>
                <w:sz w:val="19"/>
              </w:rPr>
              <w:t>€39</w:t>
            </w:r>
          </w:p>
        </w:tc>
      </w:tr>
      <w:tr>
        <w:tc>
          <w:tcPr>
            <w:tcW w:type="dxa" w:w="7992"/>
            <w:vAlign w:val="center"/>
            <w:tcMar>
              <w:top w:w="100" w:type="dxa"/>
              <w:start w:w="120" w:type="dxa"/>
              <w:bottom w:w="100" w:type="dxa"/>
              <w:end w:w="120" w:type="dxa"/>
            </w:tcMar>
          </w:tcPr>
          <w:p>
            <w:pPr>
              <w:spacing w:after="0"/>
            </w:pPr>
            <w:r>
              <w:rPr>
                <w:sz w:val="19"/>
              </w:rPr>
              <w:t>Intermediate Cooking Techniques</w:t>
            </w:r>
          </w:p>
        </w:tc>
        <w:tc>
          <w:tcPr>
            <w:tcW w:type="dxa" w:w="1584"/>
            <w:vAlign w:val="center"/>
            <w:tcMar>
              <w:top w:w="100" w:type="dxa"/>
              <w:start w:w="120" w:type="dxa"/>
              <w:bottom w:w="100" w:type="dxa"/>
              <w:end w:w="120" w:type="dxa"/>
            </w:tcMar>
          </w:tcPr>
          <w:p>
            <w:pPr>
              <w:spacing w:after="0"/>
            </w:pPr>
            <w:r>
              <w:rPr>
                <w:b/>
                <w:sz w:val="19"/>
              </w:rPr>
              <w:t>€59</w:t>
            </w:r>
          </w:p>
        </w:tc>
      </w:tr>
      <w:tr>
        <w:tc>
          <w:tcPr>
            <w:tcW w:type="dxa" w:w="7992"/>
            <w:vAlign w:val="center"/>
            <w:tcMar>
              <w:top w:w="100" w:type="dxa"/>
              <w:start w:w="120" w:type="dxa"/>
              <w:bottom w:w="100" w:type="dxa"/>
              <w:end w:w="120" w:type="dxa"/>
            </w:tcMar>
            <w:shd w:fill="F3F6F8"/>
          </w:tcPr>
          <w:p>
            <w:pPr>
              <w:spacing w:after="0"/>
            </w:pPr>
            <w:r>
              <w:rPr>
                <w:sz w:val="19"/>
              </w:rPr>
              <w:t>Advanced Cooking Techniques</w:t>
            </w:r>
          </w:p>
        </w:tc>
        <w:tc>
          <w:tcPr>
            <w:tcW w:type="dxa" w:w="1584"/>
            <w:vAlign w:val="center"/>
            <w:tcMar>
              <w:top w:w="100" w:type="dxa"/>
              <w:start w:w="120" w:type="dxa"/>
              <w:bottom w:w="100" w:type="dxa"/>
              <w:end w:w="120" w:type="dxa"/>
            </w:tcMar>
            <w:shd w:fill="F3F6F8"/>
          </w:tcPr>
          <w:p>
            <w:pPr>
              <w:spacing w:after="0"/>
            </w:pPr>
            <w:r>
              <w:rPr>
                <w:b/>
                <w:sz w:val="19"/>
              </w:rPr>
              <w:t>€79</w:t>
            </w:r>
          </w:p>
        </w:tc>
      </w:tr>
      <w:tr>
        <w:tc>
          <w:tcPr>
            <w:tcW w:type="dxa" w:w="7992"/>
            <w:vAlign w:val="center"/>
            <w:tcMar>
              <w:top w:w="100" w:type="dxa"/>
              <w:start w:w="120" w:type="dxa"/>
              <w:bottom w:w="100" w:type="dxa"/>
              <w:end w:w="120" w:type="dxa"/>
            </w:tcMar>
          </w:tcPr>
          <w:p>
            <w:pPr>
              <w:spacing w:after="0"/>
            </w:pPr>
            <w:r>
              <w:rPr>
                <w:sz w:val="19"/>
              </w:rPr>
              <w:t>Diabetes Cooking Course</w:t>
            </w:r>
          </w:p>
        </w:tc>
        <w:tc>
          <w:tcPr>
            <w:tcW w:type="dxa" w:w="1584"/>
            <w:vAlign w:val="center"/>
            <w:tcMar>
              <w:top w:w="100" w:type="dxa"/>
              <w:start w:w="120" w:type="dxa"/>
              <w:bottom w:w="100" w:type="dxa"/>
              <w:end w:w="120" w:type="dxa"/>
            </w:tcMar>
          </w:tcPr>
          <w:p>
            <w:pPr>
              <w:spacing w:after="0"/>
            </w:pPr>
            <w:r>
              <w:rPr>
                <w:b/>
                <w:sz w:val="19"/>
              </w:rPr>
              <w:t>€49</w:t>
            </w:r>
          </w:p>
        </w:tc>
      </w:tr>
      <w:tr>
        <w:tc>
          <w:tcPr>
            <w:tcW w:type="dxa" w:w="7992"/>
            <w:vAlign w:val="center"/>
            <w:tcMar>
              <w:top w:w="100" w:type="dxa"/>
              <w:start w:w="120" w:type="dxa"/>
              <w:bottom w:w="100" w:type="dxa"/>
              <w:end w:w="120" w:type="dxa"/>
            </w:tcMar>
            <w:shd w:fill="F3F6F8"/>
          </w:tcPr>
          <w:p>
            <w:pPr>
              <w:spacing w:after="0"/>
            </w:pPr>
            <w:r>
              <w:rPr>
                <w:sz w:val="19"/>
              </w:rPr>
              <w:t>The Complete Diabetes-Friendly Cooking Masterclass</w:t>
            </w:r>
          </w:p>
        </w:tc>
        <w:tc>
          <w:tcPr>
            <w:tcW w:type="dxa" w:w="1584"/>
            <w:vAlign w:val="center"/>
            <w:tcMar>
              <w:top w:w="100" w:type="dxa"/>
              <w:start w:w="120" w:type="dxa"/>
              <w:bottom w:w="100" w:type="dxa"/>
              <w:end w:w="120" w:type="dxa"/>
            </w:tcMar>
            <w:shd w:fill="F3F6F8"/>
          </w:tcPr>
          <w:p>
            <w:pPr>
              <w:spacing w:after="0"/>
            </w:pPr>
            <w:r>
              <w:rPr>
                <w:b/>
                <w:sz w:val="19"/>
              </w:rPr>
              <w:t>€89</w:t>
            </w:r>
          </w:p>
        </w:tc>
      </w:tr>
    </w:tbl>
    <w:p>
      <w:pPr>
        <w:spacing w:after="0"/>
      </w:pPr>
    </w:p>
    <w:p>
      <w:r>
        <w:t>These are self-paced digital courses and must be positioned separately from the cookbooks. Product pages should highlight interactive learning, chef techniques, quizzes, progress tracking and certificates wherever applicable.</w:t>
      </w:r>
    </w:p>
    <w:p>
      <w:pPr>
        <w:spacing w:after="80"/>
      </w:pPr>
    </w:p>
    <w:p>
      <w:pPr>
        <w:pStyle w:val="Heading1"/>
      </w:pPr>
      <w:r>
        <w:t>First Course Discount</w:t>
      </w:r>
    </w:p>
    <w:p>
      <w:pPr>
        <w:spacing w:after="60"/>
      </w:pPr>
      <w:r>
        <w:rPr>
          <w:b/>
        </w:rPr>
        <w:t xml:space="preserve">Discount code: </w:t>
      </w:r>
      <w:r>
        <w:t>FLOWS10</w:t>
      </w:r>
    </w:p>
    <w:p>
      <w:pPr>
        <w:spacing w:after="60"/>
      </w:pPr>
      <w:r>
        <w:rPr>
          <w:b/>
        </w:rPr>
        <w:t xml:space="preserve">Offer: </w:t>
      </w:r>
      <w:r>
        <w:t>10% off the customer’s first individual course</w:t>
      </w:r>
    </w:p>
    <w:p>
      <w:r>
        <w:rPr>
          <w:b/>
        </w:rPr>
        <w:t xml:space="preserve">Suggested website text. </w:t>
      </w:r>
      <w:r>
        <w:t>New to Epicurean Flow? Use code FLOWS10 and enjoy 10% off your first course.</w:t>
      </w:r>
    </w:p>
    <w:p>
      <w:r>
        <w:t>FLOWS10 must apply only to an individual course. It must not be combined with bundles, launch offers or other discounted packages.</w:t>
      </w:r>
    </w:p>
    <w:p>
      <w:r>
        <w:br w:type="page"/>
      </w:r>
    </w:p>
    <w:p>
      <w:pPr>
        <w:pStyle w:val="Heading1"/>
      </w:pPr>
      <w:r>
        <w:t>Let’s Eat Amazon Only Physical Book</w:t>
      </w:r>
    </w:p>
    <w:p>
      <w:r>
        <w:rPr>
          <w:b/>
        </w:rPr>
        <w:t>Let’s Eat</w:t>
      </w:r>
      <w:r>
        <w:rPr>
          <w:i/>
        </w:rPr>
        <w:br/>
        <w:t>Delicious Recipes from My Cooking Classes and World Travels</w:t>
      </w:r>
    </w:p>
    <w:p>
      <w:r>
        <w:t>This is a physical published cookbook and must be presented separately from the downloadable Epicurean Flow products.</w:t>
      </w:r>
    </w:p>
    <w:p>
      <w:pPr>
        <w:pStyle w:val="Heading2"/>
      </w:pPr>
      <w:r>
        <w:t>Website Description</w:t>
      </w:r>
    </w:p>
    <w:p>
      <w:r>
        <w:t>From the award-winning cooking classes of La Serviette Blanche in Cannes to flavours inspired by Eliane’s travels, this 339-page cookbook brings together recipes shaped by a lifetime of cooking, teaching and discovery.</w:t>
      </w:r>
    </w:p>
    <w:p>
      <w:r>
        <w:rPr>
          <w:b/>
        </w:rPr>
        <w:t>Available in paperback and hardcover exclusively through Amazon. Orders, payment and delivery are handled directly by Amazon.</w:t>
      </w:r>
    </w:p>
    <w:p>
      <w:pPr>
        <w:spacing w:after="60"/>
      </w:pPr>
      <w:r>
        <w:rPr>
          <w:b/>
        </w:rPr>
        <w:t xml:space="preserve">Button: </w:t>
      </w:r>
      <w:r>
        <w:t>ORDER ON AMAZON</w:t>
      </w:r>
    </w:p>
    <w:p>
      <w:r>
        <w:t>The button must link directly to the Amazon product page. Do not add an Epicurean Flow Add to Cart button because Epicurean Flow does not hold or ship this book.</w:t>
      </w:r>
    </w:p>
    <w:p>
      <w:r>
        <w:t>Do not display a fixed Amazon price. Amazon’s price may vary according to format, customer location and marketplace.</w:t>
      </w:r>
    </w:p>
    <w:p>
      <w:pPr>
        <w:pStyle w:val="Heading1"/>
      </w:pPr>
      <w:r>
        <w:t>Website Display Instructions</w:t>
      </w:r>
    </w:p>
    <w:p>
      <w:pPr>
        <w:pStyle w:val="ListBullet"/>
        <w:spacing w:after="60"/>
      </w:pPr>
      <w:r>
        <w:t>Display all Epicurean Flow prices in euros.</w:t>
      </w:r>
    </w:p>
    <w:p>
      <w:pPr>
        <w:pStyle w:val="ListBullet"/>
        <w:spacing w:after="60"/>
      </w:pPr>
      <w:r>
        <w:t>Identify each digital product as Instant Digital Download or Self-Paced Digital Course, as applicable.</w:t>
      </w:r>
    </w:p>
    <w:p>
      <w:pPr>
        <w:pStyle w:val="ListBullet"/>
        <w:spacing w:after="60"/>
      </w:pPr>
      <w:r>
        <w:t>Identify Let’s Eat clearly as a physical book ordered directly through Amazon.</w:t>
      </w:r>
    </w:p>
    <w:p>
      <w:pPr>
        <w:pStyle w:val="ListBullet"/>
        <w:spacing w:after="60"/>
      </w:pPr>
      <w:r>
        <w:t>On every bundle page, show the original total value crossed out.</w:t>
      </w:r>
    </w:p>
    <w:p>
      <w:pPr>
        <w:pStyle w:val="ListBullet"/>
        <w:spacing w:after="60"/>
      </w:pPr>
      <w:r>
        <w:t>Place the bundle price and exact customer saving directly underneath.</w:t>
      </w:r>
    </w:p>
    <w:p>
      <w:pPr>
        <w:pStyle w:val="ListBullet"/>
        <w:spacing w:after="60"/>
      </w:pPr>
      <w:r>
        <w:t>Make the free Ditch the Cheese Ball bonus highly visible on the Holiday Collection page.</w:t>
      </w:r>
    </w:p>
    <w:p>
      <w:pPr>
        <w:pStyle w:val="ListBullet"/>
        <w:spacing w:after="60"/>
      </w:pPr>
      <w:r>
        <w:t>Do not allow FLOWS10 or another coupon to be applied to an already discounted bundle.</w:t>
      </w:r>
    </w:p>
    <w:p>
      <w:pPr>
        <w:pStyle w:val="ListBullet"/>
        <w:spacing w:after="60"/>
      </w:pPr>
      <w:r>
        <w:t>Keep all individual products available for customers who do not want a bundle.</w:t>
      </w:r>
    </w:p>
    <w:p>
      <w:pPr>
        <w:pStyle w:val="ListBullet"/>
        <w:spacing w:after="60"/>
      </w:pPr>
      <w:r>
        <w:t>Use a strong, clearly visible purchase button on every product page.</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Epicurean Flow  •  Website Pricing Overview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Epicurean Flow Website Pricing Overview</dc:title>
  <dc:subject>Pricing and website display instructions for Bright</dc:subject>
  <dc:creator>Eliane Muskus</dc:creator>
  <cp:keywords/>
  <dc:description>generated by python-docx</dc:description>
  <cp:lastModifiedBy/>
  <cp:revision>1</cp:revision>
  <dcterms:created xsi:type="dcterms:W3CDTF">2013-12-23T23:15:00Z</dcterms:created>
  <dcterms:modified xsi:type="dcterms:W3CDTF">2013-12-23T23:15:00Z</dcterms:modified>
  <cp:category/>
</cp:coreProperties>
</file>