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Десктоп Forma (Electron)</w:t>
      </w:r>
    </w:p>
    <w:p>
      <w:pPr>
        <w:pStyle w:val="Heading1"/>
      </w:pPr>
      <w:r>
        <w:t>План улучшения десктопной версии (Forma / Electron)</w:t>
      </w:r>
    </w:p>
    <w:p>
      <w:r>
        <w:t>Документ описывает путь от текущего состояния («запустилось, но хрупко») до **стабильного** десктоп-клиента для личного использования без обязательного dev-окружения.</w:t>
      </w:r>
    </w:p>
    <w:p>
      <w:r>
        <w:t>**Текущий стек:** Electron 37 + React (Vite build) + встроенный `backend.exe` (PyInstaller, FastAPI). Данные: `%APPDATA%\Forma\` (`FORMA_DATA_DIR`). Порт API по умолчанию: **8002**.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Текущее состояние (baseline)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Область</w:t>
            </w:r>
          </w:p>
        </w:tc>
        <w:tc>
          <w:tcPr>
            <w:tcW w:type="dxa" w:w="4320"/>
          </w:tcPr>
          <w:p>
            <w:r>
              <w:t>Статус</w:t>
            </w:r>
          </w:p>
        </w:tc>
      </w:tr>
      <w:tr>
        <w:tc>
          <w:tcPr>
            <w:tcW w:type="dxa" w:w="4320"/>
          </w:tcPr>
          <w:p>
            <w:r>
              <w:t>Сборка NSIS</w:t>
            </w:r>
          </w:p>
        </w:tc>
        <w:tc>
          <w:tcPr>
            <w:tcW w:type="dxa" w:w="4320"/>
          </w:tcPr>
          <w:p>
            <w:r>
              <w:t>✅ `npm run desktop:dist`, выход `frontend/releaseNN/`</w:t>
            </w:r>
          </w:p>
        </w:tc>
      </w:tr>
      <w:tr>
        <w:tc>
          <w:tcPr>
            <w:tcW w:type="dxa" w:w="4320"/>
          </w:tcPr>
          <w:p>
            <w:r>
              <w:t>Встроенный backend</w:t>
            </w:r>
          </w:p>
        </w:tc>
        <w:tc>
          <w:tcPr>
            <w:tcW w:type="dxa" w:w="4320"/>
          </w:tcPr>
          <w:p>
            <w:r>
              <w:t>✅ `backend.exe`, health-check, retry при занятом порту</w:t>
            </w:r>
          </w:p>
        </w:tc>
      </w:tr>
      <w:tr>
        <w:tc>
          <w:tcPr>
            <w:tcW w:type="dxa" w:w="4320"/>
          </w:tcPr>
          <w:p>
            <w:r>
              <w:t>Логи</w:t>
            </w:r>
          </w:p>
        </w:tc>
        <w:tc>
          <w:tcPr>
            <w:tcW w:type="dxa" w:w="4320"/>
          </w:tcPr>
          <w:p>
            <w:r>
              <w:t>✅ `{FORMA_DATA_DIR}/logs/api.log`</w:t>
            </w:r>
          </w:p>
        </w:tc>
      </w:tr>
      <w:tr>
        <w:tc>
          <w:tcPr>
            <w:tcW w:type="dxa" w:w="4320"/>
          </w:tcPr>
          <w:p>
            <w:r>
              <w:t>Кастомный title bar</w:t>
            </w:r>
          </w:p>
        </w:tc>
        <w:tc>
          <w:tcPr>
            <w:tcW w:type="dxa" w:w="4320"/>
          </w:tcPr>
          <w:p>
            <w:r>
              <w:t>✅ Без системного chrome</w:t>
            </w:r>
          </w:p>
        </w:tc>
      </w:tr>
      <w:tr>
        <w:tc>
          <w:tcPr>
            <w:tcW w:type="dxa" w:w="4320"/>
          </w:tcPr>
          <w:p>
            <w:r>
              <w:t>Локальный вход</w:t>
            </w:r>
          </w:p>
        </w:tc>
        <w:tc>
          <w:tcPr>
            <w:tcW w:type="dxa" w:w="4320"/>
          </w:tcPr>
          <w:p>
            <w:r>
              <w:t>✅ Admin без облака (опционально)</w:t>
            </w:r>
          </w:p>
        </w:tc>
      </w:tr>
      <w:tr>
        <w:tc>
          <w:tcPr>
            <w:tcW w:type="dxa" w:w="4320"/>
          </w:tcPr>
          <w:p>
            <w:r>
              <w:t>LAN-сервер</w:t>
            </w:r>
          </w:p>
        </w:tc>
        <w:tc>
          <w:tcPr>
            <w:tcW w:type="dxa" w:w="4320"/>
          </w:tcPr>
          <w:p>
            <w:r>
              <w:t>⚠️ `start.ps1 -DesktopLan` — не убивает `backend.exe` (release33+)</w:t>
            </w:r>
          </w:p>
        </w:tc>
      </w:tr>
      <w:tr>
        <w:tc>
          <w:tcPr>
            <w:tcW w:type="dxa" w:w="4320"/>
          </w:tcPr>
          <w:p>
            <w:r>
              <w:t>Схема БД в AppData</w:t>
            </w:r>
          </w:p>
        </w:tc>
        <w:tc>
          <w:tcPr>
            <w:tcW w:type="dxa" w:w="4320"/>
          </w:tcPr>
          <w:p>
            <w:r>
              <w:t>⚠️ Legacy repair при старте (`repair_shared_schema`)</w:t>
            </w:r>
          </w:p>
        </w:tc>
      </w:tr>
      <w:tr>
        <w:tc>
          <w:tcPr>
            <w:tcW w:type="dxa" w:w="4320"/>
          </w:tcPr>
          <w:p>
            <w:r>
              <w:t>Автообновление</w:t>
            </w:r>
          </w:p>
        </w:tc>
        <w:tc>
          <w:tcPr>
            <w:tcW w:type="dxa" w:w="4320"/>
          </w:tcPr>
          <w:p>
            <w:r>
              <w:t>❌</w:t>
            </w:r>
          </w:p>
        </w:tc>
      </w:tr>
      <w:tr>
        <w:tc>
          <w:tcPr>
            <w:tcW w:type="dxa" w:w="4320"/>
          </w:tcPr>
          <w:p>
            <w:r>
              <w:t>Режим «только внешний API»</w:t>
            </w:r>
          </w:p>
        </w:tc>
        <w:tc>
          <w:tcPr>
            <w:tcW w:type="dxa" w:w="4320"/>
          </w:tcPr>
          <w:p>
            <w:r>
              <w:t>❌ Частично (dev: uvicorn отдельно)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Приоритеты и оценка трудозатрат</w:t>
      </w:r>
    </w:p>
    <w:p>
      <w:r>
        <w:t>Оценка для одного разработчика, знакомого с репозиторием. **S** = 0.5–1 дн., **M** = 2–4 дн., **L** = 1–2 нед.</w:t>
      </w:r>
    </w:p>
    <w:p>
      <w:pPr>
        <w:pStyle w:val="Heading3"/>
      </w:pPr>
      <w:r>
        <w:t>P0 — стабильность запуска (критично)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Задача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>
            <w:r>
              <w:t>Оценка</w:t>
            </w:r>
          </w:p>
        </w:tc>
      </w:tr>
      <w:tr>
        <w:tc>
          <w:tcPr>
            <w:tcW w:type="dxa" w:w="2160"/>
          </w:tcPr>
          <w:p>
            <w:r>
              <w:t>P0.1</w:t>
            </w:r>
          </w:p>
        </w:tc>
        <w:tc>
          <w:tcPr>
            <w:tcW w:type="dxa" w:w="2160"/>
          </w:tcPr>
          <w:p>
            <w:r>
              <w:t>**Структурированное логирование Electron**</w:t>
            </w:r>
          </w:p>
        </w:tc>
        <w:tc>
          <w:tcPr>
            <w:tcW w:type="dxa" w:w="2160"/>
          </w:tcPr>
          <w:p>
            <w:r>
              <w:t>Файл `main.log` в userData: spawn backend, порты, LAN, ошибки IPC</w:t>
            </w:r>
          </w:p>
        </w:tc>
        <w:tc>
          <w:tcPr>
            <w:tcW w:type="dxa" w:w="2160"/>
          </w:tcPr>
          <w:p>
            <w:r>
              <w:t>S</w:t>
            </w:r>
          </w:p>
        </w:tc>
      </w:tr>
      <w:tr>
        <w:tc>
          <w:tcPr>
            <w:tcW w:type="dxa" w:w="2160"/>
          </w:tcPr>
          <w:p>
            <w:r>
              <w:t>P0.2</w:t>
            </w:r>
          </w:p>
        </w:tc>
        <w:tc>
          <w:tcPr>
            <w:tcW w:type="dxa" w:w="2160"/>
          </w:tcPr>
          <w:p>
            <w:r>
              <w:t>**Диагностика портов**</w:t>
            </w:r>
          </w:p>
        </w:tc>
        <w:tc>
          <w:tcPr>
            <w:tcW w:type="dxa" w:w="2160"/>
          </w:tcPr>
          <w:p>
            <w:r>
              <w:t>Перед spawn: проверка 8002, понятное сообщение «занят другим процессом» + PID</w:t>
            </w:r>
          </w:p>
        </w:tc>
        <w:tc>
          <w:tcPr>
            <w:tcW w:type="dxa" w:w="2160"/>
          </w:tcPr>
          <w:p>
            <w:r>
              <w:t>S</w:t>
            </w:r>
          </w:p>
        </w:tc>
      </w:tr>
      <w:tr>
        <w:tc>
          <w:tcPr>
            <w:tcW w:type="dxa" w:w="2160"/>
          </w:tcPr>
          <w:p>
            <w:r>
              <w:t>P0.3</w:t>
            </w:r>
          </w:p>
        </w:tc>
        <w:tc>
          <w:tcPr>
            <w:tcW w:type="dxa" w:w="2160"/>
          </w:tcPr>
          <w:p>
            <w:r>
              <w:t>**Отлов падения backend**</w:t>
            </w:r>
          </w:p>
        </w:tc>
        <w:tc>
          <w:tcPr>
            <w:tcW w:type="dxa" w:w="2160"/>
          </w:tcPr>
          <w:p>
            <w:r>
              <w:t>При exit code ≠ 0: диалог с хвостом stderr + кнопки «Перезапустить» / «Открыть лог»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P0.4</w:t>
            </w:r>
          </w:p>
        </w:tc>
        <w:tc>
          <w:tcPr>
            <w:tcW w:type="dxa" w:w="2160"/>
          </w:tcPr>
          <w:p>
            <w:r>
              <w:t>**Гарантированное завершение backend**</w:t>
            </w:r>
          </w:p>
        </w:tc>
        <w:tc>
          <w:tcPr>
            <w:tcW w:type="dxa" w:w="2160"/>
          </w:tcPr>
          <w:p>
            <w:r>
              <w:t>`before-quit`: taskkill backend tree; не оставлять зомби после закрытия</w:t>
            </w:r>
          </w:p>
        </w:tc>
        <w:tc>
          <w:tcPr>
            <w:tcW w:type="dxa" w:w="2160"/>
          </w:tcPr>
          <w:p>
            <w:r>
              <w:t>S</w:t>
            </w:r>
          </w:p>
        </w:tc>
      </w:tr>
      <w:tr>
        <w:tc>
          <w:tcPr>
            <w:tcW w:type="dxa" w:w="2160"/>
          </w:tcPr>
          <w:p>
            <w:r>
              <w:t>P0.5</w:t>
            </w:r>
          </w:p>
        </w:tc>
        <w:tc>
          <w:tcPr>
            <w:tcW w:type="dxa" w:w="2160"/>
          </w:tcPr>
          <w:p>
            <w:r>
              <w:t>**Ожидание готовности API**</w:t>
            </w:r>
          </w:p>
        </w:tc>
        <w:tc>
          <w:tcPr>
            <w:tcW w:type="dxa" w:w="2160"/>
          </w:tcPr>
          <w:p>
            <w:r>
              <w:t>Увеличить таймаут/ backoff; проверять `/api/health` и ключевые маршруты OpenAPI</w:t>
            </w:r>
          </w:p>
        </w:tc>
        <w:tc>
          <w:tcPr>
            <w:tcW w:type="dxa" w:w="2160"/>
          </w:tcPr>
          <w:p>
            <w:r>
              <w:t>S</w:t>
            </w:r>
          </w:p>
        </w:tc>
      </w:tr>
      <w:tr>
        <w:tc>
          <w:tcPr>
            <w:tcW w:type="dxa" w:w="2160"/>
          </w:tcPr>
          <w:p>
            <w:r>
              <w:t>P0.6</w:t>
            </w:r>
          </w:p>
        </w:tc>
        <w:tc>
          <w:tcPr>
            <w:tcW w:type="dxa" w:w="2160"/>
          </w:tcPr>
          <w:p>
            <w:r>
              <w:t>**Схема БД в packaged mode**</w:t>
            </w:r>
          </w:p>
        </w:tc>
        <w:tc>
          <w:tcPr>
            <w:tcW w:type="dxa" w:w="2160"/>
          </w:tcPr>
          <w:p>
            <w:r>
              <w:t>Всегда `repair_shared_schema` на старте (уже в коде — задокументировать и покрыть тестом)</w:t>
            </w:r>
          </w:p>
        </w:tc>
        <w:tc>
          <w:tcPr>
            <w:tcW w:type="dxa" w:w="2160"/>
          </w:tcPr>
          <w:p>
            <w:r>
              <w:t>S</w:t>
            </w:r>
          </w:p>
        </w:tc>
      </w:tr>
    </w:tbl>
    <w:p/>
    <w:p>
      <w:pPr>
        <w:pStyle w:val="Heading3"/>
      </w:pPr>
      <w:r>
        <w:t>P1 — сборка и релизы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Задача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>
            <w:r>
              <w:t>Оценка</w:t>
            </w:r>
          </w:p>
        </w:tc>
      </w:tr>
      <w:tr>
        <w:tc>
          <w:tcPr>
            <w:tcW w:type="dxa" w:w="2160"/>
          </w:tcPr>
          <w:p>
            <w:r>
              <w:t>P1.1</w:t>
            </w:r>
          </w:p>
        </w:tc>
        <w:tc>
          <w:tcPr>
            <w:tcW w:type="dxa" w:w="2160"/>
          </w:tcPr>
          <w:p>
            <w:r>
              <w:t>**Единая команда сборки**</w:t>
            </w:r>
          </w:p>
        </w:tc>
        <w:tc>
          <w:tcPr>
            <w:tcW w:type="dxa" w:w="2160"/>
          </w:tcPr>
          <w:p>
            <w:r>
              <w:t>`npm run desktop:release` → clean + web + pyinstaller + NSIS + копия в `release/` с версией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P1.2</w:t>
            </w:r>
          </w:p>
        </w:tc>
        <w:tc>
          <w:tcPr>
            <w:tcW w:type="dxa" w:w="2160"/>
          </w:tcPr>
          <w:p>
            <w:r>
              <w:t>**Версионирование**</w:t>
            </w:r>
          </w:p>
        </w:tc>
        <w:tc>
          <w:tcPr>
            <w:tcW w:type="dxa" w:w="2160"/>
          </w:tcPr>
          <w:p>
            <w:r>
              <w:t>`package.json` version → имя установщика `Forma Setup x.y.z.exe`</w:t>
            </w:r>
          </w:p>
        </w:tc>
        <w:tc>
          <w:tcPr>
            <w:tcW w:type="dxa" w:w="2160"/>
          </w:tcPr>
          <w:p>
            <w:r>
              <w:t>S</w:t>
            </w:r>
          </w:p>
        </w:tc>
      </w:tr>
      <w:tr>
        <w:tc>
          <w:tcPr>
            <w:tcW w:type="dxa" w:w="2160"/>
          </w:tcPr>
          <w:p>
            <w:r>
              <w:t>P1.3</w:t>
            </w:r>
          </w:p>
        </w:tc>
        <w:tc>
          <w:tcPr>
            <w:tcW w:type="dxa" w:w="2160"/>
          </w:tcPr>
          <w:p>
            <w:r>
              <w:t>**Очистка артефактов**</w:t>
            </w:r>
          </w:p>
        </w:tc>
        <w:tc>
          <w:tcPr>
            <w:tcW w:type="dxa" w:w="2160"/>
          </w:tcPr>
          <w:p>
            <w:r>
              <w:t>Скрипт: `backend_bin`, `dist`, старые `release*` по флагу</w:t>
            </w:r>
          </w:p>
        </w:tc>
        <w:tc>
          <w:tcPr>
            <w:tcW w:type="dxa" w:w="2160"/>
          </w:tcPr>
          <w:p>
            <w:r>
              <w:t>S</w:t>
            </w:r>
          </w:p>
        </w:tc>
      </w:tr>
      <w:tr>
        <w:tc>
          <w:tcPr>
            <w:tcW w:type="dxa" w:w="2160"/>
          </w:tcPr>
          <w:p>
            <w:r>
              <w:t>P1.4</w:t>
            </w:r>
          </w:p>
        </w:tc>
        <w:tc>
          <w:tcPr>
            <w:tcW w:type="dxa" w:w="2160"/>
          </w:tcPr>
          <w:p>
            <w:r>
              <w:t>**Стабильные пути ресурсов**</w:t>
            </w:r>
          </w:p>
        </w:tc>
        <w:tc>
          <w:tcPr>
            <w:tcW w:type="dxa" w:w="2160"/>
          </w:tcPr>
          <w:p>
            <w:r>
              <w:t>Документировать: `.env` в `resources/`, seed DB, `FORMA_EXTERNAL_START_SCRIPT`</w:t>
            </w:r>
          </w:p>
        </w:tc>
        <w:tc>
          <w:tcPr>
            <w:tcW w:type="dxa" w:w="2160"/>
          </w:tcPr>
          <w:p>
            <w:r>
              <w:t>S</w:t>
            </w:r>
          </w:p>
        </w:tc>
      </w:tr>
      <w:tr>
        <w:tc>
          <w:tcPr>
            <w:tcW w:type="dxa" w:w="2160"/>
          </w:tcPr>
          <w:p>
            <w:r>
              <w:t>P1.5</w:t>
            </w:r>
          </w:p>
        </w:tc>
        <w:tc>
          <w:tcPr>
            <w:tcW w:type="dxa" w:w="2160"/>
          </w:tcPr>
          <w:p>
            <w:r>
              <w:t>**Иконка и брендинг**</w:t>
            </w:r>
          </w:p>
        </w:tc>
        <w:tc>
          <w:tcPr>
            <w:tcW w:type="dxa" w:w="2160"/>
          </w:tcPr>
          <w:p>
            <w:r>
              <w:t>Проверить `.ico` в electron-builder, ярлыки, имя «Forma»</w:t>
            </w:r>
          </w:p>
        </w:tc>
        <w:tc>
          <w:tcPr>
            <w:tcW w:type="dxa" w:w="2160"/>
          </w:tcPr>
          <w:p>
            <w:r>
              <w:t>S</w:t>
            </w:r>
          </w:p>
        </w:tc>
      </w:tr>
    </w:tbl>
    <w:p/>
    <w:p>
      <w:pPr>
        <w:pStyle w:val="Heading3"/>
      </w:pPr>
      <w:r>
        <w:t>P2 — UX десктопа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Задача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>
            <w:r>
              <w:t>Оценка</w:t>
            </w:r>
          </w:p>
        </w:tc>
      </w:tr>
      <w:tr>
        <w:tc>
          <w:tcPr>
            <w:tcW w:type="dxa" w:w="2160"/>
          </w:tcPr>
          <w:p>
            <w:r>
              <w:t>P2.1</w:t>
            </w:r>
          </w:p>
        </w:tc>
        <w:tc>
          <w:tcPr>
            <w:tcW w:type="dxa" w:w="2160"/>
          </w:tcPr>
          <w:p>
            <w:r>
              <w:t>**Кастомный заголовок**</w:t>
            </w:r>
          </w:p>
        </w:tc>
        <w:tc>
          <w:tcPr>
            <w:tcW w:type="dxa" w:w="2160"/>
          </w:tcPr>
          <w:p>
            <w:r>
              <w:t>Drag region, состояние maximize, горячие клавиши, accessibility</w:t>
            </w:r>
          </w:p>
        </w:tc>
        <w:tc>
          <w:tcPr>
            <w:tcW w:type="dxa" w:w="2160"/>
          </w:tcPr>
          <w:p>
            <w:r>
              <w:t>S</w:t>
            </w:r>
          </w:p>
        </w:tc>
      </w:tr>
      <w:tr>
        <w:tc>
          <w:tcPr>
            <w:tcW w:type="dxa" w:w="2160"/>
          </w:tcPr>
          <w:p>
            <w:r>
              <w:t>P2.2</w:t>
            </w:r>
          </w:p>
        </w:tc>
        <w:tc>
          <w:tcPr>
            <w:tcW w:type="dxa" w:w="2160"/>
          </w:tcPr>
          <w:p>
            <w:r>
              <w:t>**Окно «О программе»**</w:t>
            </w:r>
          </w:p>
        </w:tc>
        <w:tc>
          <w:tcPr>
            <w:tcW w:type="dxa" w:w="2160"/>
          </w:tcPr>
          <w:p>
            <w:r>
              <w:t>Версия Electron, backend, путь к данным, кнопка «Открыть папку данных»</w:t>
            </w:r>
          </w:p>
        </w:tc>
        <w:tc>
          <w:tcPr>
            <w:tcW w:type="dxa" w:w="2160"/>
          </w:tcPr>
          <w:p>
            <w:r>
              <w:t>S</w:t>
            </w:r>
          </w:p>
        </w:tc>
      </w:tr>
      <w:tr>
        <w:tc>
          <w:tcPr>
            <w:tcW w:type="dxa" w:w="2160"/>
          </w:tcPr>
          <w:p>
            <w:r>
              <w:t>P2.3</w:t>
            </w:r>
          </w:p>
        </w:tc>
        <w:tc>
          <w:tcPr>
            <w:tcW w:type="dxa" w:w="2160"/>
          </w:tcPr>
          <w:p>
            <w:r>
              <w:t>**LAN без сюрпризов**</w:t>
            </w:r>
          </w:p>
        </w:tc>
        <w:tc>
          <w:tcPr>
            <w:tcW w:type="dxa" w:w="2160"/>
          </w:tcPr>
          <w:p>
            <w:r>
              <w:t>UI: «Запускает только Vite; API — встроенный Forma»; проверка `start.ps1`</w:t>
            </w:r>
          </w:p>
        </w:tc>
        <w:tc>
          <w:tcPr>
            <w:tcW w:type="dxa" w:w="2160"/>
          </w:tcPr>
          <w:p>
            <w:r>
              <w:t>S</w:t>
            </w:r>
          </w:p>
        </w:tc>
      </w:tr>
      <w:tr>
        <w:tc>
          <w:tcPr>
            <w:tcW w:type="dxa" w:w="2160"/>
          </w:tcPr>
          <w:p>
            <w:r>
              <w:t>P2.4</w:t>
            </w:r>
          </w:p>
        </w:tc>
        <w:tc>
          <w:tcPr>
            <w:tcW w:type="dxa" w:w="2160"/>
          </w:tcPr>
          <w:p>
            <w:r>
              <w:t>**Трей (опционально)**</w:t>
            </w:r>
          </w:p>
        </w:tc>
        <w:tc>
          <w:tcPr>
            <w:tcW w:type="dxa" w:w="2160"/>
          </w:tcPr>
          <w:p>
            <w:r>
              <w:t>Сворачивание в трей, не закрывать backend случайно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</w:tbl>
    <w:p/>
    <w:p>
      <w:pPr>
        <w:pStyle w:val="Heading3"/>
      </w:pPr>
      <w:r>
        <w:t>P3 — автообновление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Задача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>
            <w:r>
              <w:t>Оценка</w:t>
            </w:r>
          </w:p>
        </w:tc>
      </w:tr>
      <w:tr>
        <w:tc>
          <w:tcPr>
            <w:tcW w:type="dxa" w:w="2160"/>
          </w:tcPr>
          <w:p>
            <w:r>
              <w:t>P3.1</w:t>
            </w:r>
          </w:p>
        </w:tc>
        <w:tc>
          <w:tcPr>
            <w:tcW w:type="dxa" w:w="2160"/>
          </w:tcPr>
          <w:p>
            <w:r>
              <w:t>**electron-updater**</w:t>
            </w:r>
          </w:p>
        </w:tc>
        <w:tc>
          <w:tcPr>
            <w:tcW w:type="dxa" w:w="2160"/>
          </w:tcPr>
          <w:p>
            <w:r>
              <w:t>Канал `generic` или GitHub Releases; проверка при старте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P3.2</w:t>
            </w:r>
          </w:p>
        </w:tc>
        <w:tc>
          <w:tcPr>
            <w:tcW w:type="dxa" w:w="2160"/>
          </w:tcPr>
          <w:p>
            <w:r>
              <w:t>**Подпись кода**</w:t>
            </w:r>
          </w:p>
        </w:tc>
        <w:tc>
          <w:tcPr>
            <w:tcW w:type="dxa" w:w="2160"/>
          </w:tcPr>
          <w:p>
            <w:r>
              <w:t>Windows SmartScreen — сертификат (если планируется распространение)</w:t>
            </w:r>
          </w:p>
        </w:tc>
        <w:tc>
          <w:tcPr>
            <w:tcW w:type="dxa" w:w="2160"/>
          </w:tcPr>
          <w:p>
            <w:r>
              <w:t>L (орг.)</w:t>
            </w:r>
          </w:p>
        </w:tc>
      </w:tr>
      <w:tr>
        <w:tc>
          <w:tcPr>
            <w:tcW w:type="dxa" w:w="2160"/>
          </w:tcPr>
          <w:p>
            <w:r>
              <w:t>P3.3</w:t>
            </w:r>
          </w:p>
        </w:tc>
        <w:tc>
          <w:tcPr>
            <w:tcW w:type="dxa" w:w="2160"/>
          </w:tcPr>
          <w:p>
            <w:r>
              <w:t>**Миграции при обновлении**</w:t>
            </w:r>
          </w:p>
        </w:tc>
        <w:tc>
          <w:tcPr>
            <w:tcW w:type="dxa" w:w="2160"/>
          </w:tcPr>
          <w:p>
            <w:r>
              <w:t>Не перезаписывать `workouts.db` в AppData при апдейте</w:t>
            </w:r>
          </w:p>
        </w:tc>
        <w:tc>
          <w:tcPr>
            <w:tcW w:type="dxa" w:w="2160"/>
          </w:tcPr>
          <w:p>
            <w:r>
              <w:t>S</w:t>
            </w:r>
          </w:p>
        </w:tc>
      </w:tr>
    </w:tbl>
    <w:p/>
    <w:p>
      <w:pPr>
        <w:pStyle w:val="Heading3"/>
      </w:pPr>
      <w:r>
        <w:t>P4 — режимы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Задача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>
            <w:r>
              <w:t>Оценка</w:t>
            </w:r>
          </w:p>
        </w:tc>
      </w:tr>
      <w:tr>
        <w:tc>
          <w:tcPr>
            <w:tcW w:type="dxa" w:w="2160"/>
          </w:tcPr>
          <w:p>
            <w:r>
              <w:t>P4.1</w:t>
            </w:r>
          </w:p>
        </w:tc>
        <w:tc>
          <w:tcPr>
            <w:tcW w:type="dxa" w:w="2160"/>
          </w:tcPr>
          <w:p>
            <w:r>
              <w:t>**Dev: внешний backend**</w:t>
            </w:r>
          </w:p>
        </w:tc>
        <w:tc>
          <w:tcPr>
            <w:tcW w:type="dxa" w:w="2160"/>
          </w:tcPr>
          <w:p>
            <w:r>
              <w:t>`FORMA_USE_EXTERNAL_API=1` — Electron не spawn, только UI → `:8000`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P4.2</w:t>
            </w:r>
          </w:p>
        </w:tc>
        <w:tc>
          <w:tcPr>
            <w:tcW w:type="dxa" w:w="2160"/>
          </w:tcPr>
          <w:p>
            <w:r>
              <w:t>**Dev: только Electron**</w:t>
            </w:r>
          </w:p>
        </w:tc>
        <w:tc>
          <w:tcPr>
            <w:tcW w:type="dxa" w:w="2160"/>
          </w:tcPr>
          <w:p>
            <w:r>
              <w:t>`npm run desktop:dev` + отдельный uvicorn</w:t>
            </w:r>
          </w:p>
        </w:tc>
        <w:tc>
          <w:tcPr>
            <w:tcW w:type="dxa" w:w="2160"/>
          </w:tcPr>
          <w:p>
            <w:r>
              <w:t>S (документация)</w:t>
            </w:r>
          </w:p>
        </w:tc>
      </w:tr>
      <w:tr>
        <w:tc>
          <w:tcPr>
            <w:tcW w:type="dxa" w:w="2160"/>
          </w:tcPr>
          <w:p>
            <w:r>
              <w:t>P4.3</w:t>
            </w:r>
          </w:p>
        </w:tc>
        <w:tc>
          <w:tcPr>
            <w:tcW w:type="dxa" w:w="2160"/>
          </w:tcPr>
          <w:p>
            <w:r>
              <w:t>**Отключение встроенного сервера**</w:t>
            </w:r>
          </w:p>
        </w:tc>
        <w:tc>
          <w:tcPr>
            <w:tcW w:type="dxa" w:w="2160"/>
          </w:tcPr>
          <w:p>
            <w:r>
              <w:t>Настройка в UI или env для power-users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</w:tbl>
    <w:p/>
    <w:p>
      <w:pPr>
        <w:pStyle w:val="Heading3"/>
      </w:pPr>
      <w:r>
        <w:t>P5 — качество и тесты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Задача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>
            <w:r>
              <w:t>Оценка</w:t>
            </w:r>
          </w:p>
        </w:tc>
      </w:tr>
      <w:tr>
        <w:tc>
          <w:tcPr>
            <w:tcW w:type="dxa" w:w="2160"/>
          </w:tcPr>
          <w:p>
            <w:r>
              <w:t>P5.1</w:t>
            </w:r>
          </w:p>
        </w:tc>
        <w:tc>
          <w:tcPr>
            <w:tcW w:type="dxa" w:w="2160"/>
          </w:tcPr>
          <w:p>
            <w:r>
              <w:t>**Чистая VM / новый пользователь Windows**</w:t>
            </w:r>
          </w:p>
        </w:tc>
        <w:tc>
          <w:tcPr>
            <w:tcW w:type="dxa" w:w="2160"/>
          </w:tcPr>
          <w:p>
            <w:r>
              <w:t>Чеклист: установка → первый запуск → food/stretch → LAN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P5.2</w:t>
            </w:r>
          </w:p>
        </w:tc>
        <w:tc>
          <w:tcPr>
            <w:tcW w:type="dxa" w:w="2160"/>
          </w:tcPr>
          <w:p>
            <w:r>
              <w:t>**Smoke E2E desktop**</w:t>
            </w:r>
          </w:p>
        </w:tc>
        <w:tc>
          <w:tcPr>
            <w:tcW w:type="dxa" w:w="2160"/>
          </w:tcPr>
          <w:p>
            <w:r>
              <w:t>Playwright против `file://` или packaged (сложнее)</w:t>
            </w:r>
          </w:p>
        </w:tc>
        <w:tc>
          <w:tcPr>
            <w:tcW w:type="dxa" w:w="2160"/>
          </w:tcPr>
          <w:p>
            <w:r>
              <w:t>L</w:t>
            </w:r>
          </w:p>
        </w:tc>
      </w:tr>
      <w:tr>
        <w:tc>
          <w:tcPr>
            <w:tcW w:type="dxa" w:w="2160"/>
          </w:tcPr>
          <w:p>
            <w:r>
              <w:t>P5.3</w:t>
            </w:r>
          </w:p>
        </w:tc>
        <w:tc>
          <w:tcPr>
            <w:tcW w:type="dxa" w:w="2160"/>
          </w:tcPr>
          <w:p>
            <w:r>
              <w:t>**Installer hooks**</w:t>
            </w:r>
          </w:p>
        </w:tc>
        <w:tc>
          <w:tcPr>
            <w:tcW w:type="dxa" w:w="2160"/>
          </w:tcPr>
          <w:p>
            <w:r>
              <w:t>NSIS: kill Forma/backend перед установкой (частично есть)</w:t>
            </w:r>
          </w:p>
        </w:tc>
        <w:tc>
          <w:tcPr>
            <w:tcW w:type="dxa" w:w="2160"/>
          </w:tcPr>
          <w:p>
            <w:r>
              <w:t>S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Дорожная карта (рекомендуемый порядок)</w:t>
      </w:r>
    </w:p>
    <w:p>
      <w:r>
        <w:t>Для горизонта **6+ месяцев** без активной разработки достаточно закрыть **P0 + P1.1–P1.4** — это снимает основные риски «не запускается» и «LAN убил backend».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Риски на будущее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Риск</w:t>
            </w:r>
          </w:p>
        </w:tc>
        <w:tc>
          <w:tcPr>
            <w:tcW w:type="dxa" w:w="4320"/>
          </w:tcPr>
          <w:p>
            <w:r>
              <w:t>Митигация</w:t>
            </w:r>
          </w:p>
        </w:tc>
      </w:tr>
      <w:tr>
        <w:tc>
          <w:tcPr>
            <w:tcW w:type="dxa" w:w="4320"/>
          </w:tcPr>
          <w:p>
            <w:r>
              <w:t>PyInstaller + тяжёлые зависимости (pandas)</w:t>
            </w:r>
          </w:p>
        </w:tc>
        <w:tc>
          <w:tcPr>
            <w:tcW w:type="dxa" w:w="4320"/>
          </w:tcPr>
          <w:p>
            <w:r>
              <w:t>Размер установщика ~200+ MB; периодический audit `backend.spec`</w:t>
            </w:r>
          </w:p>
        </w:tc>
      </w:tr>
      <w:tr>
        <w:tc>
          <w:tcPr>
            <w:tcW w:type="dxa" w:w="4320"/>
          </w:tcPr>
          <w:p>
            <w:r>
              <w:t>SQLite в AppData без бэкапа</w:t>
            </w:r>
          </w:p>
        </w:tc>
        <w:tc>
          <w:tcPr>
            <w:tcW w:type="dxa" w:w="4320"/>
          </w:tcPr>
          <w:p>
            <w:r>
              <w:t>Облако Yandex/Google уже в UI; напоминание в «О программе»</w:t>
            </w:r>
          </w:p>
        </w:tc>
      </w:tr>
      <w:tr>
        <w:tc>
          <w:tcPr>
            <w:tcW w:type="dxa" w:w="4320"/>
          </w:tcPr>
          <w:p>
            <w:r>
              <w:t>Два API на 8000/8002</w:t>
            </w:r>
          </w:p>
        </w:tc>
        <w:tc>
          <w:tcPr>
            <w:tcW w:type="dxa" w:w="4320"/>
          </w:tcPr>
          <w:p>
            <w:r>
              <w:t>Документация; `-DesktopLan` не трогает 8002</w:t>
            </w:r>
          </w:p>
        </w:tc>
      </w:tr>
      <w:tr>
        <w:tc>
          <w:tcPr>
            <w:tcW w:type="dxa" w:w="4320"/>
          </w:tcPr>
          <w:p>
            <w:r>
              <w:t>Polar / FIT только в backend</w:t>
            </w:r>
          </w:p>
        </w:tc>
        <w:tc>
          <w:tcPr>
            <w:tcW w:type="dxa" w:w="4320"/>
          </w:tcPr>
          <w:p>
            <w:r>
              <w:t>Десктоп наследует; отдельно не дублировать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Связанные документы</w:t>
      </w:r>
    </w:p>
    <w:p>
      <w:pPr>
        <w:pStyle w:val="ListBullet"/>
      </w:pPr>
      <w:r>
        <w:t>[SETUP.md](./SETUP.md) — установка десктопа и dev</w:t>
      </w:r>
    </w:p>
    <w:p>
      <w:pPr>
        <w:pStyle w:val="ListBullet"/>
      </w:pPr>
      <w:r>
        <w:t>[KNOWN_ISSUES.md](./KNOWN_ISSUES.md) — известные ограничения</w:t>
      </w:r>
    </w:p>
    <w:p>
      <w:pPr>
        <w:pStyle w:val="ListBullet"/>
      </w:pPr>
      <w:r>
        <w:t>[CHANGELOG.md](./CHANGELOG.md) — история релизов</w:t>
      </w:r>
    </w:p>
    <w:p>
      <w:pPr>
        <w:pStyle w:val="ListBullet"/>
      </w:pPr>
      <w:r>
        <w:t>[../frontend/electron/main.cjs](../frontend/electron/main.cjs) — точка входа Electron</w:t>
      </w:r>
    </w:p>
    <w:p>
      <w:pPr>
        <w:pStyle w:val="ListBullet"/>
      </w:pPr>
      <w:r>
        <w:t>[../LAUNCHERS.md](../LAUNCHERS.md) — `start.ps1`, `-DesktopLan`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