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DEVIS N° 2025-001</w:t>
      </w:r>
    </w:p>
    <w:p>
      <w:r>
        <w:t>Projet : Développement d’une plateforme de gestion financière</w:t>
      </w:r>
    </w:p>
    <w:p>
      <w:r>
        <w:t>Client : Direction des Finances et de la Mobilisation des Ressources</w:t>
      </w:r>
    </w:p>
    <w:p>
      <w:r>
        <w:t>Lieu : Dakar, Sénégal</w:t>
      </w:r>
    </w:p>
    <w:p>
      <w:r>
        <w:t>Date : 20/11/2025</w:t>
      </w:r>
    </w:p>
    <w:p>
      <w:pPr>
        <w:pStyle w:val="Heading2"/>
      </w:pPr>
      <w:r>
        <w:t>1. OBJET DU PROJET</w:t>
      </w:r>
    </w:p>
    <w:p>
      <w:r>
        <w:t>Création d’une plateforme web moderne permettant de digitaliser la gestion financière de l’organisation, notamment : les cotisations, les recettes, les dépenses, les sections, les partenaires, les magasins loués, les rapports financiers, et la génération de documents.</w:t>
      </w:r>
    </w:p>
    <w:p>
      <w:pPr>
        <w:pStyle w:val="Heading2"/>
      </w:pPr>
      <w:r>
        <w:t>2. DÉTAIL DES FONCTIONNALITÉS</w:t>
      </w:r>
    </w:p>
    <w:p>
      <w:pPr>
        <w:pStyle w:val="Heading3"/>
      </w:pPr>
      <w:r>
        <w:t>A. Gestion des sections</w:t>
      </w:r>
    </w:p>
    <w:p>
      <w:pPr>
        <w:pStyle w:val="ListBullet"/>
      </w:pPr>
      <w:r>
        <w:t>• Création et suivi des sections</w:t>
      </w:r>
    </w:p>
    <w:p>
      <w:pPr>
        <w:pStyle w:val="ListBullet"/>
      </w:pPr>
      <w:r>
        <w:t>• Suivi des cotisations de chaque section</w:t>
      </w:r>
    </w:p>
    <w:p>
      <w:pPr>
        <w:pStyle w:val="ListBullet"/>
      </w:pPr>
      <w:r>
        <w:t>• Total des cotisations par période</w:t>
      </w:r>
    </w:p>
    <w:p>
      <w:pPr>
        <w:pStyle w:val="ListBullet"/>
      </w:pPr>
      <w:r>
        <w:t>• Calcul automatique du restant à payer</w:t>
      </w:r>
    </w:p>
    <w:p>
      <w:pPr>
        <w:pStyle w:val="Heading3"/>
      </w:pPr>
      <w:r>
        <w:t>B. Gestion des cotisations</w:t>
      </w:r>
    </w:p>
    <w:p>
      <w:pPr>
        <w:pStyle w:val="ListBullet"/>
      </w:pPr>
      <w:r>
        <w:t>• Enregistrement des versements</w:t>
      </w:r>
    </w:p>
    <w:p>
      <w:pPr>
        <w:pStyle w:val="ListBullet"/>
      </w:pPr>
      <w:r>
        <w:t>• Historique complet</w:t>
      </w:r>
    </w:p>
    <w:p>
      <w:pPr>
        <w:pStyle w:val="ListBullet"/>
      </w:pPr>
      <w:r>
        <w:t>• Sommes dues et payées</w:t>
      </w:r>
    </w:p>
    <w:p>
      <w:pPr>
        <w:pStyle w:val="ListBullet"/>
      </w:pPr>
      <w:r>
        <w:t>• Totals par mois, trimestre, année</w:t>
      </w:r>
    </w:p>
    <w:p>
      <w:pPr>
        <w:pStyle w:val="Heading3"/>
      </w:pPr>
      <w:r>
        <w:t>C. Gestion des dépenses</w:t>
      </w:r>
    </w:p>
    <w:p>
      <w:pPr>
        <w:pStyle w:val="ListBullet"/>
      </w:pPr>
      <w:r>
        <w:t>• Création d’un bon de dépense numérique</w:t>
      </w:r>
    </w:p>
    <w:p>
      <w:pPr>
        <w:pStyle w:val="ListBullet"/>
      </w:pPr>
      <w:r>
        <w:t>• Ajout des pièces justificatives</w:t>
      </w:r>
    </w:p>
    <w:p>
      <w:pPr>
        <w:pStyle w:val="ListBullet"/>
      </w:pPr>
      <w:r>
        <w:t>• Signature électronique (demandeur, ordonnateur, financier)</w:t>
      </w:r>
    </w:p>
    <w:p>
      <w:pPr>
        <w:pStyle w:val="ListBullet"/>
      </w:pPr>
      <w:r>
        <w:t>• Suivi du statut</w:t>
      </w:r>
    </w:p>
    <w:p>
      <w:pPr>
        <w:pStyle w:val="Heading3"/>
      </w:pPr>
      <w:r>
        <w:t>D. Gestion des recettes</w:t>
      </w:r>
    </w:p>
    <w:p>
      <w:pPr>
        <w:pStyle w:val="ListBullet"/>
      </w:pPr>
      <w:r>
        <w:t>• Enregistrement des entrées d’argent</w:t>
      </w:r>
    </w:p>
    <w:p>
      <w:pPr>
        <w:pStyle w:val="ListBullet"/>
      </w:pPr>
      <w:r>
        <w:t>• Catégorisation automatique</w:t>
      </w:r>
    </w:p>
    <w:p>
      <w:pPr>
        <w:pStyle w:val="ListBullet"/>
      </w:pPr>
      <w:r>
        <w:t>• Tableau récapitulatif</w:t>
      </w:r>
    </w:p>
    <w:p>
      <w:pPr>
        <w:pStyle w:val="Heading3"/>
      </w:pPr>
      <w:r>
        <w:t>E. Gestion des partenaires</w:t>
      </w:r>
    </w:p>
    <w:p>
      <w:pPr>
        <w:pStyle w:val="ListBullet"/>
      </w:pPr>
      <w:r>
        <w:t>• Fiche partenaire</w:t>
      </w:r>
    </w:p>
    <w:p>
      <w:pPr>
        <w:pStyle w:val="ListBullet"/>
      </w:pPr>
      <w:r>
        <w:t>• Suivi des contributions</w:t>
      </w:r>
    </w:p>
    <w:p>
      <w:pPr>
        <w:pStyle w:val="ListBullet"/>
      </w:pPr>
      <w:r>
        <w:t>• Historique des transactions</w:t>
      </w:r>
    </w:p>
    <w:p>
      <w:pPr>
        <w:pStyle w:val="Heading3"/>
      </w:pPr>
      <w:r>
        <w:t>F. Gestion des magasins en location</w:t>
      </w:r>
    </w:p>
    <w:p>
      <w:pPr>
        <w:pStyle w:val="ListBullet"/>
      </w:pPr>
      <w:r>
        <w:t>• Informations complètes</w:t>
      </w:r>
    </w:p>
    <w:p>
      <w:pPr>
        <w:pStyle w:val="ListBullet"/>
      </w:pPr>
      <w:r>
        <w:t>• Suivi des loyers et paiements</w:t>
      </w:r>
    </w:p>
    <w:p>
      <w:pPr>
        <w:pStyle w:val="ListBullet"/>
      </w:pPr>
      <w:r>
        <w:t>• Alertes retards</w:t>
      </w:r>
    </w:p>
    <w:p>
      <w:pPr>
        <w:pStyle w:val="Heading3"/>
      </w:pPr>
      <w:r>
        <w:t>G. Reporting et synthèse financière</w:t>
      </w:r>
    </w:p>
    <w:p>
      <w:pPr>
        <w:pStyle w:val="ListBullet"/>
      </w:pPr>
      <w:r>
        <w:t>• Rapport des recettes par période</w:t>
      </w:r>
    </w:p>
    <w:p>
      <w:pPr>
        <w:pStyle w:val="ListBullet"/>
      </w:pPr>
      <w:r>
        <w:t>• Rapport des dépenses par période</w:t>
      </w:r>
    </w:p>
    <w:p>
      <w:pPr>
        <w:pStyle w:val="ListBullet"/>
      </w:pPr>
      <w:r>
        <w:t>• Solde de caisse automatique</w:t>
      </w:r>
    </w:p>
    <w:p>
      <w:pPr>
        <w:pStyle w:val="ListBullet"/>
      </w:pPr>
      <w:r>
        <w:t>• Tableaux de bord visuels</w:t>
      </w:r>
    </w:p>
    <w:p>
      <w:pPr>
        <w:pStyle w:val="Heading3"/>
      </w:pPr>
      <w:r>
        <w:t>H. Gestion documentaire</w:t>
      </w:r>
    </w:p>
    <w:p>
      <w:pPr>
        <w:pStyle w:val="ListBullet"/>
      </w:pPr>
      <w:r>
        <w:t>• Chargement des pièces (PDF, images)</w:t>
      </w:r>
    </w:p>
    <w:p>
      <w:pPr>
        <w:pStyle w:val="ListBullet"/>
      </w:pPr>
      <w:r>
        <w:t>• Archivage des bons et reçus</w:t>
      </w:r>
    </w:p>
    <w:p>
      <w:pPr>
        <w:pStyle w:val="ListBullet"/>
      </w:pPr>
      <w:r>
        <w:t>• Téléchargement sécurisé</w:t>
      </w:r>
    </w:p>
    <w:p>
      <w:pPr>
        <w:pStyle w:val="Heading3"/>
      </w:pPr>
      <w:r>
        <w:t>I. Application web</w:t>
      </w:r>
    </w:p>
    <w:p>
      <w:pPr>
        <w:pStyle w:val="ListBullet"/>
      </w:pPr>
      <w:r>
        <w:t>• Accessible via ordinateur, tablette, mobile</w:t>
      </w:r>
    </w:p>
    <w:p>
      <w:pPr>
        <w:pStyle w:val="ListBullet"/>
      </w:pPr>
      <w:r>
        <w:t>• Accès sécurisé</w:t>
      </w:r>
    </w:p>
    <w:p>
      <w:pPr>
        <w:pStyle w:val="ListBullet"/>
      </w:pPr>
      <w:r>
        <w:t>• Interface intuitive</w:t>
      </w:r>
    </w:p>
    <w:p>
      <w:pPr>
        <w:pStyle w:val="ListBullet"/>
      </w:pPr>
      <w:r>
        <w:t>• Sauvegarde automatique</w:t>
      </w:r>
    </w:p>
    <w:p>
      <w:pPr>
        <w:pStyle w:val="Heading2"/>
      </w:pPr>
      <w:r>
        <w:t>3. COÛTS DU PROJET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Montant (FCFA)</w:t>
            </w:r>
          </w:p>
        </w:tc>
      </w:tr>
      <w:tr>
        <w:tc>
          <w:tcPr>
            <w:tcW w:type="dxa" w:w="2880"/>
          </w:tcPr>
          <w:p>
            <w:r>
              <w:t>Conception &amp; Architecture</w:t>
            </w:r>
          </w:p>
        </w:tc>
        <w:tc>
          <w:tcPr>
            <w:tcW w:type="dxa" w:w="2880"/>
          </w:tcPr>
          <w:p>
            <w:r>
              <w:t>Analyse + préparation base de données</w:t>
            </w:r>
          </w:p>
        </w:tc>
        <w:tc>
          <w:tcPr>
            <w:tcW w:type="dxa" w:w="2880"/>
          </w:tcPr>
          <w:p>
            <w:r>
              <w:t>80 000</w:t>
            </w:r>
          </w:p>
        </w:tc>
      </w:tr>
      <w:tr>
        <w:tc>
          <w:tcPr>
            <w:tcW w:type="dxa" w:w="2880"/>
          </w:tcPr>
          <w:p>
            <w:r>
              <w:t>Modules Financiers</w:t>
            </w:r>
          </w:p>
        </w:tc>
        <w:tc>
          <w:tcPr>
            <w:tcW w:type="dxa" w:w="2880"/>
          </w:tcPr>
          <w:p>
            <w:r>
              <w:t>Sections, cotisations, recettes, dépenses, partenaires</w:t>
            </w:r>
          </w:p>
        </w:tc>
        <w:tc>
          <w:tcPr>
            <w:tcW w:type="dxa" w:w="2880"/>
          </w:tcPr>
          <w:p>
            <w:r>
              <w:t>260 000</w:t>
            </w:r>
          </w:p>
        </w:tc>
      </w:tr>
      <w:tr>
        <w:tc>
          <w:tcPr>
            <w:tcW w:type="dxa" w:w="2880"/>
          </w:tcPr>
          <w:p>
            <w:r>
              <w:t>Signatures &amp; documents</w:t>
            </w:r>
          </w:p>
        </w:tc>
        <w:tc>
          <w:tcPr>
            <w:tcW w:type="dxa" w:w="2880"/>
          </w:tcPr>
          <w:p>
            <w:r>
              <w:t>Bons, reçus PDF, signatures</w:t>
            </w:r>
          </w:p>
        </w:tc>
        <w:tc>
          <w:tcPr>
            <w:tcW w:type="dxa" w:w="2880"/>
          </w:tcPr>
          <w:p>
            <w:r>
              <w:t>120 000</w:t>
            </w:r>
          </w:p>
        </w:tc>
      </w:tr>
      <w:tr>
        <w:tc>
          <w:tcPr>
            <w:tcW w:type="dxa" w:w="2880"/>
          </w:tcPr>
          <w:p>
            <w:r>
              <w:t>Interface web</w:t>
            </w:r>
          </w:p>
        </w:tc>
        <w:tc>
          <w:tcPr>
            <w:tcW w:type="dxa" w:w="2880"/>
          </w:tcPr>
          <w:p>
            <w:r>
              <w:t>Formulaires, rapports, dashboard</w:t>
            </w:r>
          </w:p>
        </w:tc>
        <w:tc>
          <w:tcPr>
            <w:tcW w:type="dxa" w:w="2880"/>
          </w:tcPr>
          <w:p>
            <w:r>
              <w:t>100 000</w:t>
            </w:r>
          </w:p>
        </w:tc>
      </w:tr>
      <w:tr>
        <w:tc>
          <w:tcPr>
            <w:tcW w:type="dxa" w:w="2880"/>
          </w:tcPr>
          <w:p>
            <w:r>
              <w:t>Déploiement &amp; Formation</w:t>
            </w:r>
          </w:p>
        </w:tc>
        <w:tc>
          <w:tcPr>
            <w:tcW w:type="dxa" w:w="2880"/>
          </w:tcPr>
          <w:p>
            <w:r>
              <w:t>Mise en production + démonstration</w:t>
            </w:r>
          </w:p>
        </w:tc>
        <w:tc>
          <w:tcPr>
            <w:tcW w:type="dxa" w:w="2880"/>
          </w:tcPr>
          <w:p>
            <w:r>
              <w:t>40 000</w:t>
            </w:r>
          </w:p>
        </w:tc>
      </w:tr>
    </w:tbl>
    <w:p>
      <w:pPr>
        <w:pStyle w:val="Heading2"/>
      </w:pPr>
      <w:r>
        <w:t>4. TOTAL GÉNÉRAL</w:t>
      </w:r>
    </w:p>
    <w:p>
      <w:r>
        <w:t>Total HT : 600 000 FCFA</w:t>
      </w:r>
    </w:p>
    <w:p>
      <w:r>
        <w:t>TVA : 0 %</w:t>
      </w:r>
    </w:p>
    <w:p>
      <w:r>
        <w:t>Total TTC : 600 000 FCFA</w:t>
      </w:r>
    </w:p>
    <w:p>
      <w:pPr>
        <w:pStyle w:val="Heading2"/>
      </w:pPr>
      <w:r>
        <w:t>5. CONDITIONS</w:t>
      </w:r>
    </w:p>
    <w:p>
      <w:r>
        <w:t>Durée : 4 à 6 semaines</w:t>
        <w:br/>
        <w:t>Paiement : 40% à la signature, 40% à la version bêta, 20% à la fin</w:t>
        <w:br/>
        <w:t>Maintenance optionnelle : 30 000 FCFA/mois ou 300 000 FCFA/an</w:t>
      </w:r>
    </w:p>
    <w:p>
      <w:pPr>
        <w:pStyle w:val="Heading2"/>
      </w:pPr>
      <w:r>
        <w:t>6. ACCEPTATION DU DEVIS</w:t>
      </w:r>
    </w:p>
    <w:p>
      <w:r>
        <w:t>Je soussigné(e) ______________________________ accepte le présent devis d’un montant de 600 000 FCFA 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