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Project plan</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both"/>
        <w:rPr>
          <w:color w:val="ff0000"/>
        </w:rPr>
      </w:pPr>
      <w:r w:rsidDel="00000000" w:rsidR="00000000" w:rsidRPr="00000000">
        <w:rPr>
          <w:b w:val="1"/>
          <w:u w:val="single"/>
          <w:rtl w:val="0"/>
        </w:rPr>
        <w:t xml:space="preserve">Gantt/Pert charts</w:t>
      </w:r>
      <w:r w:rsidDel="00000000" w:rsidR="00000000" w:rsidRPr="00000000">
        <w:rPr>
          <w:rtl w:val="0"/>
        </w:rPr>
        <w:t xml:space="preserve"> </w:t>
      </w:r>
      <w:r w:rsidDel="00000000" w:rsidR="00000000" w:rsidRPr="00000000">
        <w:rPr>
          <w:color w:val="ff0000"/>
          <w:rtl w:val="0"/>
        </w:rPr>
        <w:t xml:space="preserve">Βαγγέλης</w:t>
      </w:r>
      <w:r w:rsidDel="00000000" w:rsidR="00000000" w:rsidRPr="00000000">
        <w:rPr>
          <w:rtl w:val="0"/>
        </w:rPr>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ας πούμε done</w:t>
      </w:r>
    </w:p>
    <w:p w:rsidR="00000000" w:rsidDel="00000000" w:rsidP="00000000" w:rsidRDefault="00000000" w:rsidRPr="00000000" w14:paraId="00000006">
      <w:pPr>
        <w:jc w:val="both"/>
        <w:rPr/>
      </w:pPr>
      <w:r w:rsidDel="00000000" w:rsidR="00000000" w:rsidRPr="00000000">
        <w:rPr>
          <w:rtl w:val="0"/>
        </w:rPr>
        <w:t xml:space="preserve">Υπολογίζουμε ως εργάσιμες μέρες και ΣΚ &amp; αργίες.</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u w:val="single"/>
        </w:rPr>
      </w:pPr>
      <w:r w:rsidDel="00000000" w:rsidR="00000000" w:rsidRPr="00000000">
        <w:rPr>
          <w:b w:val="1"/>
          <w:u w:val="single"/>
          <w:rtl w:val="0"/>
        </w:rPr>
        <w:t xml:space="preserve">Human Resource Management </w:t>
      </w:r>
    </w:p>
    <w:p w:rsidR="00000000" w:rsidDel="00000000" w:rsidP="00000000" w:rsidRDefault="00000000" w:rsidRPr="00000000" w14:paraId="0000000D">
      <w:pPr>
        <w:jc w:val="both"/>
        <w:rPr>
          <w:b w:val="1"/>
          <w:u w:val="single"/>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συλλογικά/κομμουνιστικά</w:t>
      </w:r>
    </w:p>
    <w:p w:rsidR="00000000" w:rsidDel="00000000" w:rsidP="00000000" w:rsidRDefault="00000000" w:rsidRPr="00000000" w14:paraId="0000000F">
      <w:pPr>
        <w:jc w:val="both"/>
        <w:rPr/>
      </w:pPr>
      <w:r w:rsidDel="00000000" w:rsidR="00000000" w:rsidRPr="00000000">
        <w:rPr>
          <w:rtl w:val="0"/>
        </w:rPr>
        <w:t xml:space="preserve">Υπολογίζουμε ως εργάσιμες μέρες και ΣΚ &amp; αργίες.</w:t>
      </w:r>
    </w:p>
    <w:p w:rsidR="00000000" w:rsidDel="00000000" w:rsidP="00000000" w:rsidRDefault="00000000" w:rsidRPr="00000000" w14:paraId="00000010">
      <w:pPr>
        <w:jc w:val="both"/>
        <w:rPr/>
      </w:pPr>
      <w:r w:rsidDel="00000000" w:rsidR="00000000" w:rsidRPr="00000000">
        <w:rPr>
          <w:rtl w:val="0"/>
        </w:rPr>
        <w:t xml:space="preserve">Συνεισφέρουμε όλοι χονδρικά ισάξια, όχι ποσοστά και μαλακίες που θέλει για διαφορές στο βαθμό. Τιμωρούμε όποιον λουφάρει.</w:t>
      </w:r>
    </w:p>
    <w:p w:rsidR="00000000" w:rsidDel="00000000" w:rsidP="00000000" w:rsidRDefault="00000000" w:rsidRPr="00000000" w14:paraId="00000011">
      <w:pPr>
        <w:jc w:val="both"/>
        <w:rPr/>
      </w:pPr>
      <w:r w:rsidDel="00000000" w:rsidR="00000000" w:rsidRPr="00000000">
        <w:rPr>
          <w:rtl w:val="0"/>
        </w:rPr>
        <w:t xml:space="preserve">Ποινή: Θάνατος.</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color w:val="ff0000"/>
        </w:rPr>
      </w:pPr>
      <w:r w:rsidDel="00000000" w:rsidR="00000000" w:rsidRPr="00000000">
        <w:rPr>
          <w:b w:val="1"/>
          <w:u w:val="single"/>
          <w:rtl w:val="0"/>
        </w:rPr>
        <w:t xml:space="preserve">Cost Evaluation</w:t>
      </w:r>
      <w:r w:rsidDel="00000000" w:rsidR="00000000" w:rsidRPr="00000000">
        <w:rPr>
          <w:b w:val="1"/>
          <w:color w:val="ff0000"/>
          <w:u w:val="single"/>
          <w:rtl w:val="0"/>
        </w:rPr>
        <w:t xml:space="preserve"> </w:t>
      </w:r>
      <w:r w:rsidDel="00000000" w:rsidR="00000000" w:rsidRPr="00000000">
        <w:rPr>
          <w:color w:val="ff0000"/>
          <w:rtl w:val="0"/>
        </w:rPr>
        <w:t xml:space="preserve"> Ίωνας</w:t>
      </w:r>
    </w:p>
    <w:p w:rsidR="00000000" w:rsidDel="00000000" w:rsidP="00000000" w:rsidRDefault="00000000" w:rsidRPr="00000000" w14:paraId="0000001A">
      <w:pPr>
        <w:jc w:val="both"/>
        <w:rPr>
          <w:b w:val="1"/>
          <w:u w:val="single"/>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Ακολουθεί μια αναθεωρημένη εκτίμηση κόστους για την ανάπτυξη μιας εφαρμογής για κινητά από μια ομάδα 4 ατόμων που εργάζεται 56 ώρες την εβδομάδα για 4 μήνες στην Ελλάδα:</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Συνολικές ώρες εργασίας: 4 μήνες x 4 εβδομάδες/μήνα x 56 ώρες/εβδομάδα = 896 ώρες</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Συνολικό κόστος εργασίας: 896 ώρες x 16 €/ώρα ανά άτομο x 4 άτομα = 57.344 €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Πρόσθετα έξοδα:</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Εξοπλισμός (λάπτοπ, smartphone κ.λπ.): 4.000€</w:t>
      </w:r>
    </w:p>
    <w:p w:rsidR="00000000" w:rsidDel="00000000" w:rsidP="00000000" w:rsidRDefault="00000000" w:rsidRPr="00000000" w14:paraId="00000024">
      <w:pPr>
        <w:jc w:val="both"/>
        <w:rPr/>
      </w:pPr>
      <w:r w:rsidDel="00000000" w:rsidR="00000000" w:rsidRPr="00000000">
        <w:rPr>
          <w:rtl w:val="0"/>
        </w:rPr>
        <w:t xml:space="preserve">Άδειες λογισμικού: 1.500 €</w:t>
      </w:r>
    </w:p>
    <w:p w:rsidR="00000000" w:rsidDel="00000000" w:rsidP="00000000" w:rsidRDefault="00000000" w:rsidRPr="00000000" w14:paraId="00000025">
      <w:pPr>
        <w:jc w:val="both"/>
        <w:rPr/>
      </w:pPr>
      <w:r w:rsidDel="00000000" w:rsidR="00000000" w:rsidRPr="00000000">
        <w:rPr>
          <w:rtl w:val="0"/>
        </w:rPr>
        <w:t xml:space="preserve">Μάρκετινγκ (διαφημίσεις, προωθητικές ενέργειες κ.λπ.): 3.000 €</w:t>
      </w:r>
    </w:p>
    <w:p w:rsidR="00000000" w:rsidDel="00000000" w:rsidP="00000000" w:rsidRDefault="00000000" w:rsidRPr="00000000" w14:paraId="00000026">
      <w:pPr>
        <w:jc w:val="both"/>
        <w:rPr/>
      </w:pPr>
      <w:r w:rsidDel="00000000" w:rsidR="00000000" w:rsidRPr="00000000">
        <w:rPr>
          <w:rtl w:val="0"/>
        </w:rPr>
        <w:t xml:space="preserve">Λοιπά Λειτουργικά Έξοδα (</w:t>
      </w:r>
      <w:commentRangeStart w:id="0"/>
      <w:r w:rsidDel="00000000" w:rsidR="00000000" w:rsidRPr="00000000">
        <w:rPr>
          <w:rtl w:val="0"/>
        </w:rPr>
        <w:t xml:space="preserve">χώρος γραφείου</w:t>
      </w:r>
      <w:commentRangeEnd w:id="0"/>
      <w:r w:rsidDel="00000000" w:rsidR="00000000" w:rsidRPr="00000000">
        <w:commentReference w:id="0"/>
      </w:r>
      <w:r w:rsidDel="00000000" w:rsidR="00000000" w:rsidRPr="00000000">
        <w:rPr>
          <w:rtl w:val="0"/>
        </w:rPr>
        <w:t xml:space="preserve">, λογαριασμοί κ.λπ.): 7.000 €</w:t>
      </w:r>
    </w:p>
    <w:p w:rsidR="00000000" w:rsidDel="00000000" w:rsidP="00000000" w:rsidRDefault="00000000" w:rsidRPr="00000000" w14:paraId="00000027">
      <w:pPr>
        <w:jc w:val="both"/>
        <w:rPr/>
      </w:pPr>
      <w:r w:rsidDel="00000000" w:rsidR="00000000" w:rsidRPr="00000000">
        <w:rPr>
          <w:rtl w:val="0"/>
        </w:rPr>
        <w:t xml:space="preserve">Συνολικό Κόστος: 75.844 €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Η εκτίμηση για τις άδειες λογισμικού βασίζεται στην υπόθεση ότι η ομάδα ανάπτυξης θα χρειαστεί να αγοράσει εργαλεία λογισμικού και πλαίσια για την ανάπτυξη της εφαρμογής για κινητά. Αυτά τα εργαλεία και τα πλαίσια μπορεί να περιλαμβάνουν κιτ ανάπτυξης λογισμικού (SDK), ολοκληρωμένα περιβάλλοντα ανάπτυξης (IDE) και άλλα στοιχεία λογισμικού που είναι απαραίτητα για τη δημιουργία μιας εφαρμογής για κινητά.</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Το κόστος των αδειών χρήσης λογισμικού μπορεί να ποικίλλει ανάλογα με τα συγκεκριμένα εργαλεία και τα πλαίσια που επιλέγει η ομάδα ανάπτυξης. Ορισμένα εργαλεία λογισμικού μπορεί να είναι δωρεάν και ανοιχτού κώδικα, ενώ άλλα μπορεί να απαιτούν άδεια επί πληρωμή. Η εκτίμηση των 1.500 ευρώ για άδειες λογισμικού βασίζεται στην υπόθεση ότι η ομάδα θα χρειαστεί να αγοράσει μερικές άδειες λογισμικού επί πληρωμή, με τα περισσότερα από τα απαιτούμενα εργαλεία να είναι δωρεάν και ανοιχτού κώδικα.</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Είναι πάντα καλή ιδέα να υπάρχει ένας προϋπολογισμός έκτακτης ανάγκης σε περίπτωση απρόβλεπτων δαπανών κατά τη διαδικασία ανάπτυξης. Το ποσό του προϋπολογισμού έκτακτης ανάγκης θα εξαρτηθεί από διάφορους παράγοντες, όπως το μέγεθος και η πολυπλοκότητα του έργου, η εμπειρία της ομάδας ανάπτυξης και το επίπεδο κινδύνου που σχετίζεται με το έργο.</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Ως γενικός εμπειρικός κανόνας, συνιστάται να τεθεί εκ των προτέρων περίπου το 10-20% του συνολικού κόστους του έργου ως προϋπολογισμός έκτακτης ανάγκης. Σε αυτήν την περίπτωση, εάν υποθέσουμε έναν προϋπολογισμό έκτακτης ανάγκης 15% του συνολικού κόστους, ο προτεινόμενος προϋπολογισμός για αυτό το έργο θα είναι:</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Συνολικό Κόστος: 75.844 €</w:t>
      </w:r>
    </w:p>
    <w:p w:rsidR="00000000" w:rsidDel="00000000" w:rsidP="00000000" w:rsidRDefault="00000000" w:rsidRPr="00000000" w14:paraId="00000032">
      <w:pPr>
        <w:jc w:val="both"/>
        <w:rPr/>
      </w:pPr>
      <w:r w:rsidDel="00000000" w:rsidR="00000000" w:rsidRPr="00000000">
        <w:rPr>
          <w:rtl w:val="0"/>
        </w:rPr>
        <w:t xml:space="preserve">Προϋπολογισμός Απροβλέπτων (15%): 11.376 €</w:t>
      </w:r>
    </w:p>
    <w:p w:rsidR="00000000" w:rsidDel="00000000" w:rsidP="00000000" w:rsidRDefault="00000000" w:rsidRPr="00000000" w14:paraId="00000033">
      <w:pPr>
        <w:jc w:val="both"/>
        <w:rPr/>
      </w:pPr>
      <w:r w:rsidDel="00000000" w:rsidR="00000000" w:rsidRPr="00000000">
        <w:rPr>
          <w:rtl w:val="0"/>
        </w:rPr>
        <w:t xml:space="preserve">Προτεινόμενος Προϋπολογισμός: 87.220 €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commentRangeStart w:id="1"/>
      <w:commentRangeStart w:id="2"/>
      <w:r w:rsidDel="00000000" w:rsidR="00000000" w:rsidRPr="00000000">
        <w:rPr>
          <w:rtl w:val="0"/>
        </w:rPr>
        <w:t xml:space="preserve">Αυτός ο προτεινόμενος προϋπολογισμός περιλαμβάνει το συνολικό κόστος του έργου, καθώς και έναν προϋπολογισμό έκτακτης ανάγκης για την κάλυψη τυχόν απρόβλεπτων δαπανών που μπορεί να προκύψουν κατά τη διαδικασία ανάπτυξης.</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ziest.lizard" w:id="0" w:date="2023-03-06T19:33:05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παναγιαμ, σβηστο και γραψε γκαραζ</w:t>
      </w:r>
    </w:p>
  </w:comment>
  <w:comment w:author="laziest.lizard" w:id="1" w:date="2023-03-06T19:40:5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ισως καλυτερα να κοπει αυτο, λες ακριβως τα ιδια και απο πανω</w:t>
      </w:r>
    </w:p>
  </w:comment>
  <w:comment w:author="Ion Bournakas" w:id="2" w:date="2023-03-06T21:33:39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οτι θελετε δεν εχω θεμα τα εκανα νιανια μην μασ πει τιποτα περιεργα</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