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50F305" w14:textId="77777777" w:rsidR="007B0A8E" w:rsidRPr="00A8022E" w:rsidRDefault="00000000">
      <w:pPr>
        <w:spacing w:after="40"/>
        <w:jc w:val="center"/>
        <w:rPr>
          <w:lang w:val="fr-FR"/>
        </w:rPr>
      </w:pPr>
      <w:r w:rsidRPr="00A8022E">
        <w:rPr>
          <w:b/>
          <w:bCs/>
          <w:color w:val="1F3864"/>
          <w:sz w:val="30"/>
          <w:szCs w:val="30"/>
          <w:lang w:val="fr-FR"/>
        </w:rPr>
        <w:t>Laboratoire 2 — Rapport</w:t>
      </w:r>
    </w:p>
    <w:p w14:paraId="31880512" w14:textId="77777777" w:rsidR="007B0A8E" w:rsidRPr="00A8022E" w:rsidRDefault="00000000">
      <w:pPr>
        <w:spacing w:after="20"/>
        <w:jc w:val="center"/>
        <w:rPr>
          <w:lang w:val="fr-FR"/>
        </w:rPr>
      </w:pPr>
      <w:r w:rsidRPr="00A8022E">
        <w:rPr>
          <w:lang w:val="fr-FR"/>
        </w:rPr>
        <w:t>6GEI311 — Architecture des logiciels · UQAC · Automne 2026</w:t>
      </w:r>
    </w:p>
    <w:p w14:paraId="2091313C" w14:textId="77777777" w:rsidR="00EE14E1" w:rsidRPr="00EE14E1" w:rsidRDefault="00000000" w:rsidP="00EE14E1">
      <w:pPr>
        <w:spacing w:after="120"/>
        <w:jc w:val="center"/>
        <w:rPr>
          <w:i/>
          <w:iCs/>
        </w:rPr>
      </w:pPr>
      <w:r w:rsidRPr="00EE14E1">
        <w:rPr>
          <w:i/>
          <w:iCs/>
        </w:rPr>
        <w:t xml:space="preserve">Djan Ibrahim </w:t>
      </w:r>
      <w:proofErr w:type="gramStart"/>
      <w:r w:rsidRPr="00EE14E1">
        <w:rPr>
          <w:i/>
          <w:iCs/>
        </w:rPr>
        <w:t>Doumbia</w:t>
      </w:r>
      <w:r w:rsidR="00EE14E1" w:rsidRPr="00EE14E1">
        <w:rPr>
          <w:i/>
          <w:iCs/>
        </w:rPr>
        <w:t> :</w:t>
      </w:r>
      <w:proofErr w:type="gramEnd"/>
      <w:r w:rsidR="00EE14E1" w:rsidRPr="00EE14E1">
        <w:rPr>
          <w:i/>
          <w:iCs/>
        </w:rPr>
        <w:t xml:space="preserve"> DOUD23110200</w:t>
      </w:r>
    </w:p>
    <w:p w14:paraId="693B53DB" w14:textId="5C26C682" w:rsidR="00EE14E1" w:rsidRPr="00EE14E1" w:rsidRDefault="00EE14E1" w:rsidP="00EE14E1">
      <w:pPr>
        <w:spacing w:after="120"/>
        <w:jc w:val="center"/>
        <w:rPr>
          <w:i/>
          <w:iCs/>
        </w:rPr>
      </w:pPr>
      <w:r w:rsidRPr="00EE14E1">
        <w:rPr>
          <w:i/>
          <w:iCs/>
        </w:rPr>
        <w:t xml:space="preserve">Ouedraogo </w:t>
      </w:r>
      <w:proofErr w:type="spellStart"/>
      <w:r w:rsidRPr="00EE14E1">
        <w:rPr>
          <w:i/>
          <w:iCs/>
        </w:rPr>
        <w:t>Fayçal</w:t>
      </w:r>
      <w:proofErr w:type="spellEnd"/>
      <w:r w:rsidRPr="00EE14E1">
        <w:rPr>
          <w:i/>
          <w:iCs/>
        </w:rPr>
        <w:t xml:space="preserve"> Franck wend </w:t>
      </w:r>
      <w:proofErr w:type="spellStart"/>
      <w:r w:rsidRPr="00EE14E1">
        <w:rPr>
          <w:i/>
          <w:iCs/>
        </w:rPr>
        <w:t>lassida</w:t>
      </w:r>
      <w:proofErr w:type="spellEnd"/>
      <w:r w:rsidRPr="00EE14E1">
        <w:rPr>
          <w:i/>
          <w:iCs/>
        </w:rPr>
        <w:t>:</w:t>
      </w:r>
      <w:r>
        <w:rPr>
          <w:i/>
          <w:iCs/>
        </w:rPr>
        <w:t xml:space="preserve"> </w:t>
      </w:r>
      <w:r w:rsidRPr="00EE14E1">
        <w:rPr>
          <w:i/>
          <w:iCs/>
        </w:rPr>
        <w:t>OUEF30050300</w:t>
      </w:r>
    </w:p>
    <w:p w14:paraId="4967DF83" w14:textId="77777777" w:rsidR="007B0A8E" w:rsidRPr="00A8022E" w:rsidRDefault="00000000">
      <w:pPr>
        <w:pStyle w:val="Heading1"/>
        <w:spacing w:before="160" w:after="80"/>
        <w:rPr>
          <w:lang w:val="fr-FR"/>
        </w:rPr>
      </w:pPr>
      <w:r w:rsidRPr="00A8022E">
        <w:rPr>
          <w:lang w:val="fr-FR"/>
        </w:rPr>
        <w:t>Section I — Critique du diagramme de classes initial</w:t>
      </w:r>
    </w:p>
    <w:p w14:paraId="43A88E40" w14:textId="77777777" w:rsidR="00A8022E" w:rsidRDefault="00A8022E">
      <w:pPr>
        <w:pStyle w:val="Heading1"/>
        <w:spacing w:before="160" w:after="80"/>
        <w:rPr>
          <w:b w:val="0"/>
          <w:bCs w:val="0"/>
          <w:color w:val="auto"/>
          <w:sz w:val="21"/>
          <w:szCs w:val="21"/>
          <w:lang w:val="fr-FR"/>
        </w:rPr>
      </w:pPr>
      <w:r w:rsidRPr="00A8022E">
        <w:rPr>
          <w:b w:val="0"/>
          <w:bCs w:val="0"/>
          <w:color w:val="auto"/>
          <w:sz w:val="21"/>
          <w:szCs w:val="21"/>
          <w:lang w:val="fr-FR"/>
        </w:rPr>
        <w:t>Après avoir étudié le diagramme de classes fourni, nous avons remarqué plusieurs problèmes au niveau de la conception. Le diagramme est fonctionnel pour une première version, mais certains choix ne correspondent pas très bien au fonctionnement décrit dans l’énoncé. Celui-ci présente notamment un système où les développeurs peuvent créer des tickets, les assigner, les valider et les fermer, et où un ticket peut contenir du texte, des images ou des vidéos.</w:t>
      </w:r>
    </w:p>
    <w:p w14:paraId="3DD713A9" w14:textId="1D82B1E7" w:rsidR="00A8022E" w:rsidRPr="00A8022E" w:rsidRDefault="00A8022E" w:rsidP="00EE14E1">
      <w:pPr>
        <w:pStyle w:val="Heading1"/>
        <w:numPr>
          <w:ilvl w:val="0"/>
          <w:numId w:val="5"/>
        </w:numPr>
        <w:spacing w:before="160" w:after="80"/>
        <w:rPr>
          <w:b w:val="0"/>
          <w:bCs w:val="0"/>
          <w:color w:val="auto"/>
          <w:sz w:val="21"/>
          <w:szCs w:val="21"/>
          <w:lang w:val="fr-FR"/>
        </w:rPr>
      </w:pPr>
      <w:r w:rsidRPr="00A8022E">
        <w:rPr>
          <w:b w:val="0"/>
          <w:bCs w:val="0"/>
          <w:color w:val="auto"/>
          <w:sz w:val="21"/>
          <w:szCs w:val="21"/>
          <w:lang w:val="fr-FR"/>
        </w:rPr>
        <w:t>La classe Admin ne correspond pas vraiment au domaine</w:t>
      </w:r>
    </w:p>
    <w:p w14:paraId="2398D53A" w14:textId="18FCB20E" w:rsidR="00A8022E" w:rsidRPr="00A8022E" w:rsidRDefault="00A8022E" w:rsidP="00EE14E1">
      <w:pPr>
        <w:pStyle w:val="Heading1"/>
        <w:numPr>
          <w:ilvl w:val="0"/>
          <w:numId w:val="5"/>
        </w:numPr>
        <w:spacing w:before="160" w:after="80"/>
        <w:rPr>
          <w:b w:val="0"/>
          <w:bCs w:val="0"/>
          <w:color w:val="auto"/>
          <w:sz w:val="21"/>
          <w:szCs w:val="21"/>
          <w:lang w:val="fr-FR"/>
        </w:rPr>
      </w:pPr>
      <w:r w:rsidRPr="00A8022E">
        <w:rPr>
          <w:b w:val="0"/>
          <w:bCs w:val="0"/>
          <w:color w:val="auto"/>
          <w:sz w:val="21"/>
          <w:szCs w:val="21"/>
          <w:lang w:val="fr-FR"/>
        </w:rPr>
        <w:t xml:space="preserve">L’énoncé parle des </w:t>
      </w:r>
      <w:proofErr w:type="spellStart"/>
      <w:r w:rsidRPr="00A8022E">
        <w:rPr>
          <w:b w:val="0"/>
          <w:bCs w:val="0"/>
          <w:color w:val="auto"/>
          <w:sz w:val="21"/>
          <w:szCs w:val="21"/>
          <w:lang w:val="fr-FR"/>
        </w:rPr>
        <w:t>développ</w:t>
      </w:r>
      <w:r w:rsidR="00EE14E1">
        <w:rPr>
          <w:b w:val="0"/>
          <w:bCs w:val="0"/>
          <w:color w:val="auto"/>
          <w:sz w:val="21"/>
          <w:szCs w:val="21"/>
          <w:lang w:val="fr-FR"/>
        </w:rPr>
        <w:t>montr</w:t>
      </w:r>
      <w:proofErr w:type="spellEnd"/>
      <w:r w:rsidR="00EE14E1">
        <w:rPr>
          <w:b w:val="0"/>
          <w:bCs w:val="0"/>
          <w:color w:val="auto"/>
          <w:sz w:val="21"/>
          <w:szCs w:val="21"/>
          <w:lang w:val="fr-FR"/>
        </w:rPr>
        <w:t xml:space="preserve"> </w:t>
      </w:r>
      <w:proofErr w:type="spellStart"/>
      <w:r w:rsidRPr="00A8022E">
        <w:rPr>
          <w:b w:val="0"/>
          <w:bCs w:val="0"/>
          <w:color w:val="auto"/>
          <w:sz w:val="21"/>
          <w:szCs w:val="21"/>
          <w:lang w:val="fr-FR"/>
        </w:rPr>
        <w:t>eurs</w:t>
      </w:r>
      <w:proofErr w:type="spellEnd"/>
      <w:r w:rsidRPr="00A8022E">
        <w:rPr>
          <w:b w:val="0"/>
          <w:bCs w:val="0"/>
          <w:color w:val="auto"/>
          <w:sz w:val="21"/>
          <w:szCs w:val="21"/>
          <w:lang w:val="fr-FR"/>
        </w:rPr>
        <w:t xml:space="preserve"> et des membres de l’équipe de développement, mais ne parle jamais d’administrateur. Nous avons donc trouvé que le nom Admin ne représentait pas bien le rôle réel de cette classe.</w:t>
      </w:r>
    </w:p>
    <w:p w14:paraId="52279BB8" w14:textId="2ACA139B" w:rsidR="00A8022E" w:rsidRPr="00A8022E" w:rsidRDefault="00A8022E" w:rsidP="00EE14E1">
      <w:pPr>
        <w:pStyle w:val="Heading1"/>
        <w:numPr>
          <w:ilvl w:val="0"/>
          <w:numId w:val="5"/>
        </w:numPr>
        <w:spacing w:before="160" w:after="80"/>
        <w:rPr>
          <w:b w:val="0"/>
          <w:bCs w:val="0"/>
          <w:color w:val="auto"/>
          <w:sz w:val="21"/>
          <w:szCs w:val="21"/>
          <w:lang w:val="fr-FR"/>
        </w:rPr>
      </w:pPr>
      <w:r>
        <w:rPr>
          <w:b w:val="0"/>
          <w:bCs w:val="0"/>
          <w:color w:val="auto"/>
          <w:sz w:val="21"/>
          <w:szCs w:val="21"/>
          <w:lang w:val="fr-FR"/>
        </w:rPr>
        <w:t>I</w:t>
      </w:r>
      <w:r w:rsidRPr="00A8022E">
        <w:rPr>
          <w:b w:val="0"/>
          <w:bCs w:val="0"/>
          <w:color w:val="auto"/>
          <w:sz w:val="21"/>
          <w:szCs w:val="21"/>
          <w:lang w:val="fr-FR"/>
        </w:rPr>
        <w:t>l y a une duplication entre User et Admin</w:t>
      </w:r>
    </w:p>
    <w:p w14:paraId="5F2EDA2C" w14:textId="493F727B" w:rsidR="00A8022E" w:rsidRPr="00A8022E" w:rsidRDefault="00A8022E" w:rsidP="00EE14E1">
      <w:pPr>
        <w:pStyle w:val="Heading1"/>
        <w:numPr>
          <w:ilvl w:val="0"/>
          <w:numId w:val="5"/>
        </w:numPr>
        <w:spacing w:before="160" w:after="80"/>
        <w:rPr>
          <w:b w:val="0"/>
          <w:bCs w:val="0"/>
          <w:color w:val="auto"/>
          <w:sz w:val="21"/>
          <w:szCs w:val="21"/>
          <w:lang w:val="fr-FR"/>
        </w:rPr>
      </w:pPr>
      <w:r w:rsidRPr="00A8022E">
        <w:rPr>
          <w:b w:val="0"/>
          <w:bCs w:val="0"/>
          <w:color w:val="auto"/>
          <w:sz w:val="21"/>
          <w:szCs w:val="21"/>
          <w:lang w:val="fr-FR"/>
        </w:rPr>
        <w:t xml:space="preserve">Les deux classes possèdent des attributs comme </w:t>
      </w:r>
      <w:proofErr w:type="spellStart"/>
      <w:r w:rsidRPr="00A8022E">
        <w:rPr>
          <w:b w:val="0"/>
          <w:bCs w:val="0"/>
          <w:color w:val="auto"/>
          <w:sz w:val="21"/>
          <w:szCs w:val="21"/>
          <w:lang w:val="fr-FR"/>
        </w:rPr>
        <w:t>name</w:t>
      </w:r>
      <w:proofErr w:type="spellEnd"/>
      <w:r w:rsidRPr="00A8022E">
        <w:rPr>
          <w:b w:val="0"/>
          <w:bCs w:val="0"/>
          <w:color w:val="auto"/>
          <w:sz w:val="21"/>
          <w:szCs w:val="21"/>
          <w:lang w:val="fr-FR"/>
        </w:rPr>
        <w:t xml:space="preserve"> et </w:t>
      </w:r>
      <w:proofErr w:type="gramStart"/>
      <w:r w:rsidRPr="00A8022E">
        <w:rPr>
          <w:b w:val="0"/>
          <w:bCs w:val="0"/>
          <w:color w:val="auto"/>
          <w:sz w:val="21"/>
          <w:szCs w:val="21"/>
          <w:lang w:val="fr-FR"/>
        </w:rPr>
        <w:t>email</w:t>
      </w:r>
      <w:proofErr w:type="gramEnd"/>
      <w:r w:rsidRPr="00A8022E">
        <w:rPr>
          <w:b w:val="0"/>
          <w:bCs w:val="0"/>
          <w:color w:val="auto"/>
          <w:sz w:val="21"/>
          <w:szCs w:val="21"/>
          <w:lang w:val="fr-FR"/>
        </w:rPr>
        <w:t xml:space="preserve">, ainsi qu’un identifiant différent. Cela crée une duplication inutile. Un développeur est quand même un utilisateur du système, donc il était plus logique de faire du développeur une spécialisation </w:t>
      </w:r>
      <w:proofErr w:type="gramStart"/>
      <w:r w:rsidRPr="00A8022E">
        <w:rPr>
          <w:b w:val="0"/>
          <w:bCs w:val="0"/>
          <w:color w:val="auto"/>
          <w:sz w:val="21"/>
          <w:szCs w:val="21"/>
          <w:lang w:val="fr-FR"/>
        </w:rPr>
        <w:t>de User</w:t>
      </w:r>
      <w:proofErr w:type="gramEnd"/>
      <w:r w:rsidRPr="00A8022E">
        <w:rPr>
          <w:b w:val="0"/>
          <w:bCs w:val="0"/>
          <w:color w:val="auto"/>
          <w:sz w:val="21"/>
          <w:szCs w:val="21"/>
          <w:lang w:val="fr-FR"/>
        </w:rPr>
        <w:t>.</w:t>
      </w:r>
    </w:p>
    <w:p w14:paraId="4EBD504E" w14:textId="255EE246" w:rsidR="00A8022E" w:rsidRPr="00A8022E" w:rsidRDefault="00A8022E" w:rsidP="00EE14E1">
      <w:pPr>
        <w:pStyle w:val="Heading1"/>
        <w:numPr>
          <w:ilvl w:val="0"/>
          <w:numId w:val="5"/>
        </w:numPr>
        <w:spacing w:before="160" w:after="80"/>
        <w:rPr>
          <w:b w:val="0"/>
          <w:bCs w:val="0"/>
          <w:color w:val="auto"/>
          <w:sz w:val="21"/>
          <w:szCs w:val="21"/>
          <w:lang w:val="fr-FR"/>
        </w:rPr>
      </w:pPr>
      <w:r w:rsidRPr="00A8022E">
        <w:rPr>
          <w:b w:val="0"/>
          <w:bCs w:val="0"/>
          <w:color w:val="auto"/>
          <w:sz w:val="21"/>
          <w:szCs w:val="21"/>
          <w:lang w:val="fr-FR"/>
        </w:rPr>
        <w:t>L’assignation d’un ticket n’est pas vraiment représentée</w:t>
      </w:r>
    </w:p>
    <w:p w14:paraId="5D6A0AD0" w14:textId="7FAA6D0F" w:rsidR="00A8022E" w:rsidRPr="00A8022E" w:rsidRDefault="00A8022E" w:rsidP="00EE14E1">
      <w:pPr>
        <w:pStyle w:val="Heading1"/>
        <w:numPr>
          <w:ilvl w:val="0"/>
          <w:numId w:val="5"/>
        </w:numPr>
        <w:spacing w:before="160" w:after="80"/>
        <w:rPr>
          <w:b w:val="0"/>
          <w:bCs w:val="0"/>
          <w:color w:val="auto"/>
          <w:sz w:val="21"/>
          <w:szCs w:val="21"/>
          <w:lang w:val="fr-FR"/>
        </w:rPr>
      </w:pPr>
      <w:r w:rsidRPr="00A8022E">
        <w:rPr>
          <w:b w:val="0"/>
          <w:bCs w:val="0"/>
          <w:color w:val="auto"/>
          <w:sz w:val="21"/>
          <w:szCs w:val="21"/>
          <w:lang w:val="fr-FR"/>
        </w:rPr>
        <w:t xml:space="preserve">Dans le diagramme initial, on retrouve la méthode </w:t>
      </w:r>
      <w:proofErr w:type="spellStart"/>
      <w:r w:rsidRPr="00A8022E">
        <w:rPr>
          <w:b w:val="0"/>
          <w:bCs w:val="0"/>
          <w:color w:val="auto"/>
          <w:sz w:val="21"/>
          <w:szCs w:val="21"/>
          <w:lang w:val="fr-FR"/>
        </w:rPr>
        <w:t>assignTo</w:t>
      </w:r>
      <w:proofErr w:type="spellEnd"/>
      <w:r w:rsidRPr="00A8022E">
        <w:rPr>
          <w:b w:val="0"/>
          <w:bCs w:val="0"/>
          <w:color w:val="auto"/>
          <w:sz w:val="21"/>
          <w:szCs w:val="21"/>
          <w:lang w:val="fr-FR"/>
        </w:rPr>
        <w:t>(user), mais il n’y a pas d’attribut ou d’association qui permet de savoir directement à qui le ticket est assigné. Le statut ASSIGNÉ existe, mais le lien avec la personne assignée n’est pas conservé dans le modèle.</w:t>
      </w:r>
    </w:p>
    <w:p w14:paraId="1C2B18B2" w14:textId="441B5D6A" w:rsidR="00A8022E" w:rsidRPr="00A8022E" w:rsidRDefault="00A8022E" w:rsidP="00EE14E1">
      <w:pPr>
        <w:pStyle w:val="Heading1"/>
        <w:numPr>
          <w:ilvl w:val="0"/>
          <w:numId w:val="5"/>
        </w:numPr>
        <w:spacing w:before="160" w:after="80"/>
        <w:rPr>
          <w:b w:val="0"/>
          <w:bCs w:val="0"/>
          <w:color w:val="auto"/>
          <w:sz w:val="21"/>
          <w:szCs w:val="21"/>
          <w:lang w:val="fr-FR"/>
        </w:rPr>
      </w:pPr>
      <w:r w:rsidRPr="00A8022E">
        <w:rPr>
          <w:b w:val="0"/>
          <w:bCs w:val="0"/>
          <w:color w:val="auto"/>
          <w:sz w:val="21"/>
          <w:szCs w:val="21"/>
          <w:lang w:val="fr-FR"/>
        </w:rPr>
        <w:t xml:space="preserve">L’association </w:t>
      </w:r>
      <w:proofErr w:type="spellStart"/>
      <w:r w:rsidRPr="00A8022E">
        <w:rPr>
          <w:b w:val="0"/>
          <w:bCs w:val="0"/>
          <w:color w:val="auto"/>
          <w:sz w:val="21"/>
          <w:szCs w:val="21"/>
          <w:lang w:val="fr-FR"/>
        </w:rPr>
        <w:t>views</w:t>
      </w:r>
      <w:proofErr w:type="spellEnd"/>
      <w:r w:rsidRPr="00A8022E">
        <w:rPr>
          <w:b w:val="0"/>
          <w:bCs w:val="0"/>
          <w:color w:val="auto"/>
          <w:sz w:val="21"/>
          <w:szCs w:val="21"/>
          <w:lang w:val="fr-FR"/>
        </w:rPr>
        <w:t xml:space="preserve"> est peu utile</w:t>
      </w:r>
    </w:p>
    <w:p w14:paraId="2675F707" w14:textId="1460DB48" w:rsidR="00A8022E" w:rsidRPr="00A8022E" w:rsidRDefault="00A8022E" w:rsidP="00EE14E1">
      <w:pPr>
        <w:pStyle w:val="Heading1"/>
        <w:numPr>
          <w:ilvl w:val="0"/>
          <w:numId w:val="5"/>
        </w:numPr>
        <w:spacing w:before="160" w:after="80"/>
        <w:rPr>
          <w:b w:val="0"/>
          <w:bCs w:val="0"/>
          <w:color w:val="auto"/>
          <w:sz w:val="21"/>
          <w:szCs w:val="21"/>
          <w:lang w:val="fr-FR"/>
        </w:rPr>
      </w:pPr>
      <w:r w:rsidRPr="00A8022E">
        <w:rPr>
          <w:b w:val="0"/>
          <w:bCs w:val="0"/>
          <w:color w:val="auto"/>
          <w:sz w:val="21"/>
          <w:szCs w:val="21"/>
          <w:lang w:val="fr-FR"/>
        </w:rPr>
        <w:t xml:space="preserve">L’association entre User et Ticket pour </w:t>
      </w:r>
      <w:proofErr w:type="spellStart"/>
      <w:r w:rsidRPr="00A8022E">
        <w:rPr>
          <w:b w:val="0"/>
          <w:bCs w:val="0"/>
          <w:color w:val="auto"/>
          <w:sz w:val="21"/>
          <w:szCs w:val="21"/>
          <w:lang w:val="fr-FR"/>
        </w:rPr>
        <w:t>views</w:t>
      </w:r>
      <w:proofErr w:type="spellEnd"/>
      <w:r w:rsidRPr="00A8022E">
        <w:rPr>
          <w:b w:val="0"/>
          <w:bCs w:val="0"/>
          <w:color w:val="auto"/>
          <w:sz w:val="21"/>
          <w:szCs w:val="21"/>
          <w:lang w:val="fr-FR"/>
        </w:rPr>
        <w:t xml:space="preserve"> représente une action ponctuelle. Lorsqu’un utilisateur consulte un ticket, cela ne crée pas nécessairement un lien permanent entre les deux objets. La méthode </w:t>
      </w:r>
      <w:proofErr w:type="spellStart"/>
      <w:proofErr w:type="gramStart"/>
      <w:r w:rsidRPr="00A8022E">
        <w:rPr>
          <w:b w:val="0"/>
          <w:bCs w:val="0"/>
          <w:color w:val="auto"/>
          <w:sz w:val="21"/>
          <w:szCs w:val="21"/>
          <w:lang w:val="fr-FR"/>
        </w:rPr>
        <w:t>viewTicket</w:t>
      </w:r>
      <w:proofErr w:type="spellEnd"/>
      <w:r w:rsidRPr="00A8022E">
        <w:rPr>
          <w:b w:val="0"/>
          <w:bCs w:val="0"/>
          <w:color w:val="auto"/>
          <w:sz w:val="21"/>
          <w:szCs w:val="21"/>
          <w:lang w:val="fr-FR"/>
        </w:rPr>
        <w:t>(</w:t>
      </w:r>
      <w:proofErr w:type="gramEnd"/>
      <w:r w:rsidRPr="00A8022E">
        <w:rPr>
          <w:b w:val="0"/>
          <w:bCs w:val="0"/>
          <w:color w:val="auto"/>
          <w:sz w:val="21"/>
          <w:szCs w:val="21"/>
          <w:lang w:val="fr-FR"/>
        </w:rPr>
        <w:t>) permet déjà de faire cette action.</w:t>
      </w:r>
    </w:p>
    <w:p w14:paraId="117CC754" w14:textId="68DB7802" w:rsidR="00A8022E" w:rsidRPr="00A8022E" w:rsidRDefault="00A8022E" w:rsidP="00EE14E1">
      <w:pPr>
        <w:pStyle w:val="Heading1"/>
        <w:numPr>
          <w:ilvl w:val="0"/>
          <w:numId w:val="5"/>
        </w:numPr>
        <w:spacing w:before="160" w:after="80"/>
        <w:rPr>
          <w:b w:val="0"/>
          <w:bCs w:val="0"/>
          <w:color w:val="auto"/>
          <w:sz w:val="21"/>
          <w:szCs w:val="21"/>
          <w:lang w:val="fr-FR"/>
        </w:rPr>
      </w:pPr>
      <w:r w:rsidRPr="00A8022E">
        <w:rPr>
          <w:b w:val="0"/>
          <w:bCs w:val="0"/>
          <w:color w:val="auto"/>
          <w:sz w:val="21"/>
          <w:szCs w:val="21"/>
          <w:lang w:val="fr-FR"/>
        </w:rPr>
        <w:t>La composition pour closes n’est pas appropriée</w:t>
      </w:r>
    </w:p>
    <w:p w14:paraId="0A070453" w14:textId="571307B8" w:rsidR="00A8022E" w:rsidRPr="00A8022E" w:rsidRDefault="00A8022E" w:rsidP="00EE14E1">
      <w:pPr>
        <w:pStyle w:val="Heading1"/>
        <w:numPr>
          <w:ilvl w:val="0"/>
          <w:numId w:val="5"/>
        </w:numPr>
        <w:spacing w:before="160" w:after="80"/>
        <w:rPr>
          <w:b w:val="0"/>
          <w:bCs w:val="0"/>
          <w:color w:val="auto"/>
          <w:sz w:val="21"/>
          <w:szCs w:val="21"/>
          <w:lang w:val="fr-FR"/>
        </w:rPr>
      </w:pPr>
      <w:r w:rsidRPr="00A8022E">
        <w:rPr>
          <w:b w:val="0"/>
          <w:bCs w:val="0"/>
          <w:color w:val="auto"/>
          <w:sz w:val="21"/>
          <w:szCs w:val="21"/>
          <w:lang w:val="fr-FR"/>
        </w:rPr>
        <w:t>Le diagramme utilise une composition entre Admin et Ticket pour l’action de fermeture. Une composition signifie qu’il existe une dépendance forte au niveau du cycle de vie. Ici, supprimer un développeur ne devrait évidemment pas supprimer les tickets qu’il a fermés. Une association simple est donc plus adaptée.</w:t>
      </w:r>
    </w:p>
    <w:p w14:paraId="38450948" w14:textId="4697D006" w:rsidR="00A8022E" w:rsidRPr="00A8022E" w:rsidRDefault="00A8022E" w:rsidP="00EE14E1">
      <w:pPr>
        <w:pStyle w:val="Heading1"/>
        <w:numPr>
          <w:ilvl w:val="0"/>
          <w:numId w:val="5"/>
        </w:numPr>
        <w:spacing w:before="160" w:after="80"/>
        <w:rPr>
          <w:b w:val="0"/>
          <w:bCs w:val="0"/>
          <w:color w:val="auto"/>
          <w:sz w:val="21"/>
          <w:szCs w:val="21"/>
          <w:lang w:val="fr-FR"/>
        </w:rPr>
      </w:pPr>
      <w:proofErr w:type="gramStart"/>
      <w:r w:rsidRPr="00A8022E">
        <w:rPr>
          <w:b w:val="0"/>
          <w:bCs w:val="0"/>
          <w:color w:val="auto"/>
          <w:sz w:val="21"/>
          <w:szCs w:val="21"/>
          <w:lang w:val="fr-FR"/>
        </w:rPr>
        <w:t>description:</w:t>
      </w:r>
      <w:proofErr w:type="gramEnd"/>
      <w:r w:rsidRPr="00A8022E">
        <w:rPr>
          <w:b w:val="0"/>
          <w:bCs w:val="0"/>
          <w:color w:val="auto"/>
          <w:sz w:val="21"/>
          <w:szCs w:val="21"/>
          <w:lang w:val="fr-FR"/>
        </w:rPr>
        <w:t xml:space="preserve"> String est trop limité</w:t>
      </w:r>
    </w:p>
    <w:p w14:paraId="507B5FD4" w14:textId="1E020ED7" w:rsidR="00A8022E" w:rsidRPr="00A8022E" w:rsidRDefault="00A8022E" w:rsidP="00EE14E1">
      <w:pPr>
        <w:pStyle w:val="Heading1"/>
        <w:numPr>
          <w:ilvl w:val="0"/>
          <w:numId w:val="5"/>
        </w:numPr>
        <w:spacing w:before="160" w:after="80"/>
        <w:rPr>
          <w:b w:val="0"/>
          <w:bCs w:val="0"/>
          <w:color w:val="auto"/>
          <w:sz w:val="21"/>
          <w:szCs w:val="21"/>
          <w:lang w:val="fr-FR"/>
        </w:rPr>
      </w:pPr>
      <w:r w:rsidRPr="00A8022E">
        <w:rPr>
          <w:b w:val="0"/>
          <w:bCs w:val="0"/>
          <w:color w:val="auto"/>
          <w:sz w:val="21"/>
          <w:szCs w:val="21"/>
          <w:lang w:val="fr-FR"/>
        </w:rPr>
        <w:t>L’énoncé demande que la description d’un ticket puisse contenir du texte, des captures d’écran et des vidéos. Un simple String ne permet pas de représenter correctement ces différents types de contenu.</w:t>
      </w:r>
    </w:p>
    <w:p w14:paraId="40256840" w14:textId="49145437" w:rsidR="00A8022E" w:rsidRPr="00A8022E" w:rsidRDefault="00A8022E" w:rsidP="00EE14E1">
      <w:pPr>
        <w:pStyle w:val="Heading1"/>
        <w:numPr>
          <w:ilvl w:val="0"/>
          <w:numId w:val="5"/>
        </w:numPr>
        <w:spacing w:before="160" w:after="80"/>
        <w:rPr>
          <w:b w:val="0"/>
          <w:bCs w:val="0"/>
          <w:color w:val="auto"/>
          <w:sz w:val="21"/>
          <w:szCs w:val="21"/>
          <w:lang w:val="fr-FR"/>
        </w:rPr>
      </w:pPr>
      <w:r w:rsidRPr="00A8022E">
        <w:rPr>
          <w:b w:val="0"/>
          <w:bCs w:val="0"/>
          <w:color w:val="auto"/>
          <w:sz w:val="21"/>
          <w:szCs w:val="21"/>
          <w:lang w:val="fr-FR"/>
        </w:rPr>
        <w:t>Le statut est trop libre</w:t>
      </w:r>
    </w:p>
    <w:p w14:paraId="4F300E5F" w14:textId="761D2B99" w:rsidR="00A8022E" w:rsidRDefault="00A8022E" w:rsidP="00EE14E1">
      <w:pPr>
        <w:pStyle w:val="Heading1"/>
        <w:numPr>
          <w:ilvl w:val="0"/>
          <w:numId w:val="5"/>
        </w:numPr>
        <w:spacing w:before="160" w:after="80"/>
        <w:rPr>
          <w:b w:val="0"/>
          <w:bCs w:val="0"/>
          <w:color w:val="auto"/>
          <w:sz w:val="21"/>
          <w:szCs w:val="21"/>
          <w:lang w:val="fr-FR"/>
        </w:rPr>
      </w:pPr>
      <w:r w:rsidRPr="00A8022E">
        <w:rPr>
          <w:b w:val="0"/>
          <w:bCs w:val="0"/>
          <w:color w:val="auto"/>
          <w:sz w:val="21"/>
          <w:szCs w:val="21"/>
          <w:lang w:val="fr-FR"/>
        </w:rPr>
        <w:t>Le statut est représenté avec un String, ce qui permettrait théoriquement de mettre n’importe quelle valeur. Pourtant, le ticket doit suivre un cycle précis : OUVERT, ASSIGNÉ, VALIDATION, TERMINÉ, avec la possibilité de le fermer dans certaines situations.</w:t>
      </w:r>
    </w:p>
    <w:p w14:paraId="20CBBFBD" w14:textId="113BF166" w:rsidR="007B0A8E" w:rsidRDefault="00000000">
      <w:pPr>
        <w:pStyle w:val="Heading1"/>
        <w:spacing w:before="160" w:after="80"/>
        <w:rPr>
          <w:lang w:val="fr-FR"/>
        </w:rPr>
      </w:pPr>
      <w:r w:rsidRPr="00A8022E">
        <w:rPr>
          <w:lang w:val="fr-FR"/>
        </w:rPr>
        <w:t>Section II — Améliorations apportées au diagramme</w:t>
      </w:r>
    </w:p>
    <w:p w14:paraId="2CB3B3C1" w14:textId="77777777" w:rsidR="00A8022E" w:rsidRPr="00A8022E" w:rsidRDefault="00A8022E" w:rsidP="00A8022E">
      <w:pPr>
        <w:pStyle w:val="Heading2"/>
        <w:spacing w:before="100" w:after="60"/>
        <w:rPr>
          <w:b w:val="0"/>
          <w:color w:val="000000" w:themeColor="text1"/>
          <w:sz w:val="21"/>
          <w:szCs w:val="21"/>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A8022E">
        <w:rPr>
          <w:b w:val="0"/>
          <w:color w:val="000000" w:themeColor="text1"/>
          <w:sz w:val="21"/>
          <w:szCs w:val="21"/>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Pour la deuxième partie, nous avons principalement modifié le modèle pour mieux représenter le contenu d’un ticket. L’énoncé indique que la première solution peut utiliser des chemins de fichiers et demande de distinguer les façons de charger les différents types de contenu.</w:t>
      </w:r>
    </w:p>
    <w:p w14:paraId="0503BB46" w14:textId="77777777" w:rsidR="00A8022E" w:rsidRPr="00A8022E" w:rsidRDefault="00A8022E" w:rsidP="00A8022E">
      <w:pPr>
        <w:pStyle w:val="Heading2"/>
        <w:spacing w:before="100" w:after="60"/>
        <w:rPr>
          <w:b w:val="0"/>
          <w:color w:val="000000" w:themeColor="text1"/>
          <w:sz w:val="21"/>
          <w:szCs w:val="21"/>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7BA0521" w14:textId="77777777" w:rsidR="00A8022E" w:rsidRDefault="00A8022E" w:rsidP="00A8022E">
      <w:pPr>
        <w:pStyle w:val="Heading2"/>
        <w:spacing w:before="100" w:after="60"/>
        <w:rPr>
          <w:b w:val="0"/>
          <w:color w:val="000000" w:themeColor="text1"/>
          <w:sz w:val="21"/>
          <w:szCs w:val="21"/>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A8022E">
        <w:rPr>
          <w:b w:val="0"/>
          <w:color w:val="000000" w:themeColor="text1"/>
          <w:sz w:val="21"/>
          <w:szCs w:val="21"/>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Nous avons aussi profité de cette modification pour améliorer certaines relations entre les classes.</w:t>
      </w:r>
    </w:p>
    <w:p w14:paraId="43878250" w14:textId="003260D9" w:rsidR="007B0A8E" w:rsidRPr="00A8022E" w:rsidRDefault="00000000" w:rsidP="00A8022E">
      <w:pPr>
        <w:pStyle w:val="Heading2"/>
        <w:spacing w:before="100" w:after="60"/>
        <w:rPr>
          <w:lang w:val="fr-FR"/>
        </w:rPr>
      </w:pPr>
      <w:r w:rsidRPr="00A8022E">
        <w:rPr>
          <w:lang w:val="fr-FR"/>
        </w:rPr>
        <w:t>Bonnes pratiques appliquées et leur instanciation</w:t>
      </w:r>
    </w:p>
    <w:p w14:paraId="561E470C" w14:textId="77777777" w:rsidR="00B45F77" w:rsidRPr="00B45F77" w:rsidRDefault="00B45F77" w:rsidP="00B45F77">
      <w:pPr>
        <w:spacing w:after="20"/>
        <w:rPr>
          <w:lang w:val="fr-FR"/>
        </w:rPr>
      </w:pPr>
      <w:r w:rsidRPr="00B45F77">
        <w:rPr>
          <w:lang w:val="fr-FR"/>
        </w:rPr>
        <w:t>Nous avons utilisé plusieurs concepts de conception :</w:t>
      </w:r>
    </w:p>
    <w:p w14:paraId="62987E3C" w14:textId="77777777" w:rsidR="00B45F77" w:rsidRPr="00B45F77" w:rsidRDefault="00B45F77" w:rsidP="00B45F77">
      <w:pPr>
        <w:numPr>
          <w:ilvl w:val="0"/>
          <w:numId w:val="4"/>
        </w:numPr>
        <w:spacing w:after="20"/>
        <w:rPr>
          <w:lang w:val="fr-FR"/>
        </w:rPr>
      </w:pPr>
      <w:r w:rsidRPr="00B45F77">
        <w:rPr>
          <w:b/>
          <w:bCs/>
          <w:lang w:val="fr-FR"/>
        </w:rPr>
        <w:t xml:space="preserve">Héritage et principe de </w:t>
      </w:r>
      <w:proofErr w:type="spellStart"/>
      <w:r w:rsidRPr="00B45F77">
        <w:rPr>
          <w:b/>
          <w:bCs/>
          <w:lang w:val="fr-FR"/>
        </w:rPr>
        <w:t>Liskov</w:t>
      </w:r>
      <w:proofErr w:type="spellEnd"/>
      <w:r w:rsidRPr="00B45F77">
        <w:rPr>
          <w:lang w:val="fr-FR"/>
        </w:rPr>
        <w:t> avec </w:t>
      </w:r>
      <w:proofErr w:type="spellStart"/>
      <w:r w:rsidRPr="00B45F77">
        <w:rPr>
          <w:lang w:val="fr-FR"/>
        </w:rPr>
        <w:t>Developer</w:t>
      </w:r>
      <w:proofErr w:type="spellEnd"/>
      <w:r w:rsidRPr="00B45F77">
        <w:rPr>
          <w:lang w:val="fr-FR"/>
        </w:rPr>
        <w:t xml:space="preserve"> qui hérite </w:t>
      </w:r>
      <w:proofErr w:type="gramStart"/>
      <w:r w:rsidRPr="00B45F77">
        <w:rPr>
          <w:lang w:val="fr-FR"/>
        </w:rPr>
        <w:t>de User</w:t>
      </w:r>
      <w:proofErr w:type="gramEnd"/>
      <w:r w:rsidRPr="00B45F77">
        <w:rPr>
          <w:lang w:val="fr-FR"/>
        </w:rPr>
        <w:t>.</w:t>
      </w:r>
    </w:p>
    <w:p w14:paraId="0F2FACB3" w14:textId="77777777" w:rsidR="00B45F77" w:rsidRPr="00B45F77" w:rsidRDefault="00B45F77" w:rsidP="00B45F77">
      <w:pPr>
        <w:numPr>
          <w:ilvl w:val="0"/>
          <w:numId w:val="4"/>
        </w:numPr>
        <w:spacing w:after="20"/>
        <w:rPr>
          <w:lang w:val="fr-FR"/>
        </w:rPr>
      </w:pPr>
      <w:r w:rsidRPr="00B45F77">
        <w:rPr>
          <w:b/>
          <w:bCs/>
          <w:lang w:val="fr-FR"/>
        </w:rPr>
        <w:t>Variation protégée</w:t>
      </w:r>
      <w:r w:rsidRPr="00B45F77">
        <w:rPr>
          <w:lang w:val="fr-FR"/>
        </w:rPr>
        <w:t> avec la classe abstraite </w:t>
      </w:r>
      <w:proofErr w:type="spellStart"/>
      <w:r w:rsidRPr="00B45F77">
        <w:rPr>
          <w:lang w:val="fr-FR"/>
        </w:rPr>
        <w:t>PieceJointe</w:t>
      </w:r>
      <w:proofErr w:type="spellEnd"/>
      <w:r w:rsidRPr="00B45F77">
        <w:rPr>
          <w:lang w:val="fr-FR"/>
        </w:rPr>
        <w:t>.</w:t>
      </w:r>
    </w:p>
    <w:p w14:paraId="33010DE5" w14:textId="77777777" w:rsidR="00B45F77" w:rsidRPr="00B45F77" w:rsidRDefault="00B45F77" w:rsidP="00B45F77">
      <w:pPr>
        <w:numPr>
          <w:ilvl w:val="0"/>
          <w:numId w:val="4"/>
        </w:numPr>
        <w:spacing w:after="20"/>
        <w:rPr>
          <w:lang w:val="fr-FR"/>
        </w:rPr>
      </w:pPr>
      <w:r w:rsidRPr="00B45F77">
        <w:rPr>
          <w:b/>
          <w:bCs/>
          <w:lang w:val="fr-FR"/>
        </w:rPr>
        <w:t>Polymorphisme</w:t>
      </w:r>
      <w:r w:rsidRPr="00B45F77">
        <w:rPr>
          <w:lang w:val="fr-FR"/>
        </w:rPr>
        <w:t> avec TextePieceJointe, ImagePieceJointe et VideoPieceJointe.</w:t>
      </w:r>
    </w:p>
    <w:p w14:paraId="4A7ECCE1" w14:textId="77777777" w:rsidR="00B45F77" w:rsidRPr="00B45F77" w:rsidRDefault="00B45F77" w:rsidP="00B45F77">
      <w:pPr>
        <w:numPr>
          <w:ilvl w:val="0"/>
          <w:numId w:val="4"/>
        </w:numPr>
        <w:spacing w:after="20"/>
        <w:rPr>
          <w:lang w:val="fr-FR"/>
        </w:rPr>
      </w:pPr>
      <w:r w:rsidRPr="00B45F77">
        <w:rPr>
          <w:b/>
          <w:bCs/>
          <w:lang w:val="fr-FR"/>
        </w:rPr>
        <w:t>Créateur et Expert en information</w:t>
      </w:r>
      <w:r w:rsidRPr="00B45F77">
        <w:rPr>
          <w:lang w:val="fr-FR"/>
        </w:rPr>
        <w:t> avec </w:t>
      </w:r>
      <w:proofErr w:type="spellStart"/>
      <w:r w:rsidRPr="00B45F77">
        <w:rPr>
          <w:lang w:val="fr-FR"/>
        </w:rPr>
        <w:t>Ticket.ajouterContenu</w:t>
      </w:r>
      <w:proofErr w:type="spellEnd"/>
      <w:r w:rsidRPr="00B45F77">
        <w:rPr>
          <w:lang w:val="fr-FR"/>
        </w:rPr>
        <w:t>().</w:t>
      </w:r>
    </w:p>
    <w:p w14:paraId="7D86A089" w14:textId="77777777" w:rsidR="00B45F77" w:rsidRPr="00B45F77" w:rsidRDefault="00B45F77" w:rsidP="00B45F77">
      <w:pPr>
        <w:numPr>
          <w:ilvl w:val="0"/>
          <w:numId w:val="4"/>
        </w:numPr>
        <w:spacing w:after="20"/>
        <w:rPr>
          <w:lang w:val="fr-FR"/>
        </w:rPr>
      </w:pPr>
      <w:r w:rsidRPr="00B45F77">
        <w:rPr>
          <w:b/>
          <w:bCs/>
          <w:lang w:val="fr-FR"/>
        </w:rPr>
        <w:t>Contrôleur</w:t>
      </w:r>
      <w:r w:rsidRPr="00B45F77">
        <w:rPr>
          <w:lang w:val="fr-FR"/>
        </w:rPr>
        <w:t> avec </w:t>
      </w:r>
      <w:proofErr w:type="spellStart"/>
      <w:r w:rsidRPr="00B45F77">
        <w:rPr>
          <w:lang w:val="fr-FR"/>
        </w:rPr>
        <w:t>Developer.assignTicket</w:t>
      </w:r>
      <w:proofErr w:type="spellEnd"/>
      <w:r w:rsidRPr="00B45F77">
        <w:rPr>
          <w:lang w:val="fr-FR"/>
        </w:rPr>
        <w:t>() qui reçoit la demande et la transmet au ticket.</w:t>
      </w:r>
    </w:p>
    <w:p w14:paraId="30C9AEF1" w14:textId="77777777" w:rsidR="00B45F77" w:rsidRPr="00B45F77" w:rsidRDefault="00B45F77" w:rsidP="00B45F77">
      <w:pPr>
        <w:spacing w:after="20"/>
        <w:rPr>
          <w:lang w:val="fr-FR"/>
        </w:rPr>
      </w:pPr>
      <w:r w:rsidRPr="00B45F77">
        <w:rPr>
          <w:lang w:val="fr-FR"/>
        </w:rPr>
        <w:t>L’objectif principal était de rendre le système plus facile à modifier si de nouveaux types de contenu doivent être ajoutés plus tard.</w:t>
      </w:r>
    </w:p>
    <w:p w14:paraId="304CEB9E" w14:textId="04D80877" w:rsidR="007B0A8E" w:rsidRPr="00B45F77" w:rsidRDefault="007B0A8E">
      <w:pPr>
        <w:spacing w:after="20"/>
        <w:jc w:val="center"/>
        <w:rPr>
          <w:lang w:val="fr-FR"/>
        </w:rPr>
      </w:pPr>
    </w:p>
    <w:p w14:paraId="6E28E541" w14:textId="77777777" w:rsidR="007B0A8E" w:rsidRDefault="00000000">
      <w:pPr>
        <w:pStyle w:val="Heading2"/>
        <w:spacing w:before="100" w:after="60"/>
      </w:pPr>
      <w:r>
        <w:t>Tableau des justifications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5"/>
        <w:gridCol w:w="6975"/>
      </w:tblGrid>
      <w:tr w:rsidR="007B0A8E" w14:paraId="5E909070" w14:textId="77777777" w:rsidTr="000F4976">
        <w:tblPrEx>
          <w:tblCellMar>
            <w:top w:w="0" w:type="dxa"/>
            <w:bottom w:w="0" w:type="dxa"/>
          </w:tblCellMar>
        </w:tblPrEx>
        <w:trPr>
          <w:tblHeader/>
        </w:trPr>
        <w:tc>
          <w:tcPr>
            <w:tcW w:w="310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31EFCEF9" w14:textId="77777777" w:rsidR="007B0A8E" w:rsidRDefault="00000000">
            <w:r>
              <w:rPr>
                <w:b/>
                <w:bCs/>
              </w:rPr>
              <w:t>Changement</w:t>
            </w:r>
          </w:p>
        </w:tc>
        <w:tc>
          <w:tcPr>
            <w:tcW w:w="6975" w:type="dxa"/>
            <w:tcBorders>
              <w:top w:val="single" w:sz="4" w:space="0" w:color="999999"/>
              <w:left w:val="single" w:sz="4" w:space="0" w:color="999999"/>
              <w:bottom w:val="single" w:sz="4" w:space="0" w:color="999999"/>
              <w:right w:val="single" w:sz="4" w:space="0" w:color="999999"/>
            </w:tcBorders>
            <w:shd w:val="clear" w:color="auto" w:fill="DCE6F1"/>
            <w:tcMar>
              <w:top w:w="50" w:type="dxa"/>
              <w:left w:w="90" w:type="dxa"/>
              <w:bottom w:w="50" w:type="dxa"/>
              <w:right w:w="90" w:type="dxa"/>
            </w:tcMar>
          </w:tcPr>
          <w:p w14:paraId="57E3F08F" w14:textId="77777777" w:rsidR="007B0A8E" w:rsidRDefault="00000000">
            <w:r>
              <w:rPr>
                <w:b/>
                <w:bCs/>
              </w:rPr>
              <w:t>Justification</w:t>
            </w:r>
          </w:p>
        </w:tc>
      </w:tr>
      <w:tr w:rsidR="007B0A8E" w14:paraId="7D267541"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020781" w14:textId="77777777" w:rsidR="007B0A8E" w:rsidRDefault="00000000">
            <w:r>
              <w:rPr>
                <w:rFonts w:ascii="Consolas" w:eastAsia="Consolas" w:hAnsi="Consolas" w:cs="Consolas"/>
                <w:sz w:val="19"/>
                <w:szCs w:val="19"/>
              </w:rPr>
              <w:t>Admin</w:t>
            </w:r>
            <w:r>
              <w:t xml:space="preserve"> → </w:t>
            </w:r>
            <w:r>
              <w:rPr>
                <w:rFonts w:ascii="Consolas" w:eastAsia="Consolas" w:hAnsi="Consolas" w:cs="Consolas"/>
                <w:sz w:val="19"/>
                <w:szCs w:val="19"/>
              </w:rPr>
              <w:t>Developer</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E6D281" w14:textId="77777777" w:rsidR="007B0A8E" w:rsidRDefault="00000000">
            <w:r w:rsidRPr="00A8022E">
              <w:rPr>
                <w:lang w:val="fr-FR"/>
              </w:rPr>
              <w:t xml:space="preserve">L'énoncé ne parle jamais d'administrateur : il parle de développeurs et d'équipe de développement. </w:t>
            </w:r>
            <w:r>
              <w:t xml:space="preserve">On </w:t>
            </w:r>
            <w:proofErr w:type="spellStart"/>
            <w:r>
              <w:t>adopte</w:t>
            </w:r>
            <w:proofErr w:type="spellEnd"/>
            <w:r>
              <w:t xml:space="preserve"> le </w:t>
            </w:r>
            <w:proofErr w:type="spellStart"/>
            <w:r>
              <w:t>vocabulaire</w:t>
            </w:r>
            <w:proofErr w:type="spellEnd"/>
            <w:r>
              <w:t xml:space="preserve"> du </w:t>
            </w:r>
            <w:proofErr w:type="spellStart"/>
            <w:r>
              <w:t>domaine</w:t>
            </w:r>
            <w:proofErr w:type="spellEnd"/>
            <w:r>
              <w:t>.</w:t>
            </w:r>
          </w:p>
        </w:tc>
      </w:tr>
      <w:tr w:rsidR="007B0A8E" w:rsidRPr="00A8022E" w14:paraId="2ADFCDCA"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6D2903" w14:textId="77777777" w:rsidR="007B0A8E" w:rsidRDefault="00000000">
            <w:r>
              <w:rPr>
                <w:rFonts w:ascii="Consolas" w:eastAsia="Consolas" w:hAnsi="Consolas" w:cs="Consolas"/>
                <w:sz w:val="19"/>
                <w:szCs w:val="19"/>
              </w:rPr>
              <w:t>Developer</w:t>
            </w:r>
            <w:r>
              <w:t xml:space="preserve"> </w:t>
            </w:r>
            <w:proofErr w:type="spellStart"/>
            <w:r>
              <w:t>hérite</w:t>
            </w:r>
            <w:proofErr w:type="spellEnd"/>
            <w:r>
              <w:t xml:space="preserve"> de </w:t>
            </w:r>
            <w:r>
              <w:rPr>
                <w:rFonts w:ascii="Consolas" w:eastAsia="Consolas" w:hAnsi="Consolas" w:cs="Consolas"/>
                <w:sz w:val="19"/>
                <w:szCs w:val="19"/>
              </w:rPr>
              <w:t>User</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CB2F3B" w14:textId="2DBBF2C2" w:rsidR="007B0A8E" w:rsidRPr="00A8022E" w:rsidRDefault="00000000">
            <w:pPr>
              <w:rPr>
                <w:lang w:val="fr-FR"/>
              </w:rPr>
            </w:pPr>
            <w:r w:rsidRPr="00A8022E">
              <w:rPr>
                <w:lang w:val="fr-FR"/>
              </w:rPr>
              <w:t xml:space="preserve">Supprime la duplication de </w:t>
            </w:r>
            <w:proofErr w:type="spellStart"/>
            <w:r w:rsidRPr="00A8022E">
              <w:rPr>
                <w:rFonts w:ascii="Consolas" w:eastAsia="Consolas" w:hAnsi="Consolas" w:cs="Consolas"/>
                <w:sz w:val="19"/>
                <w:szCs w:val="19"/>
                <w:lang w:val="fr-FR"/>
              </w:rPr>
              <w:t>name</w:t>
            </w:r>
            <w:proofErr w:type="spellEnd"/>
            <w:r w:rsidRPr="00A8022E">
              <w:rPr>
                <w:lang w:val="fr-FR"/>
              </w:rPr>
              <w:t xml:space="preserve">, </w:t>
            </w:r>
            <w:proofErr w:type="gramStart"/>
            <w:r w:rsidRPr="00A8022E">
              <w:rPr>
                <w:rFonts w:ascii="Consolas" w:eastAsia="Consolas" w:hAnsi="Consolas" w:cs="Consolas"/>
                <w:sz w:val="19"/>
                <w:szCs w:val="19"/>
                <w:lang w:val="fr-FR"/>
              </w:rPr>
              <w:t>email</w:t>
            </w:r>
            <w:proofErr w:type="gramEnd"/>
            <w:r w:rsidRPr="00A8022E">
              <w:rPr>
                <w:lang w:val="fr-FR"/>
              </w:rPr>
              <w:t xml:space="preserve"> et de l'identifiant. </w:t>
            </w:r>
            <w:r w:rsidR="00B45F77" w:rsidRPr="00B45F77">
              <w:rPr>
                <w:lang w:val="fr-FR"/>
              </w:rPr>
              <w:t xml:space="preserve">Un développeur est aussi un utilisateur. L’héritage évite de répéter les mêmes attributs comme le nom, </w:t>
            </w:r>
            <w:proofErr w:type="gramStart"/>
            <w:r w:rsidR="00B45F77" w:rsidRPr="00B45F77">
              <w:rPr>
                <w:lang w:val="fr-FR"/>
              </w:rPr>
              <w:t>l’email</w:t>
            </w:r>
            <w:proofErr w:type="gramEnd"/>
            <w:r w:rsidR="00B45F77" w:rsidRPr="00B45F77">
              <w:rPr>
                <w:lang w:val="fr-FR"/>
              </w:rPr>
              <w:t xml:space="preserve"> et l’identifiant.</w:t>
            </w:r>
          </w:p>
        </w:tc>
      </w:tr>
      <w:tr w:rsidR="007B0A8E" w:rsidRPr="00A8022E" w14:paraId="2E708AB8"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E692AD" w14:textId="77777777" w:rsidR="007B0A8E" w:rsidRDefault="00000000">
            <w:proofErr w:type="spellStart"/>
            <w:r>
              <w:t>Identifiant</w:t>
            </w:r>
            <w:proofErr w:type="spellEnd"/>
            <w:r>
              <w:t xml:space="preserve"> </w:t>
            </w:r>
            <w:proofErr w:type="spellStart"/>
            <w:r>
              <w:t>unifié</w:t>
            </w:r>
            <w:proofErr w:type="spellEnd"/>
            <w:r>
              <w:t xml:space="preserve"> (</w:t>
            </w:r>
            <w:proofErr w:type="spellStart"/>
            <w:r>
              <w:rPr>
                <w:rFonts w:ascii="Consolas" w:eastAsia="Consolas" w:hAnsi="Consolas" w:cs="Consolas"/>
                <w:sz w:val="19"/>
                <w:szCs w:val="19"/>
              </w:rPr>
              <w:t>adminID</w:t>
            </w:r>
            <w:proofErr w:type="spellEnd"/>
            <w:r>
              <w:t xml:space="preserve"> </w:t>
            </w:r>
            <w:proofErr w:type="spellStart"/>
            <w:r>
              <w:t>supprimé</w:t>
            </w:r>
            <w:proofErr w:type="spellEnd"/>
            <w:r>
              <w:t>)</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95DDF3" w14:textId="77777777" w:rsidR="007B0A8E" w:rsidRPr="00A8022E" w:rsidRDefault="00000000">
            <w:pPr>
              <w:rPr>
                <w:lang w:val="fr-FR"/>
              </w:rPr>
            </w:pPr>
            <w:r w:rsidRPr="00A8022E">
              <w:rPr>
                <w:lang w:val="fr-FR"/>
              </w:rPr>
              <w:t>Un seul compteur évite qu'un utilisateur et un développeur portent le même numéro.</w:t>
            </w:r>
          </w:p>
        </w:tc>
      </w:tr>
      <w:tr w:rsidR="007B0A8E" w:rsidRPr="00A8022E" w14:paraId="7ACF66B2"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868DB6" w14:textId="77777777" w:rsidR="007B0A8E" w:rsidRDefault="00000000">
            <w:proofErr w:type="spellStart"/>
            <w:r>
              <w:t>Ajout</w:t>
            </w:r>
            <w:proofErr w:type="spellEnd"/>
            <w:r>
              <w:t xml:space="preserve"> de </w:t>
            </w:r>
            <w:proofErr w:type="spellStart"/>
            <w:r>
              <w:rPr>
                <w:rFonts w:ascii="Consolas" w:eastAsia="Consolas" w:hAnsi="Consolas" w:cs="Consolas"/>
                <w:sz w:val="19"/>
                <w:szCs w:val="19"/>
              </w:rPr>
              <w:t>assignedTo</w:t>
            </w:r>
            <w:proofErr w:type="spellEnd"/>
            <w:r>
              <w:t xml:space="preserve"> (Ticket </w:t>
            </w:r>
            <w:proofErr w:type="gramStart"/>
            <w:r>
              <w:t>0..</w:t>
            </w:r>
            <w:proofErr w:type="gramEnd"/>
            <w:r>
              <w:t xml:space="preserve">* → User </w:t>
            </w:r>
            <w:proofErr w:type="gramStart"/>
            <w:r>
              <w:t>0..</w:t>
            </w:r>
            <w:proofErr w:type="gramEnd"/>
            <w:r>
              <w:t>1)</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F742ED" w14:textId="4364E3F2" w:rsidR="007B0A8E" w:rsidRPr="00A8022E" w:rsidRDefault="00B45F77">
            <w:pPr>
              <w:rPr>
                <w:lang w:val="fr-FR"/>
              </w:rPr>
            </w:pPr>
            <w:r w:rsidRPr="00B45F77">
              <w:rPr>
                <w:lang w:val="fr-FR"/>
              </w:rPr>
              <w:t>Le ticket garde maintenant l’information sur la personne à qui il est assigné.</w:t>
            </w:r>
          </w:p>
        </w:tc>
      </w:tr>
      <w:tr w:rsidR="007B0A8E" w:rsidRPr="00A8022E" w14:paraId="7D7A0B1A"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A3AA63" w14:textId="77777777" w:rsidR="007B0A8E" w:rsidRDefault="00000000">
            <w:proofErr w:type="spellStart"/>
            <w:r>
              <w:t>Retrait</w:t>
            </w:r>
            <w:proofErr w:type="spellEnd"/>
            <w:r>
              <w:t xml:space="preserve"> de </w:t>
            </w:r>
            <w:r>
              <w:rPr>
                <w:rFonts w:ascii="Consolas" w:eastAsia="Consolas" w:hAnsi="Consolas" w:cs="Consolas"/>
                <w:sz w:val="19"/>
                <w:szCs w:val="19"/>
              </w:rPr>
              <w:t>views</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CC44D8" w14:textId="2E5C3AD9" w:rsidR="007B0A8E" w:rsidRPr="00A8022E" w:rsidRDefault="00B45F77">
            <w:pPr>
              <w:rPr>
                <w:lang w:val="fr-FR"/>
              </w:rPr>
            </w:pPr>
            <w:r w:rsidRPr="00B45F77">
              <w:rPr>
                <w:lang w:val="fr-FR"/>
              </w:rPr>
              <w:t xml:space="preserve">La consultation est une action ponctuelle et la méthode </w:t>
            </w:r>
            <w:proofErr w:type="spellStart"/>
            <w:proofErr w:type="gramStart"/>
            <w:r w:rsidRPr="00B45F77">
              <w:rPr>
                <w:lang w:val="fr-FR"/>
              </w:rPr>
              <w:t>viewTicket</w:t>
            </w:r>
            <w:proofErr w:type="spellEnd"/>
            <w:r w:rsidRPr="00B45F77">
              <w:rPr>
                <w:lang w:val="fr-FR"/>
              </w:rPr>
              <w:t>(</w:t>
            </w:r>
            <w:proofErr w:type="gramEnd"/>
            <w:r w:rsidRPr="00B45F77">
              <w:rPr>
                <w:lang w:val="fr-FR"/>
              </w:rPr>
              <w:t>) permet déjà de la réaliser.</w:t>
            </w:r>
          </w:p>
        </w:tc>
      </w:tr>
      <w:tr w:rsidR="007B0A8E" w:rsidRPr="00A8022E" w14:paraId="252CE784"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08DAC2" w14:textId="77777777" w:rsidR="007B0A8E" w:rsidRPr="00A8022E" w:rsidRDefault="00000000">
            <w:pPr>
              <w:rPr>
                <w:lang w:val="fr-FR"/>
              </w:rPr>
            </w:pPr>
            <w:r w:rsidRPr="00A8022E">
              <w:rPr>
                <w:lang w:val="fr-FR"/>
              </w:rPr>
              <w:t xml:space="preserve">Composition de </w:t>
            </w:r>
            <w:r w:rsidRPr="00A8022E">
              <w:rPr>
                <w:rFonts w:ascii="Consolas" w:eastAsia="Consolas" w:hAnsi="Consolas" w:cs="Consolas"/>
                <w:sz w:val="19"/>
                <w:szCs w:val="19"/>
                <w:lang w:val="fr-FR"/>
              </w:rPr>
              <w:t>closes</w:t>
            </w:r>
            <w:r w:rsidRPr="00A8022E">
              <w:rPr>
                <w:lang w:val="fr-FR"/>
              </w:rPr>
              <w:t xml:space="preserve"> remplacée par une association simple</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BD171F" w14:textId="77777777" w:rsidR="007B0A8E" w:rsidRPr="00A8022E" w:rsidRDefault="00000000">
            <w:pPr>
              <w:rPr>
                <w:lang w:val="fr-FR"/>
              </w:rPr>
            </w:pPr>
            <w:r w:rsidRPr="00A8022E">
              <w:rPr>
                <w:lang w:val="fr-FR"/>
              </w:rPr>
              <w:t>Le cycle de vie d'un ticket ne dépend pas du développeur qui le ferme.</w:t>
            </w:r>
          </w:p>
        </w:tc>
      </w:tr>
      <w:tr w:rsidR="007B0A8E" w:rsidRPr="00A8022E" w14:paraId="643BE267"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BA71F8" w14:textId="77777777" w:rsidR="007B0A8E" w:rsidRDefault="00000000">
            <w:proofErr w:type="spellStart"/>
            <w:r>
              <w:t>Retrait</w:t>
            </w:r>
            <w:proofErr w:type="spellEnd"/>
            <w:r>
              <w:t xml:space="preserve"> de </w:t>
            </w:r>
            <w:r>
              <w:rPr>
                <w:rFonts w:ascii="Consolas" w:eastAsia="Consolas" w:hAnsi="Consolas" w:cs="Consolas"/>
                <w:sz w:val="19"/>
                <w:szCs w:val="19"/>
              </w:rPr>
              <w:t>description: String</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B307B7" w14:textId="1AFB0511" w:rsidR="007B0A8E" w:rsidRPr="00A8022E" w:rsidRDefault="00B45F77">
            <w:pPr>
              <w:rPr>
                <w:lang w:val="fr-FR"/>
              </w:rPr>
            </w:pPr>
            <w:r w:rsidRPr="00B45F77">
              <w:rPr>
                <w:lang w:val="fr-FR"/>
              </w:rPr>
              <w:t>Une chaîne de caractères ne suffit pas pour gérer plusieurs types de contenu.</w:t>
            </w:r>
          </w:p>
        </w:tc>
      </w:tr>
      <w:tr w:rsidR="007B0A8E" w:rsidRPr="00A8022E" w14:paraId="43B43A53"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696B0C" w14:textId="77777777" w:rsidR="007B0A8E" w:rsidRPr="00A8022E" w:rsidRDefault="00000000">
            <w:pPr>
              <w:rPr>
                <w:lang w:val="fr-FR"/>
              </w:rPr>
            </w:pPr>
            <w:r w:rsidRPr="00A8022E">
              <w:rPr>
                <w:lang w:val="fr-FR"/>
              </w:rPr>
              <w:t xml:space="preserve">Classe abstraite </w:t>
            </w:r>
            <w:proofErr w:type="spellStart"/>
            <w:r w:rsidRPr="00A8022E">
              <w:rPr>
                <w:rFonts w:ascii="Consolas" w:eastAsia="Consolas" w:hAnsi="Consolas" w:cs="Consolas"/>
                <w:sz w:val="19"/>
                <w:szCs w:val="19"/>
                <w:lang w:val="fr-FR"/>
              </w:rPr>
              <w:t>PieceJointe</w:t>
            </w:r>
            <w:proofErr w:type="spellEnd"/>
            <w:r w:rsidRPr="00A8022E">
              <w:rPr>
                <w:lang w:val="fr-FR"/>
              </w:rPr>
              <w:t xml:space="preserve"> (attribut </w:t>
            </w:r>
            <w:r w:rsidRPr="00A8022E">
              <w:rPr>
                <w:rFonts w:ascii="Consolas" w:eastAsia="Consolas" w:hAnsi="Consolas" w:cs="Consolas"/>
                <w:sz w:val="19"/>
                <w:szCs w:val="19"/>
                <w:lang w:val="fr-FR"/>
              </w:rPr>
              <w:t>chemin</w:t>
            </w:r>
            <w:r w:rsidRPr="00A8022E">
              <w:rPr>
                <w:lang w:val="fr-FR"/>
              </w:rPr>
              <w:t>)</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3C9F33" w14:textId="71B91A9B" w:rsidR="007B0A8E" w:rsidRPr="00A8022E" w:rsidRDefault="00000000">
            <w:pPr>
              <w:rPr>
                <w:lang w:val="fr-FR"/>
              </w:rPr>
            </w:pPr>
            <w:r w:rsidRPr="00A8022E">
              <w:rPr>
                <w:b/>
                <w:bCs/>
                <w:lang w:val="fr-FR"/>
              </w:rPr>
              <w:t>Variation protégée</w:t>
            </w:r>
            <w:r w:rsidRPr="00A8022E">
              <w:rPr>
                <w:lang w:val="fr-FR"/>
              </w:rPr>
              <w:t xml:space="preserve"> (GRASP) : </w:t>
            </w:r>
            <w:r w:rsidR="00B45F77" w:rsidRPr="00B45F77">
              <w:rPr>
                <w:rFonts w:ascii="Consolas" w:eastAsia="Consolas" w:hAnsi="Consolas" w:cs="Consolas"/>
                <w:sz w:val="19"/>
                <w:szCs w:val="19"/>
                <w:lang w:val="fr-FR"/>
              </w:rPr>
              <w:t>Elle permet à Ticket de travailler avec une abstraction plutôt qu’avec un type précis</w:t>
            </w:r>
            <w:r w:rsidRPr="00A8022E">
              <w:rPr>
                <w:lang w:val="fr-FR"/>
              </w:rPr>
              <w:t xml:space="preserve">. </w:t>
            </w:r>
            <w:r w:rsidR="00B45F77" w:rsidRPr="00B45F77">
              <w:rPr>
                <w:lang w:val="fr-FR"/>
              </w:rPr>
              <w:t>Cette classe sert de base commune aux différents types de contenu.</w:t>
            </w:r>
          </w:p>
        </w:tc>
      </w:tr>
      <w:tr w:rsidR="007B0A8E" w:rsidRPr="00A8022E" w14:paraId="0E387F74"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2E50F9" w14:textId="77777777" w:rsidR="007B0A8E" w:rsidRPr="00A8022E" w:rsidRDefault="00000000">
            <w:pPr>
              <w:rPr>
                <w:lang w:val="fr-FR"/>
              </w:rPr>
            </w:pPr>
            <w:r w:rsidRPr="00A8022E">
              <w:rPr>
                <w:lang w:val="fr-FR"/>
              </w:rPr>
              <w:t>Trois sous-classes : texte, image, vidéo</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E563F5" w14:textId="77777777" w:rsidR="007B0A8E" w:rsidRPr="00A8022E" w:rsidRDefault="00000000">
            <w:pPr>
              <w:rPr>
                <w:lang w:val="fr-FR"/>
              </w:rPr>
            </w:pPr>
            <w:r w:rsidRPr="00A8022E">
              <w:rPr>
                <w:b/>
                <w:bCs/>
                <w:lang w:val="fr-FR"/>
              </w:rPr>
              <w:t>Polymorphisme</w:t>
            </w:r>
            <w:r w:rsidRPr="00A8022E">
              <w:rPr>
                <w:lang w:val="fr-FR"/>
              </w:rPr>
              <w:t xml:space="preserve"> : chacune redéfinit </w:t>
            </w:r>
            <w:proofErr w:type="gramStart"/>
            <w:r w:rsidRPr="00A8022E">
              <w:rPr>
                <w:rFonts w:ascii="Consolas" w:eastAsia="Consolas" w:hAnsi="Consolas" w:cs="Consolas"/>
                <w:sz w:val="19"/>
                <w:szCs w:val="19"/>
                <w:lang w:val="fr-FR"/>
              </w:rPr>
              <w:t>charger(</w:t>
            </w:r>
            <w:proofErr w:type="gramEnd"/>
            <w:r w:rsidRPr="00A8022E">
              <w:rPr>
                <w:rFonts w:ascii="Consolas" w:eastAsia="Consolas" w:hAnsi="Consolas" w:cs="Consolas"/>
                <w:sz w:val="19"/>
                <w:szCs w:val="19"/>
                <w:lang w:val="fr-FR"/>
              </w:rPr>
              <w:t>)</w:t>
            </w:r>
            <w:r w:rsidRPr="00A8022E">
              <w:rPr>
                <w:lang w:val="fr-FR"/>
              </w:rPr>
              <w:t xml:space="preserve"> et </w:t>
            </w:r>
            <w:proofErr w:type="spellStart"/>
            <w:proofErr w:type="gramStart"/>
            <w:r w:rsidRPr="00A8022E">
              <w:rPr>
                <w:rFonts w:ascii="Consolas" w:eastAsia="Consolas" w:hAnsi="Consolas" w:cs="Consolas"/>
                <w:sz w:val="19"/>
                <w:szCs w:val="19"/>
                <w:lang w:val="fr-FR"/>
              </w:rPr>
              <w:t>exporterPDF</w:t>
            </w:r>
            <w:proofErr w:type="spellEnd"/>
            <w:r w:rsidRPr="00A8022E">
              <w:rPr>
                <w:rFonts w:ascii="Consolas" w:eastAsia="Consolas" w:hAnsi="Consolas" w:cs="Consolas"/>
                <w:sz w:val="19"/>
                <w:szCs w:val="19"/>
                <w:lang w:val="fr-FR"/>
              </w:rPr>
              <w:t>(</w:t>
            </w:r>
            <w:proofErr w:type="gramEnd"/>
            <w:r w:rsidRPr="00A8022E">
              <w:rPr>
                <w:rFonts w:ascii="Consolas" w:eastAsia="Consolas" w:hAnsi="Consolas" w:cs="Consolas"/>
                <w:sz w:val="19"/>
                <w:szCs w:val="19"/>
                <w:lang w:val="fr-FR"/>
              </w:rPr>
              <w:t>)</w:t>
            </w:r>
            <w:r w:rsidRPr="00A8022E">
              <w:rPr>
                <w:lang w:val="fr-FR"/>
              </w:rPr>
              <w:t>, ce qui réalise « souligner les différences dans leur chargement ».</w:t>
            </w:r>
          </w:p>
        </w:tc>
      </w:tr>
      <w:tr w:rsidR="007B0A8E" w:rsidRPr="00A8022E" w14:paraId="6D0D8C1B"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7E49A0" w14:textId="77777777" w:rsidR="007B0A8E" w:rsidRDefault="00000000">
            <w:r>
              <w:t xml:space="preserve">Composition </w:t>
            </w:r>
            <w:r>
              <w:rPr>
                <w:rFonts w:ascii="Consolas" w:eastAsia="Consolas" w:hAnsi="Consolas" w:cs="Consolas"/>
                <w:sz w:val="19"/>
                <w:szCs w:val="19"/>
              </w:rPr>
              <w:t>Ticket</w:t>
            </w:r>
            <w:r>
              <w:t xml:space="preserve"> ◆— </w:t>
            </w:r>
            <w:proofErr w:type="spellStart"/>
            <w:r>
              <w:rPr>
                <w:rFonts w:ascii="Consolas" w:eastAsia="Consolas" w:hAnsi="Consolas" w:cs="Consolas"/>
                <w:sz w:val="19"/>
                <w:szCs w:val="19"/>
              </w:rPr>
              <w:t>PieceJointe</w:t>
            </w:r>
            <w:proofErr w:type="spellEnd"/>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DB59B7" w14:textId="77777777" w:rsidR="007B0A8E" w:rsidRPr="00A8022E" w:rsidRDefault="00000000">
            <w:pPr>
              <w:rPr>
                <w:lang w:val="fr-FR"/>
              </w:rPr>
            </w:pPr>
            <w:r w:rsidRPr="00A8022E">
              <w:rPr>
                <w:lang w:val="fr-FR"/>
              </w:rPr>
              <w:t>Une pièce jointe n'existe pas sans son ticket : dépendance de cycle de vie, donc composition et non agrégation.</w:t>
            </w:r>
          </w:p>
        </w:tc>
      </w:tr>
      <w:tr w:rsidR="007B0A8E" w:rsidRPr="00A8022E" w14:paraId="57DE9AE9"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C4E4B7" w14:textId="77777777" w:rsidR="007B0A8E" w:rsidRDefault="00000000">
            <w:proofErr w:type="spellStart"/>
            <w:r>
              <w:rPr>
                <w:rFonts w:ascii="Consolas" w:eastAsia="Consolas" w:hAnsi="Consolas" w:cs="Consolas"/>
                <w:sz w:val="19"/>
                <w:szCs w:val="19"/>
              </w:rPr>
              <w:t>Ticket.ajouterContenu</w:t>
            </w:r>
            <w:proofErr w:type="spellEnd"/>
            <w:r>
              <w:rPr>
                <w:rFonts w:ascii="Consolas" w:eastAsia="Consolas" w:hAnsi="Consolas" w:cs="Consolas"/>
                <w:sz w:val="19"/>
                <w:szCs w:val="19"/>
              </w:rPr>
              <w:t>(piece)</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871288" w14:textId="77777777" w:rsidR="007B0A8E" w:rsidRPr="00A8022E" w:rsidRDefault="00000000">
            <w:pPr>
              <w:rPr>
                <w:lang w:val="fr-FR"/>
              </w:rPr>
            </w:pPr>
            <w:r w:rsidRPr="00A8022E">
              <w:rPr>
                <w:b/>
                <w:bCs/>
                <w:lang w:val="fr-FR"/>
              </w:rPr>
              <w:t>Créateur</w:t>
            </w:r>
            <w:r w:rsidRPr="00A8022E">
              <w:rPr>
                <w:lang w:val="fr-FR"/>
              </w:rPr>
              <w:t xml:space="preserve"> et </w:t>
            </w:r>
            <w:r w:rsidRPr="00A8022E">
              <w:rPr>
                <w:b/>
                <w:bCs/>
                <w:lang w:val="fr-FR"/>
              </w:rPr>
              <w:t>Expert en information</w:t>
            </w:r>
            <w:r w:rsidRPr="00A8022E">
              <w:rPr>
                <w:lang w:val="fr-FR"/>
              </w:rPr>
              <w:t xml:space="preserve"> (GRASP) : </w:t>
            </w:r>
            <w:r w:rsidRPr="00A8022E">
              <w:rPr>
                <w:rFonts w:ascii="Consolas" w:eastAsia="Consolas" w:hAnsi="Consolas" w:cs="Consolas"/>
                <w:sz w:val="19"/>
                <w:szCs w:val="19"/>
                <w:lang w:val="fr-FR"/>
              </w:rPr>
              <w:t>Ticket</w:t>
            </w:r>
            <w:r w:rsidRPr="00A8022E">
              <w:rPr>
                <w:lang w:val="fr-FR"/>
              </w:rPr>
              <w:t xml:space="preserve"> détient la collection, il la gère.</w:t>
            </w:r>
          </w:p>
        </w:tc>
      </w:tr>
      <w:tr w:rsidR="007B0A8E" w14:paraId="57204B44"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E9BCA1" w14:textId="77777777" w:rsidR="007B0A8E" w:rsidRDefault="00000000">
            <w:proofErr w:type="spellStart"/>
            <w:proofErr w:type="gramStart"/>
            <w:r>
              <w:rPr>
                <w:rFonts w:ascii="Consolas" w:eastAsia="Consolas" w:hAnsi="Consolas" w:cs="Consolas"/>
                <w:sz w:val="19"/>
                <w:szCs w:val="19"/>
              </w:rPr>
              <w:t>assignTicket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w:t>
            </w:r>
            <w:proofErr w:type="spellStart"/>
            <w:r>
              <w:t>conservée</w:t>
            </w:r>
            <w:proofErr w:type="spellEnd"/>
            <w:r>
              <w:t xml:space="preserve"> malgré </w:t>
            </w:r>
            <w:proofErr w:type="spellStart"/>
            <w:proofErr w:type="gramStart"/>
            <w:r>
              <w:rPr>
                <w:rFonts w:ascii="Consolas" w:eastAsia="Consolas" w:hAnsi="Consolas" w:cs="Consolas"/>
                <w:sz w:val="19"/>
                <w:szCs w:val="19"/>
              </w:rPr>
              <w:t>assignTo</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F63A1D" w14:textId="77777777" w:rsidR="007B0A8E" w:rsidRDefault="00000000">
            <w:r w:rsidRPr="00A8022E">
              <w:rPr>
                <w:b/>
                <w:bCs/>
                <w:lang w:val="fr-FR"/>
              </w:rPr>
              <w:t>Contrôleur</w:t>
            </w:r>
            <w:r w:rsidRPr="00A8022E">
              <w:rPr>
                <w:lang w:val="fr-FR"/>
              </w:rPr>
              <w:t xml:space="preserve"> (GRASP) : </w:t>
            </w:r>
            <w:proofErr w:type="spellStart"/>
            <w:r w:rsidRPr="00A8022E">
              <w:rPr>
                <w:rFonts w:ascii="Consolas" w:eastAsia="Consolas" w:hAnsi="Consolas" w:cs="Consolas"/>
                <w:sz w:val="19"/>
                <w:szCs w:val="19"/>
                <w:lang w:val="fr-FR"/>
              </w:rPr>
              <w:t>Developer</w:t>
            </w:r>
            <w:proofErr w:type="spellEnd"/>
            <w:r w:rsidRPr="00A8022E">
              <w:rPr>
                <w:lang w:val="fr-FR"/>
              </w:rPr>
              <w:t xml:space="preserve"> reçoit l'événement et délègue ; </w:t>
            </w:r>
            <w:r w:rsidRPr="00A8022E">
              <w:rPr>
                <w:rFonts w:ascii="Consolas" w:eastAsia="Consolas" w:hAnsi="Consolas" w:cs="Consolas"/>
                <w:sz w:val="19"/>
                <w:szCs w:val="19"/>
                <w:lang w:val="fr-FR"/>
              </w:rPr>
              <w:t>Ticket</w:t>
            </w:r>
            <w:r w:rsidRPr="00A8022E">
              <w:rPr>
                <w:lang w:val="fr-FR"/>
              </w:rPr>
              <w:t xml:space="preserve">, expert de son état, effectue la transition. </w:t>
            </w:r>
            <w:r>
              <w:t xml:space="preserve">Pas de </w:t>
            </w:r>
            <w:proofErr w:type="spellStart"/>
            <w:r>
              <w:t>redondance</w:t>
            </w:r>
            <w:proofErr w:type="spellEnd"/>
            <w:r>
              <w:t>.</w:t>
            </w:r>
          </w:p>
        </w:tc>
      </w:tr>
      <w:tr w:rsidR="007B0A8E" w:rsidRPr="00A8022E" w14:paraId="49C66421"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F45CA7" w14:textId="77777777" w:rsidR="007B0A8E" w:rsidRDefault="00000000">
            <w:proofErr w:type="spellStart"/>
            <w:r>
              <w:t>Attribut</w:t>
            </w:r>
            <w:proofErr w:type="spellEnd"/>
            <w:r>
              <w:t xml:space="preserve"> </w:t>
            </w:r>
            <w:proofErr w:type="spellStart"/>
            <w:r>
              <w:t>statique</w:t>
            </w:r>
            <w:proofErr w:type="spellEnd"/>
            <w:r>
              <w:t xml:space="preserve"> </w:t>
            </w:r>
            <w:r>
              <w:rPr>
                <w:rFonts w:ascii="Consolas" w:eastAsia="Consolas" w:hAnsi="Consolas" w:cs="Consolas"/>
                <w:sz w:val="19"/>
                <w:szCs w:val="19"/>
              </w:rPr>
              <w:t>TRANSITIONS</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932A31" w14:textId="77777777" w:rsidR="007B0A8E" w:rsidRPr="00A8022E" w:rsidRDefault="00000000">
            <w:pPr>
              <w:rPr>
                <w:lang w:val="fr-FR"/>
              </w:rPr>
            </w:pPr>
            <w:r w:rsidRPr="00A8022E">
              <w:rPr>
                <w:lang w:val="fr-FR"/>
              </w:rPr>
              <w:t>Rassemble toutes les règles du cycle de vie en un seul endroit : ajouter ou modifier une transition ne touche qu'une table.</w:t>
            </w:r>
          </w:p>
        </w:tc>
      </w:tr>
      <w:tr w:rsidR="007B0A8E" w:rsidRPr="00A8022E" w14:paraId="26DCC3D5" w14:textId="77777777" w:rsidTr="000F4976">
        <w:tblPrEx>
          <w:tblCellMar>
            <w:top w:w="0" w:type="dxa"/>
            <w:bottom w:w="0" w:type="dxa"/>
          </w:tblCellMar>
        </w:tblPrEx>
        <w:tc>
          <w:tcPr>
            <w:tcW w:w="31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FC2705" w14:textId="77777777" w:rsidR="007B0A8E" w:rsidRPr="00A8022E" w:rsidRDefault="00000000">
            <w:pPr>
              <w:rPr>
                <w:lang w:val="fr-FR"/>
              </w:rPr>
            </w:pPr>
            <w:proofErr w:type="spellStart"/>
            <w:proofErr w:type="gramStart"/>
            <w:r w:rsidRPr="00A8022E">
              <w:rPr>
                <w:rFonts w:ascii="Consolas" w:eastAsia="Consolas" w:hAnsi="Consolas" w:cs="Consolas"/>
                <w:sz w:val="19"/>
                <w:szCs w:val="19"/>
                <w:lang w:val="fr-FR"/>
              </w:rPr>
              <w:lastRenderedPageBreak/>
              <w:t>assignTo</w:t>
            </w:r>
            <w:proofErr w:type="spellEnd"/>
            <w:r w:rsidRPr="00A8022E">
              <w:rPr>
                <w:rFonts w:ascii="Consolas" w:eastAsia="Consolas" w:hAnsi="Consolas" w:cs="Consolas"/>
                <w:sz w:val="19"/>
                <w:szCs w:val="19"/>
                <w:lang w:val="fr-FR"/>
              </w:rPr>
              <w:t>(</w:t>
            </w:r>
            <w:proofErr w:type="gramEnd"/>
            <w:r w:rsidRPr="00A8022E">
              <w:rPr>
                <w:rFonts w:ascii="Consolas" w:eastAsia="Consolas" w:hAnsi="Consolas" w:cs="Consolas"/>
                <w:sz w:val="19"/>
                <w:szCs w:val="19"/>
                <w:lang w:val="fr-FR"/>
              </w:rPr>
              <w:t>)</w:t>
            </w:r>
            <w:r w:rsidRPr="00A8022E">
              <w:rPr>
                <w:lang w:val="fr-FR"/>
              </w:rPr>
              <w:t xml:space="preserve"> et </w:t>
            </w:r>
            <w:proofErr w:type="spellStart"/>
            <w:proofErr w:type="gramStart"/>
            <w:r w:rsidRPr="00A8022E">
              <w:rPr>
                <w:rFonts w:ascii="Consolas" w:eastAsia="Consolas" w:hAnsi="Consolas" w:cs="Consolas"/>
                <w:sz w:val="19"/>
                <w:szCs w:val="19"/>
                <w:lang w:val="fr-FR"/>
              </w:rPr>
              <w:t>updateStatus</w:t>
            </w:r>
            <w:proofErr w:type="spellEnd"/>
            <w:r w:rsidRPr="00A8022E">
              <w:rPr>
                <w:rFonts w:ascii="Consolas" w:eastAsia="Consolas" w:hAnsi="Consolas" w:cs="Consolas"/>
                <w:sz w:val="19"/>
                <w:szCs w:val="19"/>
                <w:lang w:val="fr-FR"/>
              </w:rPr>
              <w:t>(</w:t>
            </w:r>
            <w:proofErr w:type="gramEnd"/>
            <w:r w:rsidRPr="00A8022E">
              <w:rPr>
                <w:rFonts w:ascii="Consolas" w:eastAsia="Consolas" w:hAnsi="Consolas" w:cs="Consolas"/>
                <w:sz w:val="19"/>
                <w:szCs w:val="19"/>
                <w:lang w:val="fr-FR"/>
              </w:rPr>
              <w:t>)</w:t>
            </w:r>
            <w:r w:rsidRPr="00A8022E">
              <w:rPr>
                <w:lang w:val="fr-FR"/>
              </w:rPr>
              <w:t xml:space="preserve"> retournent </w:t>
            </w:r>
            <w:r w:rsidRPr="00A8022E">
              <w:rPr>
                <w:rFonts w:ascii="Consolas" w:eastAsia="Consolas" w:hAnsi="Consolas" w:cs="Consolas"/>
                <w:sz w:val="19"/>
                <w:szCs w:val="19"/>
                <w:lang w:val="fr-FR"/>
              </w:rPr>
              <w:t>Boolean</w:t>
            </w:r>
          </w:p>
        </w:tc>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71CD46" w14:textId="77777777" w:rsidR="007B0A8E" w:rsidRPr="00A8022E" w:rsidRDefault="00000000">
            <w:pPr>
              <w:rPr>
                <w:lang w:val="fr-FR"/>
              </w:rPr>
            </w:pPr>
            <w:r w:rsidRPr="00A8022E">
              <w:rPr>
                <w:lang w:val="fr-FR"/>
              </w:rPr>
              <w:t>L'appelant sait si la transition a eu lieu et ne confirme l'action que dans ce cas.</w:t>
            </w:r>
          </w:p>
        </w:tc>
      </w:tr>
    </w:tbl>
    <w:p w14:paraId="3885EF46" w14:textId="77777777" w:rsidR="000F4976" w:rsidRDefault="000F4976" w:rsidP="000F4976">
      <w:pPr>
        <w:pStyle w:val="Heading2"/>
        <w:spacing w:before="100" w:after="60"/>
        <w:rPr>
          <w:lang w:val="fr-FR"/>
        </w:rPr>
      </w:pPr>
    </w:p>
    <w:p w14:paraId="3D99ADFF" w14:textId="484274C1" w:rsidR="000F4976" w:rsidRPr="000F4976" w:rsidRDefault="000F4976" w:rsidP="000F4976">
      <w:pPr>
        <w:pStyle w:val="Heading2"/>
        <w:spacing w:before="100" w:after="60"/>
        <w:rPr>
          <w:lang w:val="fr-FR"/>
        </w:rPr>
      </w:pPr>
      <w:r w:rsidRPr="000F4976">
        <w:rPr>
          <w:lang w:val="fr-FR"/>
        </w:rPr>
        <w:t>Diagramme amélioré</w:t>
      </w:r>
    </w:p>
    <w:p w14:paraId="3FB534DD" w14:textId="77777777" w:rsidR="00B45F77" w:rsidRDefault="00B45F77">
      <w:pPr>
        <w:pStyle w:val="Heading1"/>
        <w:spacing w:before="160" w:after="80"/>
        <w:rPr>
          <w:lang w:val="fr-FR"/>
        </w:rPr>
      </w:pPr>
    </w:p>
    <w:p w14:paraId="7B7A1D42" w14:textId="77777777" w:rsidR="00EE14E1" w:rsidRDefault="00B45F77" w:rsidP="00EE14E1">
      <w:pPr>
        <w:pStyle w:val="Heading1"/>
        <w:keepNext/>
        <w:spacing w:before="160" w:after="80"/>
        <w:jc w:val="center"/>
      </w:pPr>
      <w:r>
        <w:rPr>
          <w:noProof/>
        </w:rPr>
        <w:drawing>
          <wp:inline distT="0" distB="0" distL="0" distR="0" wp14:anchorId="72652D41" wp14:editId="2E8613AC">
            <wp:extent cx="3438525" cy="4210050"/>
            <wp:effectExtent l="0" t="0" r="0" b="0"/>
            <wp:docPr id="1" name="diagramme" descr="Diagramme de classes amélioré de la partie 2" title="Diagramme amélio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38525" cy="4210050"/>
                    </a:xfrm>
                    <a:prstGeom prst="rect">
                      <a:avLst/>
                    </a:prstGeom>
                  </pic:spPr>
                </pic:pic>
              </a:graphicData>
            </a:graphic>
          </wp:inline>
        </w:drawing>
      </w:r>
    </w:p>
    <w:p w14:paraId="67807ACF" w14:textId="33EE659A" w:rsidR="00B45F77" w:rsidRPr="00EE14E1" w:rsidRDefault="00EE14E1" w:rsidP="00EE14E1">
      <w:pPr>
        <w:pStyle w:val="Caption"/>
        <w:jc w:val="center"/>
        <w:rPr>
          <w:lang w:val="fr-FR"/>
        </w:rPr>
      </w:pPr>
      <w:r w:rsidRPr="00EE14E1">
        <w:rPr>
          <w:lang w:val="fr-FR"/>
        </w:rPr>
        <w:t xml:space="preserve">Figure </w:t>
      </w:r>
      <w:r>
        <w:fldChar w:fldCharType="begin"/>
      </w:r>
      <w:r w:rsidRPr="00EE14E1">
        <w:rPr>
          <w:lang w:val="fr-FR"/>
        </w:rPr>
        <w:instrText xml:space="preserve"> SEQ Figure \* ARABIC </w:instrText>
      </w:r>
      <w:r>
        <w:fldChar w:fldCharType="separate"/>
      </w:r>
      <w:r w:rsidRPr="00EE14E1">
        <w:rPr>
          <w:noProof/>
          <w:lang w:val="fr-FR"/>
        </w:rPr>
        <w:t>1</w:t>
      </w:r>
      <w:r>
        <w:fldChar w:fldCharType="end"/>
      </w:r>
      <w:r w:rsidRPr="00EE14E1">
        <w:rPr>
          <w:noProof/>
          <w:lang w:val="fr-FR"/>
        </w:rPr>
        <w:t xml:space="preserve"> — Diagramme de classes amélioré (partie 2)</w:t>
      </w:r>
    </w:p>
    <w:p w14:paraId="3DD7ABC3" w14:textId="77777777" w:rsidR="000F4976" w:rsidRDefault="000F4976" w:rsidP="000F4976">
      <w:pPr>
        <w:spacing w:after="100"/>
        <w:rPr>
          <w:i/>
          <w:iCs/>
          <w:sz w:val="19"/>
          <w:szCs w:val="19"/>
          <w:lang w:val="fr-FR"/>
        </w:rPr>
      </w:pPr>
    </w:p>
    <w:p w14:paraId="5A0550BB" w14:textId="17F6DE30" w:rsidR="000F4976" w:rsidRDefault="000F4976" w:rsidP="000F4976">
      <w:pPr>
        <w:spacing w:after="100"/>
        <w:rPr>
          <w:lang w:val="fr-FR"/>
        </w:rPr>
      </w:pPr>
      <w:r w:rsidRPr="000F4976">
        <w:rPr>
          <w:lang w:val="fr-FR"/>
        </w:rPr>
        <w:t xml:space="preserve">Avec cette structure, Ticket ne dépend plus directement d’un type de contenu particulier. Par exemple, si nous voulions ajouter plus tard une classe </w:t>
      </w:r>
      <w:proofErr w:type="spellStart"/>
      <w:r w:rsidRPr="000F4976">
        <w:rPr>
          <w:lang w:val="fr-FR"/>
        </w:rPr>
        <w:t>AudioPieceJointe</w:t>
      </w:r>
      <w:proofErr w:type="spellEnd"/>
      <w:r w:rsidRPr="000F4976">
        <w:rPr>
          <w:lang w:val="fr-FR"/>
        </w:rPr>
        <w:t>, il serait possible de l’ajouter sans modifier la classe Ticket. C’est un des principaux avantages de cette conception.</w:t>
      </w:r>
    </w:p>
    <w:p w14:paraId="7E518E34" w14:textId="392E490C" w:rsidR="007B0A8E" w:rsidRDefault="00000000">
      <w:pPr>
        <w:pStyle w:val="Heading1"/>
        <w:spacing w:before="160" w:after="80"/>
        <w:rPr>
          <w:lang w:val="fr-FR"/>
        </w:rPr>
      </w:pPr>
      <w:r w:rsidRPr="00A8022E">
        <w:rPr>
          <w:lang w:val="fr-FR"/>
        </w:rPr>
        <w:t>Section III — Autres améliorations du code et de la conception</w:t>
      </w:r>
    </w:p>
    <w:p w14:paraId="34EDB5F6" w14:textId="75805DCF" w:rsidR="000F4976" w:rsidRPr="000F4976" w:rsidRDefault="000F4976">
      <w:pPr>
        <w:pStyle w:val="Heading1"/>
        <w:spacing w:before="160" w:after="80"/>
        <w:rPr>
          <w:b w:val="0"/>
          <w:color w:val="000000" w:themeColor="text1"/>
          <w:sz w:val="21"/>
          <w:szCs w:val="21"/>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0F4976">
        <w:rPr>
          <w:b w:val="0"/>
          <w:color w:val="000000" w:themeColor="text1"/>
          <w:sz w:val="21"/>
          <w:szCs w:val="21"/>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En plus des changements apportés au diagramme, nous avons également fait plusieurs améliorations dans le code Python.</w:t>
      </w:r>
    </w:p>
    <w:p w14:paraId="19C95A34" w14:textId="77777777" w:rsidR="007B0A8E" w:rsidRPr="00A8022E" w:rsidRDefault="00000000">
      <w:pPr>
        <w:pStyle w:val="Heading2"/>
        <w:spacing w:before="100" w:after="60"/>
        <w:rPr>
          <w:lang w:val="fr-FR"/>
        </w:rPr>
      </w:pPr>
      <w:r w:rsidRPr="00A8022E">
        <w:rPr>
          <w:lang w:val="fr-FR"/>
        </w:rPr>
        <w:t>Contrôle du cycle de vie</w:t>
      </w:r>
    </w:p>
    <w:p w14:paraId="54B7E347" w14:textId="77777777" w:rsidR="000F4976" w:rsidRPr="000F4976" w:rsidRDefault="000F4976" w:rsidP="000F4976">
      <w:pPr>
        <w:pStyle w:val="Heading2"/>
        <w:spacing w:before="100" w:after="60"/>
        <w:rPr>
          <w:b w:val="0"/>
          <w:bCs w:val="0"/>
          <w:color w:val="auto"/>
          <w:sz w:val="21"/>
          <w:szCs w:val="21"/>
          <w:lang w:val="fr-FR"/>
        </w:rPr>
      </w:pPr>
      <w:r w:rsidRPr="000F4976">
        <w:rPr>
          <w:b w:val="0"/>
          <w:bCs w:val="0"/>
          <w:color w:val="auto"/>
          <w:sz w:val="21"/>
          <w:szCs w:val="21"/>
          <w:lang w:val="fr-FR"/>
        </w:rPr>
        <w:t xml:space="preserve">Nous avons ajouté une gestion des différents statuts du ticket afin de respecter le fonctionnement décrit dans l’énoncé. Le ticket commence à OUVERT, peut être ASSIGNÉ, passer à VALIDATION et finalement </w:t>
      </w:r>
      <w:proofErr w:type="gramStart"/>
      <w:r w:rsidRPr="000F4976">
        <w:rPr>
          <w:b w:val="0"/>
          <w:bCs w:val="0"/>
          <w:color w:val="auto"/>
          <w:sz w:val="21"/>
          <w:szCs w:val="21"/>
          <w:lang w:val="fr-FR"/>
        </w:rPr>
        <w:t>à</w:t>
      </w:r>
      <w:proofErr w:type="gramEnd"/>
      <w:r w:rsidRPr="000F4976">
        <w:rPr>
          <w:b w:val="0"/>
          <w:bCs w:val="0"/>
          <w:color w:val="auto"/>
          <w:sz w:val="21"/>
          <w:szCs w:val="21"/>
          <w:lang w:val="fr-FR"/>
        </w:rPr>
        <w:t xml:space="preserve"> TERMINÉ. Il peut aussi être fermé dans les cas prévus par le système.</w:t>
      </w:r>
    </w:p>
    <w:p w14:paraId="2D96EF04" w14:textId="77777777" w:rsidR="000F4976" w:rsidRPr="000F4976" w:rsidRDefault="000F4976" w:rsidP="000F4976">
      <w:pPr>
        <w:pStyle w:val="Heading2"/>
        <w:spacing w:before="100" w:after="60"/>
        <w:rPr>
          <w:b w:val="0"/>
          <w:bCs w:val="0"/>
          <w:color w:val="auto"/>
          <w:sz w:val="21"/>
          <w:szCs w:val="21"/>
          <w:lang w:val="fr-FR"/>
        </w:rPr>
      </w:pPr>
    </w:p>
    <w:p w14:paraId="37240B13" w14:textId="77777777" w:rsidR="000F4976" w:rsidRDefault="000F4976" w:rsidP="000F4976">
      <w:pPr>
        <w:pStyle w:val="Heading2"/>
        <w:spacing w:before="100" w:after="60"/>
        <w:rPr>
          <w:b w:val="0"/>
          <w:bCs w:val="0"/>
          <w:color w:val="auto"/>
          <w:sz w:val="21"/>
          <w:szCs w:val="21"/>
          <w:lang w:val="fr-FR"/>
        </w:rPr>
      </w:pPr>
      <w:r w:rsidRPr="000F4976">
        <w:rPr>
          <w:b w:val="0"/>
          <w:bCs w:val="0"/>
          <w:color w:val="auto"/>
          <w:sz w:val="21"/>
          <w:szCs w:val="21"/>
          <w:lang w:val="fr-FR"/>
        </w:rPr>
        <w:lastRenderedPageBreak/>
        <w:t xml:space="preserve">Nous avons considéré l’utilisation du patron État, avec une classe différente pour chaque statut, mais nous avons trouvé cette solution trop complexe pour notre problème. Comme les différences entre les états restent relativement simples, une solution basée sur des règles de transition est </w:t>
      </w:r>
      <w:proofErr w:type="spellStart"/>
      <w:r w:rsidRPr="000F4976">
        <w:rPr>
          <w:b w:val="0"/>
          <w:bCs w:val="0"/>
          <w:color w:val="auto"/>
          <w:sz w:val="21"/>
          <w:szCs w:val="21"/>
          <w:lang w:val="fr-FR"/>
        </w:rPr>
        <w:t>suffisante.</w:t>
      </w:r>
    </w:p>
    <w:p w14:paraId="1098784F" w14:textId="4059266D" w:rsidR="007B0A8E" w:rsidRPr="00A8022E" w:rsidRDefault="00000000" w:rsidP="000F4976">
      <w:pPr>
        <w:pStyle w:val="Heading2"/>
        <w:spacing w:before="100" w:after="60"/>
        <w:rPr>
          <w:lang w:val="fr-FR"/>
        </w:rPr>
      </w:pPr>
      <w:r w:rsidRPr="00A8022E">
        <w:rPr>
          <w:lang w:val="fr-FR"/>
        </w:rPr>
        <w:t>Correction</w:t>
      </w:r>
      <w:proofErr w:type="spellEnd"/>
      <w:r w:rsidRPr="00A8022E">
        <w:rPr>
          <w:lang w:val="fr-FR"/>
        </w:rPr>
        <w:t>s et robustesse</w:t>
      </w:r>
    </w:p>
    <w:p w14:paraId="444C258C" w14:textId="77777777" w:rsidR="007B0A8E" w:rsidRPr="00A8022E" w:rsidRDefault="00000000">
      <w:pPr>
        <w:pStyle w:val="ListParagraph"/>
        <w:numPr>
          <w:ilvl w:val="0"/>
          <w:numId w:val="3"/>
        </w:numPr>
        <w:spacing w:after="40" w:line="252" w:lineRule="auto"/>
        <w:rPr>
          <w:lang w:val="fr-FR"/>
        </w:rPr>
      </w:pPr>
      <w:proofErr w:type="spellStart"/>
      <w:proofErr w:type="gramStart"/>
      <w:r w:rsidRPr="00A8022E">
        <w:rPr>
          <w:rFonts w:ascii="Consolas" w:eastAsia="Consolas" w:hAnsi="Consolas" w:cs="Consolas"/>
          <w:sz w:val="19"/>
          <w:szCs w:val="19"/>
          <w:lang w:val="fr-FR"/>
        </w:rPr>
        <w:t>assignTo</w:t>
      </w:r>
      <w:proofErr w:type="spellEnd"/>
      <w:r w:rsidRPr="00A8022E">
        <w:rPr>
          <w:rFonts w:ascii="Consolas" w:eastAsia="Consolas" w:hAnsi="Consolas" w:cs="Consolas"/>
          <w:sz w:val="19"/>
          <w:szCs w:val="19"/>
          <w:lang w:val="fr-FR"/>
        </w:rPr>
        <w:t>(</w:t>
      </w:r>
      <w:proofErr w:type="gramEnd"/>
      <w:r w:rsidRPr="00A8022E">
        <w:rPr>
          <w:rFonts w:ascii="Consolas" w:eastAsia="Consolas" w:hAnsi="Consolas" w:cs="Consolas"/>
          <w:sz w:val="19"/>
          <w:szCs w:val="19"/>
          <w:lang w:val="fr-FR"/>
        </w:rPr>
        <w:t>)</w:t>
      </w:r>
      <w:r w:rsidRPr="00A8022E">
        <w:rPr>
          <w:lang w:val="fr-FR"/>
        </w:rPr>
        <w:t xml:space="preserve"> vérifie la transition </w:t>
      </w:r>
      <w:r w:rsidRPr="00A8022E">
        <w:rPr>
          <w:b/>
          <w:bCs/>
          <w:lang w:val="fr-FR"/>
        </w:rPr>
        <w:t>avant</w:t>
      </w:r>
      <w:r w:rsidRPr="00A8022E">
        <w:rPr>
          <w:lang w:val="fr-FR"/>
        </w:rPr>
        <w:t xml:space="preserve"> de modifier </w:t>
      </w:r>
      <w:proofErr w:type="spellStart"/>
      <w:r w:rsidRPr="00A8022E">
        <w:rPr>
          <w:rFonts w:ascii="Consolas" w:eastAsia="Consolas" w:hAnsi="Consolas" w:cs="Consolas"/>
          <w:sz w:val="19"/>
          <w:szCs w:val="19"/>
          <w:lang w:val="fr-FR"/>
        </w:rPr>
        <w:t>assignedTo</w:t>
      </w:r>
      <w:proofErr w:type="spellEnd"/>
      <w:r w:rsidRPr="00A8022E">
        <w:rPr>
          <w:lang w:val="fr-FR"/>
        </w:rPr>
        <w:t xml:space="preserve"> : assigner un ticket fermé ne change plus la personne assignée.</w:t>
      </w:r>
    </w:p>
    <w:p w14:paraId="38494433" w14:textId="77777777" w:rsidR="007B0A8E" w:rsidRPr="00A8022E" w:rsidRDefault="00000000">
      <w:pPr>
        <w:pStyle w:val="ListParagraph"/>
        <w:numPr>
          <w:ilvl w:val="0"/>
          <w:numId w:val="3"/>
        </w:numPr>
        <w:spacing w:after="40" w:line="252" w:lineRule="auto"/>
        <w:rPr>
          <w:lang w:val="fr-FR"/>
        </w:rPr>
      </w:pPr>
      <w:r w:rsidRPr="00A8022E">
        <w:rPr>
          <w:lang w:val="fr-FR"/>
        </w:rPr>
        <w:t>Partie 1 : le créateur est choisi avant la construction du ticket, ce qui empêche la création d'un ticket sans créateur.</w:t>
      </w:r>
    </w:p>
    <w:p w14:paraId="6DCA3849" w14:textId="77777777" w:rsidR="007B0A8E" w:rsidRPr="00A8022E" w:rsidRDefault="00000000">
      <w:pPr>
        <w:pStyle w:val="ListParagraph"/>
        <w:numPr>
          <w:ilvl w:val="0"/>
          <w:numId w:val="3"/>
        </w:numPr>
        <w:spacing w:after="40" w:line="252" w:lineRule="auto"/>
        <w:rPr>
          <w:lang w:val="fr-FR"/>
        </w:rPr>
      </w:pPr>
      <w:r w:rsidRPr="00A8022E">
        <w:rPr>
          <w:lang w:val="fr-FR"/>
        </w:rPr>
        <w:t xml:space="preserve">Les commentaires ajoutés par </w:t>
      </w:r>
      <w:proofErr w:type="spellStart"/>
      <w:proofErr w:type="gramStart"/>
      <w:r w:rsidRPr="00A8022E">
        <w:rPr>
          <w:rFonts w:ascii="Consolas" w:eastAsia="Consolas" w:hAnsi="Consolas" w:cs="Consolas"/>
          <w:sz w:val="19"/>
          <w:szCs w:val="19"/>
          <w:lang w:val="fr-FR"/>
        </w:rPr>
        <w:t>addComment</w:t>
      </w:r>
      <w:proofErr w:type="spellEnd"/>
      <w:r w:rsidRPr="00A8022E">
        <w:rPr>
          <w:rFonts w:ascii="Consolas" w:eastAsia="Consolas" w:hAnsi="Consolas" w:cs="Consolas"/>
          <w:sz w:val="19"/>
          <w:szCs w:val="19"/>
          <w:lang w:val="fr-FR"/>
        </w:rPr>
        <w:t>(</w:t>
      </w:r>
      <w:proofErr w:type="gramEnd"/>
      <w:r w:rsidRPr="00A8022E">
        <w:rPr>
          <w:rFonts w:ascii="Consolas" w:eastAsia="Consolas" w:hAnsi="Consolas" w:cs="Consolas"/>
          <w:sz w:val="19"/>
          <w:szCs w:val="19"/>
          <w:lang w:val="fr-FR"/>
        </w:rPr>
        <w:t>)</w:t>
      </w:r>
      <w:r w:rsidRPr="00A8022E">
        <w:rPr>
          <w:lang w:val="fr-FR"/>
        </w:rPr>
        <w:t xml:space="preserve"> sont désormais affichés par </w:t>
      </w:r>
      <w:proofErr w:type="spellStart"/>
      <w:proofErr w:type="gramStart"/>
      <w:r w:rsidRPr="00A8022E">
        <w:rPr>
          <w:rFonts w:ascii="Consolas" w:eastAsia="Consolas" w:hAnsi="Consolas" w:cs="Consolas"/>
          <w:sz w:val="19"/>
          <w:szCs w:val="19"/>
          <w:lang w:val="fr-FR"/>
        </w:rPr>
        <w:t>viewTicket</w:t>
      </w:r>
      <w:proofErr w:type="spellEnd"/>
      <w:r w:rsidRPr="00A8022E">
        <w:rPr>
          <w:rFonts w:ascii="Consolas" w:eastAsia="Consolas" w:hAnsi="Consolas" w:cs="Consolas"/>
          <w:sz w:val="19"/>
          <w:szCs w:val="19"/>
          <w:lang w:val="fr-FR"/>
        </w:rPr>
        <w:t>(</w:t>
      </w:r>
      <w:proofErr w:type="gramEnd"/>
      <w:r w:rsidRPr="00A8022E">
        <w:rPr>
          <w:rFonts w:ascii="Consolas" w:eastAsia="Consolas" w:hAnsi="Consolas" w:cs="Consolas"/>
          <w:sz w:val="19"/>
          <w:szCs w:val="19"/>
          <w:lang w:val="fr-FR"/>
        </w:rPr>
        <w:t>)</w:t>
      </w:r>
      <w:r w:rsidRPr="00A8022E">
        <w:rPr>
          <w:lang w:val="fr-FR"/>
        </w:rPr>
        <w:t>.</w:t>
      </w:r>
    </w:p>
    <w:p w14:paraId="01DE279C" w14:textId="77777777" w:rsidR="007B0A8E" w:rsidRPr="00A8022E" w:rsidRDefault="00000000">
      <w:pPr>
        <w:pStyle w:val="ListParagraph"/>
        <w:numPr>
          <w:ilvl w:val="0"/>
          <w:numId w:val="3"/>
        </w:numPr>
        <w:spacing w:after="40" w:line="252" w:lineRule="auto"/>
        <w:rPr>
          <w:lang w:val="fr-FR"/>
        </w:rPr>
      </w:pPr>
      <w:r w:rsidRPr="00A8022E">
        <w:rPr>
          <w:lang w:val="fr-FR"/>
        </w:rPr>
        <w:t>Une seule graphie pour les statuts (sans accent), indispensable dès qu'on compare des chaînes.</w:t>
      </w:r>
    </w:p>
    <w:p w14:paraId="42A22C1E" w14:textId="77777777" w:rsidR="007B0A8E" w:rsidRDefault="00000000">
      <w:pPr>
        <w:pStyle w:val="ListParagraph"/>
        <w:numPr>
          <w:ilvl w:val="0"/>
          <w:numId w:val="3"/>
        </w:numPr>
        <w:spacing w:after="40" w:line="252" w:lineRule="auto"/>
      </w:pPr>
      <w:r w:rsidRPr="00A8022E">
        <w:rPr>
          <w:lang w:val="fr-FR"/>
        </w:rPr>
        <w:t xml:space="preserve">Identifiants générés par un compteur de classe ; </w:t>
      </w:r>
      <w:proofErr w:type="spellStart"/>
      <w:r w:rsidRPr="00A8022E">
        <w:rPr>
          <w:rFonts w:ascii="Consolas" w:eastAsia="Consolas" w:hAnsi="Consolas" w:cs="Consolas"/>
          <w:sz w:val="19"/>
          <w:szCs w:val="19"/>
          <w:lang w:val="fr-FR"/>
        </w:rPr>
        <w:t>Developer</w:t>
      </w:r>
      <w:proofErr w:type="spellEnd"/>
      <w:r w:rsidRPr="00A8022E">
        <w:rPr>
          <w:lang w:val="fr-FR"/>
        </w:rPr>
        <w:t xml:space="preserve"> consomme celui </w:t>
      </w:r>
      <w:proofErr w:type="gramStart"/>
      <w:r w:rsidRPr="00A8022E">
        <w:rPr>
          <w:lang w:val="fr-FR"/>
        </w:rPr>
        <w:t xml:space="preserve">de </w:t>
      </w:r>
      <w:r w:rsidRPr="00A8022E">
        <w:rPr>
          <w:rFonts w:ascii="Consolas" w:eastAsia="Consolas" w:hAnsi="Consolas" w:cs="Consolas"/>
          <w:sz w:val="19"/>
          <w:szCs w:val="19"/>
          <w:lang w:val="fr-FR"/>
        </w:rPr>
        <w:t>User</w:t>
      </w:r>
      <w:proofErr w:type="gramEnd"/>
      <w:r w:rsidRPr="00A8022E">
        <w:rPr>
          <w:lang w:val="fr-FR"/>
        </w:rPr>
        <w:t xml:space="preserve"> via </w:t>
      </w:r>
      <w:r w:rsidRPr="00A8022E">
        <w:rPr>
          <w:rFonts w:ascii="Consolas" w:eastAsia="Consolas" w:hAnsi="Consolas" w:cs="Consolas"/>
          <w:sz w:val="19"/>
          <w:szCs w:val="19"/>
          <w:lang w:val="fr-FR"/>
        </w:rPr>
        <w:t>super(</w:t>
      </w:r>
      <w:proofErr w:type="gramStart"/>
      <w:r w:rsidRPr="00A8022E">
        <w:rPr>
          <w:rFonts w:ascii="Consolas" w:eastAsia="Consolas" w:hAnsi="Consolas" w:cs="Consolas"/>
          <w:sz w:val="19"/>
          <w:szCs w:val="19"/>
          <w:lang w:val="fr-FR"/>
        </w:rPr>
        <w:t>)._</w:t>
      </w:r>
      <w:proofErr w:type="gramEnd"/>
      <w:r w:rsidRPr="00A8022E">
        <w:rPr>
          <w:rFonts w:ascii="Consolas" w:eastAsia="Consolas" w:hAnsi="Consolas" w:cs="Consolas"/>
          <w:sz w:val="19"/>
          <w:szCs w:val="19"/>
          <w:lang w:val="fr-FR"/>
        </w:rPr>
        <w:t>_init_</w:t>
      </w:r>
      <w:proofErr w:type="gramStart"/>
      <w:r w:rsidRPr="00A8022E">
        <w:rPr>
          <w:rFonts w:ascii="Consolas" w:eastAsia="Consolas" w:hAnsi="Consolas" w:cs="Consolas"/>
          <w:sz w:val="19"/>
          <w:szCs w:val="19"/>
          <w:lang w:val="fr-FR"/>
        </w:rPr>
        <w:t>_(</w:t>
      </w:r>
      <w:proofErr w:type="gramEnd"/>
      <w:r w:rsidRPr="00A8022E">
        <w:rPr>
          <w:rFonts w:ascii="Consolas" w:eastAsia="Consolas" w:hAnsi="Consolas" w:cs="Consolas"/>
          <w:sz w:val="19"/>
          <w:szCs w:val="19"/>
          <w:lang w:val="fr-FR"/>
        </w:rPr>
        <w:t>)</w:t>
      </w:r>
      <w:r w:rsidRPr="00A8022E">
        <w:rPr>
          <w:lang w:val="fr-FR"/>
        </w:rPr>
        <w:t xml:space="preserve">. </w:t>
      </w:r>
      <w:proofErr w:type="spellStart"/>
      <w:r>
        <w:t>L'attribut</w:t>
      </w:r>
      <w:proofErr w:type="spellEnd"/>
      <w:r>
        <w:t xml:space="preserve"> </w:t>
      </w:r>
      <w:proofErr w:type="spellStart"/>
      <w:r>
        <w:rPr>
          <w:rFonts w:ascii="Consolas" w:eastAsia="Consolas" w:hAnsi="Consolas" w:cs="Consolas"/>
          <w:sz w:val="19"/>
          <w:szCs w:val="19"/>
        </w:rPr>
        <w:t>ticketID</w:t>
      </w:r>
      <w:proofErr w:type="spellEnd"/>
      <w:r>
        <w:t xml:space="preserve"> est </w:t>
      </w:r>
      <w:proofErr w:type="spellStart"/>
      <w:r>
        <w:t>nommé</w:t>
      </w:r>
      <w:proofErr w:type="spellEnd"/>
      <w:r>
        <w:t xml:space="preserve"> </w:t>
      </w:r>
      <w:proofErr w:type="spellStart"/>
      <w:r>
        <w:t>comme</w:t>
      </w:r>
      <w:proofErr w:type="spellEnd"/>
      <w:r>
        <w:t xml:space="preserve"> dans les </w:t>
      </w:r>
      <w:proofErr w:type="spellStart"/>
      <w:r>
        <w:t>diagrammes</w:t>
      </w:r>
      <w:proofErr w:type="spellEnd"/>
      <w:r>
        <w:t>.</w:t>
      </w:r>
    </w:p>
    <w:p w14:paraId="62834753" w14:textId="77777777" w:rsidR="007B0A8E" w:rsidRPr="00A8022E" w:rsidRDefault="00000000">
      <w:pPr>
        <w:pStyle w:val="Heading2"/>
        <w:spacing w:before="100" w:after="60"/>
        <w:rPr>
          <w:lang w:val="fr-FR"/>
        </w:rPr>
      </w:pPr>
      <w:r w:rsidRPr="00A8022E">
        <w:rPr>
          <w:lang w:val="fr-FR"/>
        </w:rPr>
        <w:t>Session, rôles et contrôle d'accès (partie 2)</w:t>
      </w:r>
    </w:p>
    <w:p w14:paraId="6154367C" w14:textId="77777777" w:rsidR="007B0A8E" w:rsidRPr="00A8022E" w:rsidRDefault="00000000">
      <w:pPr>
        <w:spacing w:after="80" w:line="252" w:lineRule="auto"/>
        <w:rPr>
          <w:lang w:val="fr-FR"/>
        </w:rPr>
      </w:pPr>
      <w:r w:rsidRPr="00A8022E">
        <w:rPr>
          <w:lang w:val="fr-FR"/>
        </w:rPr>
        <w:t>Le programme commence par une connexion, puis affiche un menu distinct selon le type de compte (</w:t>
      </w:r>
      <w:r w:rsidRPr="00A8022E">
        <w:rPr>
          <w:b/>
          <w:bCs/>
          <w:lang w:val="fr-FR"/>
        </w:rPr>
        <w:t>Contrôleur</w:t>
      </w:r>
      <w:r w:rsidRPr="00A8022E">
        <w:rPr>
          <w:lang w:val="fr-FR"/>
        </w:rPr>
        <w:t xml:space="preserve"> appliqué à la session) : les actions réservées à l'équipe n'apparaissent pas dans le menu utilisateur, au lieu d'être refusées après coup. L'accès est contrôlé par le bassin de sélection : un utilisateur choisit parmi ses </w:t>
      </w:r>
      <w:proofErr w:type="spellStart"/>
      <w:r w:rsidRPr="00A8022E">
        <w:rPr>
          <w:rFonts w:ascii="Consolas" w:eastAsia="Consolas" w:hAnsi="Consolas" w:cs="Consolas"/>
          <w:sz w:val="19"/>
          <w:szCs w:val="19"/>
          <w:lang w:val="fr-FR"/>
        </w:rPr>
        <w:t>created_tickets</w:t>
      </w:r>
      <w:proofErr w:type="spellEnd"/>
      <w:r w:rsidRPr="00A8022E">
        <w:rPr>
          <w:lang w:val="fr-FR"/>
        </w:rPr>
        <w:t xml:space="preserve">, un développeur parmi </w:t>
      </w:r>
      <w:proofErr w:type="spellStart"/>
      <w:proofErr w:type="gramStart"/>
      <w:r w:rsidRPr="00A8022E">
        <w:rPr>
          <w:rFonts w:ascii="Consolas" w:eastAsia="Consolas" w:hAnsi="Consolas" w:cs="Consolas"/>
          <w:sz w:val="19"/>
          <w:szCs w:val="19"/>
          <w:lang w:val="fr-FR"/>
        </w:rPr>
        <w:t>viewAllTickets</w:t>
      </w:r>
      <w:proofErr w:type="spellEnd"/>
      <w:r w:rsidRPr="00A8022E">
        <w:rPr>
          <w:rFonts w:ascii="Consolas" w:eastAsia="Consolas" w:hAnsi="Consolas" w:cs="Consolas"/>
          <w:sz w:val="19"/>
          <w:szCs w:val="19"/>
          <w:lang w:val="fr-FR"/>
        </w:rPr>
        <w:t>(</w:t>
      </w:r>
      <w:proofErr w:type="gramEnd"/>
      <w:r w:rsidRPr="00A8022E">
        <w:rPr>
          <w:rFonts w:ascii="Consolas" w:eastAsia="Consolas" w:hAnsi="Consolas" w:cs="Consolas"/>
          <w:sz w:val="19"/>
          <w:szCs w:val="19"/>
          <w:lang w:val="fr-FR"/>
        </w:rPr>
        <w:t>)</w:t>
      </w:r>
      <w:r w:rsidRPr="00A8022E">
        <w:rPr>
          <w:lang w:val="fr-FR"/>
        </w:rPr>
        <w:t>. La saisie de mise à jour, commune aux deux menus, est factorisée dans une seule fonction.</w:t>
      </w:r>
    </w:p>
    <w:p w14:paraId="76BB0C22" w14:textId="77777777" w:rsidR="007B0A8E" w:rsidRPr="00A8022E" w:rsidRDefault="00000000">
      <w:pPr>
        <w:pStyle w:val="Heading2"/>
        <w:spacing w:before="100" w:after="60"/>
        <w:rPr>
          <w:lang w:val="fr-FR"/>
        </w:rPr>
      </w:pPr>
      <w:r w:rsidRPr="00A8022E">
        <w:rPr>
          <w:lang w:val="fr-FR"/>
        </w:rPr>
        <w:t>Interprétations de l'énoncé et limites</w:t>
      </w:r>
    </w:p>
    <w:p w14:paraId="00CD736F" w14:textId="77777777" w:rsidR="007B0A8E" w:rsidRPr="00A8022E" w:rsidRDefault="00000000">
      <w:pPr>
        <w:spacing w:after="80" w:line="252" w:lineRule="auto"/>
        <w:rPr>
          <w:lang w:val="fr-FR"/>
        </w:rPr>
      </w:pPr>
      <w:r w:rsidRPr="00A8022E">
        <w:rPr>
          <w:lang w:val="fr-FR"/>
        </w:rPr>
        <w:t xml:space="preserve">Nous avons tranché trois ambiguïtés : tout développeur a accès à tous les tickets (le modèle n'a aucune notion d'équipe ou de projet) ; un développeur peut créer un ticket, puisque la plateforme sert « aux développeurs de signaler les problèmes » ; un ticket est assigné à un développeur, « un membre de l'équipe ». Limites connues : </w:t>
      </w:r>
      <w:proofErr w:type="spellStart"/>
      <w:proofErr w:type="gramStart"/>
      <w:r w:rsidRPr="00A8022E">
        <w:rPr>
          <w:rFonts w:ascii="Consolas" w:eastAsia="Consolas" w:hAnsi="Consolas" w:cs="Consolas"/>
          <w:sz w:val="19"/>
          <w:szCs w:val="19"/>
          <w:lang w:val="fr-FR"/>
        </w:rPr>
        <w:t>role</w:t>
      </w:r>
      <w:proofErr w:type="spellEnd"/>
      <w:r w:rsidRPr="00A8022E">
        <w:rPr>
          <w:rFonts w:ascii="Consolas" w:eastAsia="Consolas" w:hAnsi="Consolas" w:cs="Consolas"/>
          <w:sz w:val="19"/>
          <w:szCs w:val="19"/>
          <w:lang w:val="fr-FR"/>
        </w:rPr>
        <w:t>:</w:t>
      </w:r>
      <w:proofErr w:type="gramEnd"/>
      <w:r w:rsidRPr="00A8022E">
        <w:rPr>
          <w:rFonts w:ascii="Consolas" w:eastAsia="Consolas" w:hAnsi="Consolas" w:cs="Consolas"/>
          <w:sz w:val="19"/>
          <w:szCs w:val="19"/>
          <w:lang w:val="fr-FR"/>
        </w:rPr>
        <w:t xml:space="preserve"> String</w:t>
      </w:r>
      <w:r w:rsidRPr="00A8022E">
        <w:rPr>
          <w:lang w:val="fr-FR"/>
        </w:rPr>
        <w:t xml:space="preserve"> devient en partie redondant depuis que la classe porte le rôle, et </w:t>
      </w:r>
      <w:proofErr w:type="spellStart"/>
      <w:proofErr w:type="gramStart"/>
      <w:r w:rsidRPr="00A8022E">
        <w:rPr>
          <w:rFonts w:ascii="Consolas" w:eastAsia="Consolas" w:hAnsi="Consolas" w:cs="Consolas"/>
          <w:sz w:val="19"/>
          <w:szCs w:val="19"/>
          <w:lang w:val="fr-FR"/>
        </w:rPr>
        <w:t>exporterPDF</w:t>
      </w:r>
      <w:proofErr w:type="spellEnd"/>
      <w:r w:rsidRPr="00A8022E">
        <w:rPr>
          <w:rFonts w:ascii="Consolas" w:eastAsia="Consolas" w:hAnsi="Consolas" w:cs="Consolas"/>
          <w:sz w:val="19"/>
          <w:szCs w:val="19"/>
          <w:lang w:val="fr-FR"/>
        </w:rPr>
        <w:t>(</w:t>
      </w:r>
      <w:proofErr w:type="gramEnd"/>
      <w:r w:rsidRPr="00A8022E">
        <w:rPr>
          <w:rFonts w:ascii="Consolas" w:eastAsia="Consolas" w:hAnsi="Consolas" w:cs="Consolas"/>
          <w:sz w:val="19"/>
          <w:szCs w:val="19"/>
          <w:lang w:val="fr-FR"/>
        </w:rPr>
        <w:t>)</w:t>
      </w:r>
      <w:r w:rsidRPr="00A8022E">
        <w:rPr>
          <w:lang w:val="fr-FR"/>
        </w:rPr>
        <w:t xml:space="preserve"> produit le contenu destiné au PDF sans générer de fichier PDF réel.</w:t>
      </w:r>
    </w:p>
    <w:p w14:paraId="64D21F32" w14:textId="77777777" w:rsidR="007B0A8E" w:rsidRPr="00A8022E" w:rsidRDefault="00000000">
      <w:pPr>
        <w:pStyle w:val="Heading1"/>
        <w:spacing w:before="160" w:after="80"/>
        <w:rPr>
          <w:lang w:val="fr-FR"/>
        </w:rPr>
      </w:pPr>
      <w:r w:rsidRPr="00A8022E">
        <w:rPr>
          <w:lang w:val="fr-FR"/>
        </w:rPr>
        <w:t>Section IV — Leçons apprises</w:t>
      </w:r>
    </w:p>
    <w:p w14:paraId="63019801" w14:textId="6469182B" w:rsidR="000F4976" w:rsidRPr="000F4976" w:rsidRDefault="000F4976" w:rsidP="000F4976">
      <w:pPr>
        <w:spacing w:after="80" w:line="252" w:lineRule="auto"/>
        <w:rPr>
          <w:lang w:val="fr-FR"/>
        </w:rPr>
      </w:pPr>
      <w:r w:rsidRPr="000F4976">
        <w:rPr>
          <w:lang w:val="fr-FR"/>
        </w:rPr>
        <w:t>Ce laboratoire nous a permis de mieux comprendre qu’un diagramme de classes peut être valide au niveau syntaxique sans être nécessairement très bien adapté au problème.</w:t>
      </w:r>
    </w:p>
    <w:p w14:paraId="32C3C0D5" w14:textId="2ED123C1" w:rsidR="000F4976" w:rsidRPr="000F4976" w:rsidRDefault="000F4976" w:rsidP="000F4976">
      <w:pPr>
        <w:spacing w:after="80" w:line="252" w:lineRule="auto"/>
        <w:rPr>
          <w:lang w:val="fr-FR"/>
        </w:rPr>
      </w:pPr>
      <w:r w:rsidRPr="000F4976">
        <w:rPr>
          <w:lang w:val="fr-FR"/>
        </w:rPr>
        <w:t xml:space="preserve">Nous avons notamment compris que le choix des classes doit venir du domaine. Par exemple, remplacer Admin par </w:t>
      </w:r>
      <w:proofErr w:type="spellStart"/>
      <w:r w:rsidRPr="000F4976">
        <w:rPr>
          <w:lang w:val="fr-FR"/>
        </w:rPr>
        <w:t>Developer</w:t>
      </w:r>
      <w:proofErr w:type="spellEnd"/>
      <w:r w:rsidRPr="000F4976">
        <w:rPr>
          <w:lang w:val="fr-FR"/>
        </w:rPr>
        <w:t xml:space="preserve"> permet de mieux respecter les rôles décrits dans l’énoncé.</w:t>
      </w:r>
    </w:p>
    <w:p w14:paraId="402545B9" w14:textId="28557FCD" w:rsidR="000F4976" w:rsidRPr="000F4976" w:rsidRDefault="000F4976" w:rsidP="000F4976">
      <w:pPr>
        <w:spacing w:after="80" w:line="252" w:lineRule="auto"/>
        <w:rPr>
          <w:lang w:val="fr-FR"/>
        </w:rPr>
      </w:pPr>
      <w:r w:rsidRPr="000F4976">
        <w:rPr>
          <w:lang w:val="fr-FR"/>
        </w:rPr>
        <w:t>Nous avons également mieux compris l’utilité de l’héritage. Dans notre cas, un développeur possède les caractéristiques d’un utilisateur, mais possède aussi des fonctionnalités supplémentaires. L’héritage permet donc d’éviter de répéter les mêmes attributs et méthodes.</w:t>
      </w:r>
    </w:p>
    <w:p w14:paraId="5A53B7B8" w14:textId="7314A965" w:rsidR="000F4976" w:rsidRPr="000F4976" w:rsidRDefault="000F4976" w:rsidP="000F4976">
      <w:pPr>
        <w:spacing w:after="80" w:line="252" w:lineRule="auto"/>
        <w:rPr>
          <w:lang w:val="fr-FR"/>
        </w:rPr>
      </w:pPr>
      <w:r w:rsidRPr="000F4976">
        <w:rPr>
          <w:lang w:val="fr-FR"/>
        </w:rPr>
        <w:t xml:space="preserve">Un autre point important est la différence entre une action et une relation permanente. La consultation d’un ticket est une action, tandis que l’assignation doit être conservée dans le modèle. Cela explique pourquoi nous avons retiré </w:t>
      </w:r>
      <w:proofErr w:type="spellStart"/>
      <w:r w:rsidRPr="000F4976">
        <w:rPr>
          <w:lang w:val="fr-FR"/>
        </w:rPr>
        <w:t>views</w:t>
      </w:r>
      <w:proofErr w:type="spellEnd"/>
      <w:r w:rsidRPr="000F4976">
        <w:rPr>
          <w:lang w:val="fr-FR"/>
        </w:rPr>
        <w:t xml:space="preserve"> mais ajouté </w:t>
      </w:r>
      <w:proofErr w:type="spellStart"/>
      <w:r w:rsidRPr="000F4976">
        <w:rPr>
          <w:lang w:val="fr-FR"/>
        </w:rPr>
        <w:t>assignedTo</w:t>
      </w:r>
      <w:proofErr w:type="spellEnd"/>
      <w:r w:rsidRPr="000F4976">
        <w:rPr>
          <w:lang w:val="fr-FR"/>
        </w:rPr>
        <w:t>.</w:t>
      </w:r>
    </w:p>
    <w:p w14:paraId="3FD006EA" w14:textId="7AB3844B" w:rsidR="000F4976" w:rsidRPr="000F4976" w:rsidRDefault="000F4976" w:rsidP="000F4976">
      <w:pPr>
        <w:spacing w:after="80" w:line="252" w:lineRule="auto"/>
        <w:rPr>
          <w:lang w:val="fr-FR"/>
        </w:rPr>
      </w:pPr>
      <w:r w:rsidRPr="000F4976">
        <w:rPr>
          <w:lang w:val="fr-FR"/>
        </w:rPr>
        <w:t xml:space="preserve">Le laboratoire nous a aussi montré l’intérêt du polymorphisme. Avec </w:t>
      </w:r>
      <w:proofErr w:type="spellStart"/>
      <w:r w:rsidRPr="000F4976">
        <w:rPr>
          <w:lang w:val="fr-FR"/>
        </w:rPr>
        <w:t>PieceJointe</w:t>
      </w:r>
      <w:proofErr w:type="spellEnd"/>
      <w:r w:rsidRPr="000F4976">
        <w:rPr>
          <w:lang w:val="fr-FR"/>
        </w:rPr>
        <w:t>, le ticket peut gérer différents types de contenu sans avoir besoin de connaître leur implémentation exacte. Si nous ajoutons un nouveau type plus tard, cela demandera peu de modifications dans le reste du programme.</w:t>
      </w:r>
    </w:p>
    <w:p w14:paraId="64D0CACB" w14:textId="2AA60C43" w:rsidR="007B0A8E" w:rsidRPr="000F4976" w:rsidRDefault="000F4976" w:rsidP="000F4976">
      <w:pPr>
        <w:spacing w:after="80" w:line="252" w:lineRule="auto"/>
        <w:rPr>
          <w:lang w:val="fr-FR"/>
        </w:rPr>
      </w:pPr>
      <w:r w:rsidRPr="000F4976">
        <w:rPr>
          <w:lang w:val="fr-FR"/>
        </w:rPr>
        <w:t>Enfin, nous avons constaté que certains problèmes sont beaucoup plus faciles à voir lorsqu’on implémente réellement le diagramme. Le passage du diagramme au code nous a permis de repérer certains besoins supplémentaires, notamment pour le contrôle des accès, la gestion des identifiants et le traitement des différents types de pièces jointes.</w:t>
      </w:r>
    </w:p>
    <w:sectPr w:rsidR="007B0A8E" w:rsidRPr="000F4976">
      <w:footerReference w:type="even" r:id="rId9"/>
      <w:footerReference w:type="default" r:id="rId10"/>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AE3D69" w14:textId="77777777" w:rsidR="00B825A2" w:rsidRDefault="00B825A2" w:rsidP="00EE14E1">
      <w:r>
        <w:separator/>
      </w:r>
    </w:p>
  </w:endnote>
  <w:endnote w:type="continuationSeparator" w:id="0">
    <w:p w14:paraId="0F7B92E3" w14:textId="77777777" w:rsidR="00B825A2" w:rsidRDefault="00B825A2" w:rsidP="00EE1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90159043"/>
      <w:docPartObj>
        <w:docPartGallery w:val="Page Numbers (Bottom of Page)"/>
        <w:docPartUnique/>
      </w:docPartObj>
    </w:sdtPr>
    <w:sdtContent>
      <w:p w14:paraId="258B6CDB" w14:textId="3ABFB9FA" w:rsidR="00EE14E1" w:rsidRDefault="00EE14E1" w:rsidP="003714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3C8371" w14:textId="77777777" w:rsidR="00EE14E1" w:rsidRDefault="00EE14E1" w:rsidP="00EE14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1444797"/>
      <w:docPartObj>
        <w:docPartGallery w:val="Page Numbers (Bottom of Page)"/>
        <w:docPartUnique/>
      </w:docPartObj>
    </w:sdtPr>
    <w:sdtContent>
      <w:p w14:paraId="08B0DA5C" w14:textId="3A1B92C3" w:rsidR="00EE14E1" w:rsidRDefault="00EE14E1" w:rsidP="003714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0BD9D6" w14:textId="77777777" w:rsidR="00EE14E1" w:rsidRDefault="00EE14E1" w:rsidP="00EE14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E14A26" w14:textId="77777777" w:rsidR="00B825A2" w:rsidRDefault="00B825A2" w:rsidP="00EE14E1">
      <w:r>
        <w:separator/>
      </w:r>
    </w:p>
  </w:footnote>
  <w:footnote w:type="continuationSeparator" w:id="0">
    <w:p w14:paraId="61A943D2" w14:textId="77777777" w:rsidR="00B825A2" w:rsidRDefault="00B825A2" w:rsidP="00EE14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DB3A88"/>
    <w:multiLevelType w:val="hybridMultilevel"/>
    <w:tmpl w:val="518E416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8119C"/>
    <w:multiLevelType w:val="multilevel"/>
    <w:tmpl w:val="65B2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315CD"/>
    <w:multiLevelType w:val="hybridMultilevel"/>
    <w:tmpl w:val="297CF074"/>
    <w:lvl w:ilvl="0" w:tplc="3DC2AF16">
      <w:start w:val="1"/>
      <w:numFmt w:val="decimal"/>
      <w:lvlText w:val="%1."/>
      <w:lvlJc w:val="left"/>
      <w:pPr>
        <w:ind w:left="360" w:hanging="300"/>
      </w:pPr>
    </w:lvl>
    <w:lvl w:ilvl="1" w:tplc="5CA45B70">
      <w:numFmt w:val="decimal"/>
      <w:lvlText w:val=""/>
      <w:lvlJc w:val="left"/>
    </w:lvl>
    <w:lvl w:ilvl="2" w:tplc="5874EC20">
      <w:numFmt w:val="decimal"/>
      <w:lvlText w:val=""/>
      <w:lvlJc w:val="left"/>
    </w:lvl>
    <w:lvl w:ilvl="3" w:tplc="4A644F50">
      <w:numFmt w:val="decimal"/>
      <w:lvlText w:val=""/>
      <w:lvlJc w:val="left"/>
    </w:lvl>
    <w:lvl w:ilvl="4" w:tplc="3BE63814">
      <w:numFmt w:val="decimal"/>
      <w:lvlText w:val=""/>
      <w:lvlJc w:val="left"/>
    </w:lvl>
    <w:lvl w:ilvl="5" w:tplc="DDC802A2">
      <w:numFmt w:val="decimal"/>
      <w:lvlText w:val=""/>
      <w:lvlJc w:val="left"/>
    </w:lvl>
    <w:lvl w:ilvl="6" w:tplc="6C30F9AC">
      <w:numFmt w:val="decimal"/>
      <w:lvlText w:val=""/>
      <w:lvlJc w:val="left"/>
    </w:lvl>
    <w:lvl w:ilvl="7" w:tplc="D0F28016">
      <w:numFmt w:val="decimal"/>
      <w:lvlText w:val=""/>
      <w:lvlJc w:val="left"/>
    </w:lvl>
    <w:lvl w:ilvl="8" w:tplc="2ED05BE8">
      <w:numFmt w:val="decimal"/>
      <w:lvlText w:val=""/>
      <w:lvlJc w:val="left"/>
    </w:lvl>
  </w:abstractNum>
  <w:abstractNum w:abstractNumId="3" w15:restartNumberingAfterBreak="0">
    <w:nsid w:val="568A3514"/>
    <w:multiLevelType w:val="hybridMultilevel"/>
    <w:tmpl w:val="EFA42EEA"/>
    <w:lvl w:ilvl="0" w:tplc="22580A7A">
      <w:start w:val="1"/>
      <w:numFmt w:val="bullet"/>
      <w:lvlText w:val="●"/>
      <w:lvlJc w:val="left"/>
      <w:pPr>
        <w:ind w:left="720" w:hanging="360"/>
      </w:pPr>
    </w:lvl>
    <w:lvl w:ilvl="1" w:tplc="3AEA939A">
      <w:start w:val="1"/>
      <w:numFmt w:val="bullet"/>
      <w:lvlText w:val="○"/>
      <w:lvlJc w:val="left"/>
      <w:pPr>
        <w:ind w:left="1440" w:hanging="360"/>
      </w:pPr>
    </w:lvl>
    <w:lvl w:ilvl="2" w:tplc="E680797E">
      <w:start w:val="1"/>
      <w:numFmt w:val="bullet"/>
      <w:lvlText w:val="■"/>
      <w:lvlJc w:val="left"/>
      <w:pPr>
        <w:ind w:left="2160" w:hanging="360"/>
      </w:pPr>
    </w:lvl>
    <w:lvl w:ilvl="3" w:tplc="720480B4">
      <w:start w:val="1"/>
      <w:numFmt w:val="bullet"/>
      <w:lvlText w:val="●"/>
      <w:lvlJc w:val="left"/>
      <w:pPr>
        <w:ind w:left="2880" w:hanging="360"/>
      </w:pPr>
    </w:lvl>
    <w:lvl w:ilvl="4" w:tplc="FE4425BE">
      <w:start w:val="1"/>
      <w:numFmt w:val="bullet"/>
      <w:lvlText w:val="○"/>
      <w:lvlJc w:val="left"/>
      <w:pPr>
        <w:ind w:left="3600" w:hanging="360"/>
      </w:pPr>
    </w:lvl>
    <w:lvl w:ilvl="5" w:tplc="2E0C067E">
      <w:start w:val="1"/>
      <w:numFmt w:val="bullet"/>
      <w:lvlText w:val="■"/>
      <w:lvlJc w:val="left"/>
      <w:pPr>
        <w:ind w:left="4320" w:hanging="360"/>
      </w:pPr>
    </w:lvl>
    <w:lvl w:ilvl="6" w:tplc="6352A3B4">
      <w:start w:val="1"/>
      <w:numFmt w:val="bullet"/>
      <w:lvlText w:val="●"/>
      <w:lvlJc w:val="left"/>
      <w:pPr>
        <w:ind w:left="5040" w:hanging="360"/>
      </w:pPr>
    </w:lvl>
    <w:lvl w:ilvl="7" w:tplc="CC64D2DC">
      <w:start w:val="1"/>
      <w:numFmt w:val="bullet"/>
      <w:lvlText w:val="●"/>
      <w:lvlJc w:val="left"/>
      <w:pPr>
        <w:ind w:left="5760" w:hanging="360"/>
      </w:pPr>
    </w:lvl>
    <w:lvl w:ilvl="8" w:tplc="B95EE4B0">
      <w:start w:val="1"/>
      <w:numFmt w:val="bullet"/>
      <w:lvlText w:val="●"/>
      <w:lvlJc w:val="left"/>
      <w:pPr>
        <w:ind w:left="6480" w:hanging="360"/>
      </w:pPr>
    </w:lvl>
  </w:abstractNum>
  <w:abstractNum w:abstractNumId="4" w15:restartNumberingAfterBreak="0">
    <w:nsid w:val="673114F3"/>
    <w:multiLevelType w:val="hybridMultilevel"/>
    <w:tmpl w:val="D270D01E"/>
    <w:lvl w:ilvl="0" w:tplc="8B688B2E">
      <w:start w:val="1"/>
      <w:numFmt w:val="bullet"/>
      <w:lvlText w:val="•"/>
      <w:lvlJc w:val="left"/>
      <w:pPr>
        <w:ind w:left="360" w:hanging="240"/>
      </w:pPr>
    </w:lvl>
    <w:lvl w:ilvl="1" w:tplc="C980AAB2">
      <w:numFmt w:val="decimal"/>
      <w:lvlText w:val=""/>
      <w:lvlJc w:val="left"/>
    </w:lvl>
    <w:lvl w:ilvl="2" w:tplc="1B866288">
      <w:numFmt w:val="decimal"/>
      <w:lvlText w:val=""/>
      <w:lvlJc w:val="left"/>
    </w:lvl>
    <w:lvl w:ilvl="3" w:tplc="6AC69288">
      <w:numFmt w:val="decimal"/>
      <w:lvlText w:val=""/>
      <w:lvlJc w:val="left"/>
    </w:lvl>
    <w:lvl w:ilvl="4" w:tplc="0C9C1F38">
      <w:numFmt w:val="decimal"/>
      <w:lvlText w:val=""/>
      <w:lvlJc w:val="left"/>
    </w:lvl>
    <w:lvl w:ilvl="5" w:tplc="2F648542">
      <w:numFmt w:val="decimal"/>
      <w:lvlText w:val=""/>
      <w:lvlJc w:val="left"/>
    </w:lvl>
    <w:lvl w:ilvl="6" w:tplc="BE789FA8">
      <w:numFmt w:val="decimal"/>
      <w:lvlText w:val=""/>
      <w:lvlJc w:val="left"/>
    </w:lvl>
    <w:lvl w:ilvl="7" w:tplc="56183070">
      <w:numFmt w:val="decimal"/>
      <w:lvlText w:val=""/>
      <w:lvlJc w:val="left"/>
    </w:lvl>
    <w:lvl w:ilvl="8" w:tplc="85E8873A">
      <w:numFmt w:val="decimal"/>
      <w:lvlText w:val=""/>
      <w:lvlJc w:val="left"/>
    </w:lvl>
  </w:abstractNum>
  <w:abstractNum w:abstractNumId="5" w15:restartNumberingAfterBreak="0">
    <w:nsid w:val="797846F7"/>
    <w:multiLevelType w:val="hybridMultilevel"/>
    <w:tmpl w:val="E7B6E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9536760">
    <w:abstractNumId w:val="3"/>
    <w:lvlOverride w:ilvl="0">
      <w:startOverride w:val="1"/>
    </w:lvlOverride>
  </w:num>
  <w:num w:numId="2" w16cid:durableId="1200313089">
    <w:abstractNumId w:val="2"/>
    <w:lvlOverride w:ilvl="0">
      <w:startOverride w:val="1"/>
    </w:lvlOverride>
  </w:num>
  <w:num w:numId="3" w16cid:durableId="153954066">
    <w:abstractNumId w:val="4"/>
    <w:lvlOverride w:ilvl="0">
      <w:startOverride w:val="1"/>
    </w:lvlOverride>
  </w:num>
  <w:num w:numId="4" w16cid:durableId="515074474">
    <w:abstractNumId w:val="1"/>
  </w:num>
  <w:num w:numId="5" w16cid:durableId="1045179618">
    <w:abstractNumId w:val="0"/>
  </w:num>
  <w:num w:numId="6" w16cid:durableId="70382279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A8E"/>
    <w:rsid w:val="000F4976"/>
    <w:rsid w:val="007B0A8E"/>
    <w:rsid w:val="00A8022E"/>
    <w:rsid w:val="00B073DE"/>
    <w:rsid w:val="00B45F77"/>
    <w:rsid w:val="00B825A2"/>
    <w:rsid w:val="00BC635D"/>
    <w:rsid w:val="00D53B35"/>
    <w:rsid w:val="00EE1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008D"/>
  <w15:docId w15:val="{F73FF012-3754-1F48-AB31-CC24B634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6"/>
      <w:szCs w:val="26"/>
    </w:rPr>
  </w:style>
  <w:style w:type="paragraph" w:styleId="Heading2">
    <w:name w:val="heading 2"/>
    <w:uiPriority w:val="9"/>
    <w:unhideWhenUsed/>
    <w:qFormat/>
    <w:pPr>
      <w:outlineLvl w:val="1"/>
    </w:pPr>
    <w:rPr>
      <w:b/>
      <w:bCs/>
      <w:color w:val="2E5597"/>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EE14E1"/>
    <w:pPr>
      <w:tabs>
        <w:tab w:val="center" w:pos="4680"/>
        <w:tab w:val="right" w:pos="9360"/>
      </w:tabs>
    </w:pPr>
  </w:style>
  <w:style w:type="character" w:customStyle="1" w:styleId="FooterChar">
    <w:name w:val="Footer Char"/>
    <w:basedOn w:val="DefaultParagraphFont"/>
    <w:link w:val="Footer"/>
    <w:uiPriority w:val="99"/>
    <w:rsid w:val="00EE14E1"/>
  </w:style>
  <w:style w:type="character" w:styleId="PageNumber">
    <w:name w:val="page number"/>
    <w:basedOn w:val="DefaultParagraphFont"/>
    <w:uiPriority w:val="99"/>
    <w:semiHidden/>
    <w:unhideWhenUsed/>
    <w:rsid w:val="00EE14E1"/>
  </w:style>
  <w:style w:type="paragraph" w:styleId="Caption">
    <w:name w:val="caption"/>
    <w:basedOn w:val="Normal"/>
    <w:next w:val="Normal"/>
    <w:uiPriority w:val="35"/>
    <w:unhideWhenUsed/>
    <w:qFormat/>
    <w:rsid w:val="00EE14E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C2B62-E0FC-264D-8C6F-CAF96CA01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1542</Words>
  <Characters>8794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DJAN IBRAHIM DOUMBIA</cp:lastModifiedBy>
  <cp:revision>3</cp:revision>
  <dcterms:created xsi:type="dcterms:W3CDTF">2026-10-07T00:25:00Z</dcterms:created>
  <dcterms:modified xsi:type="dcterms:W3CDTF">2026-10-07T00:58:00Z</dcterms:modified>
</cp:coreProperties>
</file>