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intro</w:t>
      </w:r>
    </w:p>
    <w:tbl>
      <w:tblPr>
        <w:tblBorders>
          <w:top w:val="double" w:sz="8" w:color="000000"/>
          <w:left w:val="double" w:sz="8" w:color="000000"/>
          <w:bottom w:val="double" w:sz="8" w:color="000000"/>
          <w:right w:val="double" w:sz="8" w:color="000000"/>
        </w:tblBorders>
      </w:tblPr>
      <w:tblGrid>
        <w:gridCol w:w="2880"/>
      </w:tblGrid>
      <w:tr>
        <w:tc>
          <w:tcPr>
            <w:tcBorders>
              <w:top w:val="double" w:sz="8" w:color="000000"/>
              <w:bottom w:val="double" w:sz="8" w:color="000000"/>
            </w:tcBorders>
          </w:tcPr>
          <w:p>
            <w:r>
              <w:t xml:space="preserve">bordered cell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_rels/document.xml.rels><?xml version="1.0" encoding="UTF-8" standalone="yes"?>
<Relationships xmlns="http://schemas.openxmlformats.org/package/2006/relationships">
</Relationships>
</file>