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t xml:space="preserve">Hyphenation lets justified text keep an even colour: characteristically long words such as internationalization, representational, incomprehensibilities and counterrevolutionary break at their patterns instead of stretching the spaces between them, while the last word of the paragraph stays whole.</w:t>
      </w:r>
    </w:p>
    <w:p>
      <w:pPr>
        <w:suppressAutoHyphens/>
        <w:jc w:val="both"/>
      </w:pPr>
      <w:r>
        <w:t xml:space="preserve">Hyphenation lets justified text keep an even colour: characteristically long words such as internationalization, representational, incomprehensibilities and counterrevolutionary break at their patterns instead of stretching the spaces between them, while the last word of the paragraph stays whole.</w:t>
      </w:r>
    </w:p>
    <w:p>
      <w:pPr>
        <w:jc w:val="both"/>
      </w:pPr>
      <w:r>
        <w:t xml:space="preserve">CAPITALIZED INTERNATIONALIZATION REQUIREMENTS NEVER HYPHENATE WHEN THE DOCUMENT SAYS SO, WHATEVER THE MEASURE.</w:t>
      </w:r>
    </w:p>
    <w:p>
      <w:pPr>
        <w:bidi/>
        <w:jc w:val="both"/>
      </w:pPr>
      <w:r>
        <w:rPr>
          <w:rtl/>
        </w:rPr>
        <w:t xml:space="preserve">تتمدد السطور العربية المضبوطة بالكشيدة ولا تقطع الكلمات أبدا في نهاية السطر مهما طال النص واستمرت الفقرة إلى سطور كثيرة متتالية.</w:t>
      </w:r>
    </w:p>
    <w:p>
      <w:pPr>
        <w:jc w:val="both"/>
      </w:pPr>
      <w:r>
        <w:rPr>
          <w:lang w:val="fr-FR"/>
        </w:rPr>
        <w:t xml:space="preserve">Les mots extraordinairement longs ne sont pas coupés: aucune table de motifs française n'accompagne cette version, internationalisation comprise.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autoHyphenation/>
  <w:defaultTabStop w:val="720"/>
  <w:hyphenationZone w:val="360"/>
  <w:consecutiveHyphenLimit w:val="2"/>
  <w:doNotHyphenateCaps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sz w:val="22"/>
        <w:szCs w:val="22"/>
        <w:lang w:val="en-US" w:eastAsia="en-US" w:bidi="ar-SA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