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jc w:val="center"/>
      </w:pPr>
      <w:r>
        <w:drawing>
          <wp:inline xmlns:a="http://schemas.openxmlformats.org/drawingml/2006/main" xmlns:pic="http://schemas.openxmlformats.org/drawingml/2006/picture">
            <wp:extent cx="4389120" cy="3102913"/>
            <wp:docPr id="1" name="Picture 1"/>
            <wp:cNvGraphicFramePr>
              <a:graphicFrameLocks noChangeAspect="1"/>
            </wp:cNvGraphicFramePr>
            <a:graphic>
              <a:graphicData uri="http://schemas.openxmlformats.org/drawingml/2006/picture">
                <pic:pic>
                  <pic:nvPicPr>
                    <pic:cNvPr id="0" name="#U0627#U0633#U0627#U0633#U064a.png"/>
                    <pic:cNvPicPr/>
                  </pic:nvPicPr>
                  <pic:blipFill>
                    <a:blip r:embed="rId11"/>
                    <a:stretch>
                      <a:fillRect/>
                    </a:stretch>
                  </pic:blipFill>
                  <pic:spPr>
                    <a:xfrm>
                      <a:off x="0" y="0"/>
                      <a:ext cx="4389120" cy="3102913"/>
                    </a:xfrm>
                    <a:prstGeom prst="rect"/>
                  </pic:spPr>
                </pic:pic>
              </a:graphicData>
            </a:graphic>
          </wp:inline>
        </w:drawing>
      </w:r>
    </w:p>
    <w:p>
      <w:pPr>
        <w:jc w:val="center"/>
      </w:pPr>
      <w:r>
        <w:rPr>
          <w:rFonts w:ascii="Noto Sans Arabic" w:hAnsi="Noto Sans Arabic" w:cs="Noto Sans Arabic"/>
          <w:b/>
          <w:color w:val="002B7F"/>
          <w:sz w:val="46"/>
        </w:rPr>
        <w:t>الخطة الاحترافية لتطوير الموقع الرسمي لفريق بانوراما</w:t>
      </w:r>
    </w:p>
    <w:p>
      <w:pPr>
        <w:jc w:val="center"/>
      </w:pPr>
      <w:r>
        <w:rPr>
          <w:rFonts w:ascii="Inter" w:hAnsi="Inter" w:cs="Inter"/>
          <w:b/>
          <w:color w:val="3B0CA3"/>
          <w:sz w:val="24"/>
        </w:rPr>
        <w:t>Panorama Official Website — Senior UX/UI, Motion &amp; Content Plan</w:t>
      </w:r>
    </w:p>
    <w:p>
      <w:pPr>
        <w:jc w:val="center"/>
      </w:pPr>
      <w:r>
        <w:rPr>
          <w:rFonts w:ascii="Noto Sans Arabic" w:hAnsi="Noto Sans Arabic" w:cs="Noto Sans Arabic"/>
          <w:b/>
          <w:color w:val="A50D46"/>
          <w:sz w:val="25"/>
        </w:rPr>
        <w:t>نسخة تنفيذية مقسمة إلى ثلاث مراحل</w:t>
      </w:r>
    </w:p>
    <w:tbl>
      <w:tblPr>
        <w:tblW w:type="auto" w:w="0"/>
        <w:jc w:val="center"/>
        <w:tblLayout w:type="autofit"/>
        <w:tblLook w:firstColumn="1" w:firstRow="1" w:lastColumn="0" w:lastRow="0" w:noHBand="0" w:noVBand="1" w:val="04A0"/>
      </w:tblPr>
      <w:tblGrid>
        <w:gridCol w:w="10368"/>
      </w:tblGrid>
      <w:tr>
        <w:tc>
          <w:tcPr>
            <w:tcW w:type="dxa" w:w="10368"/>
            <w:shd w:fill="FFF8E6"/>
            <w:tcBorders>
              <w:top w:val="single" w:sz="8" w:color="C9A227"/>
              <w:left w:val="single" w:sz="8" w:color="C9A227"/>
              <w:bottom w:val="single" w:sz="8" w:color="C9A227"/>
              <w:right w:val="single" w:sz="8" w:color="C9A227"/>
            </w:tcBorders>
          </w:tcPr>
          <w:p>
            <w:pPr>
              <w:jc w:val="right"/>
              <w:bidi w:val="1"/>
            </w:pPr>
            <w:r>
              <w:rPr>
                <w:rFonts w:ascii="Noto Sans Arabic" w:hAnsi="Noto Sans Arabic" w:cs="Noto Sans Arabic"/>
                <w:b/>
                <w:color w:val="C9A227"/>
                <w:sz w:val="23"/>
              </w:rPr>
              <w:t>الخلاصة التنفيذية</w:t>
              <w:br/>
            </w:r>
            <w:r>
              <w:rPr>
                <w:rFonts w:ascii="Noto Sans Arabic" w:hAnsi="Noto Sans Arabic" w:cs="Noto Sans Arabic"/>
                <w:color w:val="0B1026"/>
                <w:sz w:val="21"/>
              </w:rPr>
              <w:t>إعادة بناء الموقع من منصة تقنية عامة إلى واجهة مؤسسية نابضة تمثل فريق بانوراما التطوعي، وتعرض هويته، كلياته، مبادراته، خدماته الطلابية، أثره، ومنصته الرقمية، ضمن تجربة عربية وإنكليزية سريعة ومتجاوبة وغنية بالحركة الراقية.</w:t>
            </w:r>
          </w:p>
        </w:tc>
      </w:tr>
    </w:tbl>
    <w:p>
      <w:pPr>
        <w:spacing w:after="0"/>
      </w:pPr>
    </w:p>
    <w:p>
      <w:pPr>
        <w:spacing w:before="0" w:after="40" w:line="276" w:lineRule="auto"/>
        <w:jc w:val="right"/>
        <w:bidi w:val="1"/>
      </w:pPr>
      <w:r>
        <w:rPr>
          <w:rFonts w:ascii="Noto Sans Arabic" w:hAnsi="Noto Sans Arabic" w:cs="Noto Sans Arabic"/>
          <w:b/>
          <w:color w:val="002B7F"/>
          <w:sz w:val="21"/>
        </w:rPr>
        <w:t>الدومين المعتمد: https://بانوراما.tech</w:t>
      </w:r>
    </w:p>
    <w:p>
      <w:pPr>
        <w:spacing w:before="0" w:after="40" w:line="276" w:lineRule="auto"/>
        <w:jc w:val="right"/>
        <w:bidi w:val="1"/>
      </w:pPr>
      <w:r>
        <w:rPr>
          <w:rFonts w:ascii="Noto Sans Arabic" w:hAnsi="Noto Sans Arabic" w:cs="Noto Sans Arabic"/>
          <w:b w:val="0"/>
          <w:color w:val="64748B"/>
          <w:sz w:val="19"/>
        </w:rPr>
        <w:t>Instagram: https://www.instagram.com/company.panorama</w:t>
      </w:r>
    </w:p>
    <w:p>
      <w:pPr>
        <w:spacing w:before="0" w:after="40" w:line="276" w:lineRule="auto"/>
        <w:jc w:val="right"/>
        <w:bidi w:val="1"/>
      </w:pPr>
      <w:r>
        <w:rPr>
          <w:rFonts w:ascii="Noto Sans Arabic" w:hAnsi="Noto Sans Arabic" w:cs="Noto Sans Arabic"/>
          <w:b w:val="0"/>
          <w:color w:val="64748B"/>
          <w:sz w:val="19"/>
        </w:rPr>
        <w:t>Facebook: https://www.facebook.com/share/1CvmsKTNKV/</w:t>
      </w:r>
    </w:p>
    <w:p>
      <w:pPr>
        <w:spacing w:before="0" w:after="0" w:line="276" w:lineRule="auto"/>
        <w:jc w:val="right"/>
        <w:bidi w:val="1"/>
      </w:pPr>
      <w:r>
        <w:rPr>
          <w:rFonts w:ascii="Noto Sans Arabic" w:hAnsi="Noto Sans Arabic" w:cs="Noto Sans Arabic"/>
          <w:b w:val="0"/>
          <w:color w:val="64748B"/>
          <w:sz w:val="19"/>
        </w:rPr>
        <w:t>تاريخ إعداد الخطة: يوليو 2026</w:t>
      </w:r>
    </w:p>
    <w:p>
      <w:r>
        <w:br w:type="page"/>
      </w:r>
    </w:p>
    <w:p>
      <w:pPr>
        <w:spacing w:before="240" w:after="120"/>
        <w:jc w:val="right"/>
        <w:keepNext/>
        <w:bidi w:val="1"/>
        <w:pBdr>
          <w:bottom w:val="single" w:sz="10" w:space="5" w:color="C9A227"/>
        </w:pBdr>
      </w:pPr>
      <w:r>
        <w:rPr>
          <w:rFonts w:ascii="Noto Sans Arabic" w:hAnsi="Noto Sans Arabic" w:cs="Noto Sans Arabic"/>
          <w:b/>
          <w:color w:val="002B7F"/>
          <w:sz w:val="38"/>
        </w:rPr>
        <w:t>1. النتيجة المطلوبة من المشروع</w:t>
      </w:r>
    </w:p>
    <w:p>
      <w:pPr>
        <w:spacing w:before="0" w:after="120" w:line="276" w:lineRule="auto"/>
        <w:jc w:val="right"/>
        <w:bidi w:val="1"/>
      </w:pPr>
      <w:r>
        <w:rPr>
          <w:rFonts w:ascii="Noto Sans Arabic" w:hAnsi="Noto Sans Arabic" w:cs="Noto Sans Arabic"/>
          <w:b w:val="0"/>
          <w:sz w:val="22"/>
        </w:rPr>
        <w:t>الموقع المطلوب ليس صفحة تعريفية عادية، بل واجهة رقمية مؤسسية تمثل تاريخ الفريق وروحه التطوعية، وتربط بين الهوية الأساسية وشعارات الكليات والخدمات الطلابية والمنصة التقنية. يجب أن يشعر الزائر منذ الثواني الأولى أن بانوراما مجتمع طلابي حقيقي، لا مجرد تطبيق أو مجموعة على وسائل التواصل.</w:t>
      </w:r>
    </w:p>
    <w:tbl>
      <w:tblPr>
        <w:tblW w:type="auto" w:w="0"/>
        <w:jc w:val="center"/>
        <w:tblLayout w:type="autofit"/>
        <w:tblLook w:firstColumn="1" w:firstRow="1" w:lastColumn="0" w:lastRow="0" w:noHBand="0" w:noVBand="1" w:val="04A0"/>
      </w:tblPr>
      <w:tblGrid>
        <w:gridCol w:w="10368"/>
      </w:tblGrid>
      <w:tr>
        <w:tc>
          <w:tcPr>
            <w:tcW w:type="dxa" w:w="10368"/>
            <w:shd w:fill="F2F6FF"/>
            <w:tcBorders>
              <w:top w:val="single" w:sz="8" w:color="002B7F"/>
              <w:left w:val="single" w:sz="8" w:color="002B7F"/>
              <w:bottom w:val="single" w:sz="8" w:color="002B7F"/>
              <w:right w:val="single" w:sz="8" w:color="002B7F"/>
            </w:tcBorders>
          </w:tcPr>
          <w:p>
            <w:pPr>
              <w:jc w:val="right"/>
              <w:bidi w:val="1"/>
            </w:pPr>
            <w:r>
              <w:rPr>
                <w:rFonts w:ascii="Noto Sans Arabic" w:hAnsi="Noto Sans Arabic" w:cs="Noto Sans Arabic"/>
                <w:b/>
                <w:color w:val="002B7F"/>
                <w:sz w:val="23"/>
              </w:rPr>
              <w:t>العبارة الاستراتيجية للموقع</w:t>
              <w:br/>
            </w:r>
            <w:r>
              <w:rPr>
                <w:rFonts w:ascii="Noto Sans Arabic" w:hAnsi="Noto Sans Arabic" w:cs="Noto Sans Arabic"/>
                <w:color w:val="0B1026"/>
                <w:sz w:val="21"/>
              </w:rPr>
              <w:t>بانوراما — مجتمع طلابي يجمع المعرفة والخدمة والأثر، تحت شعار: فيد واستفيد.</w:t>
            </w:r>
          </w:p>
        </w:tc>
      </w:tr>
    </w:tbl>
    <w:p>
      <w:pPr>
        <w:spacing w:after="0"/>
      </w:pPr>
    </w:p>
    <w:p>
      <w:pPr>
        <w:spacing w:before="240" w:after="120"/>
        <w:jc w:val="right"/>
        <w:keepNext/>
        <w:bidi w:val="1"/>
        <w:pBdr>
          <w:bottom w:val="single" w:sz="10" w:space="5" w:color="C9A227"/>
        </w:pBdr>
      </w:pPr>
      <w:r>
        <w:rPr>
          <w:rFonts w:ascii="Noto Sans Arabic" w:hAnsi="Noto Sans Arabic" w:cs="Noto Sans Arabic"/>
          <w:b/>
          <w:color w:val="002B7F"/>
          <w:sz w:val="38"/>
        </w:rPr>
        <w:t>2. ملخص قراءة النسخة الحالية من الأكواد</w:t>
      </w:r>
    </w:p>
    <w:p>
      <w:pPr>
        <w:spacing w:before="0" w:after="120" w:line="276" w:lineRule="auto"/>
        <w:jc w:val="right"/>
        <w:bidi w:val="1"/>
      </w:pPr>
      <w:r>
        <w:rPr>
          <w:rFonts w:ascii="Noto Sans Arabic" w:hAnsi="Noto Sans Arabic" w:cs="Noto Sans Arabic"/>
          <w:b w:val="0"/>
          <w:sz w:val="22"/>
        </w:rPr>
        <w:t>تمت مراجعة بنية الموقع المرفوع. المشروع مبني بتقنيات حديثة: Next.js 16، TypeScript، Tailwind CSS، Framer Motion، next-intl، next-themes، مع دعم أولي للغتين والوضع الليلي والنهاري. البنية منظمة، وتحتوي على أقسام مستقلة، ومكونات للحركة، وملفات ترجمة، وSEO أساسي، وهذا يمنحنا قاعدة جيدة للتطوير بدلاً من إعادة البناء من الصفر.</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002B7F"/>
            <w:vAlign w:val="center"/>
            <w:tcBorders>
              <w:top w:val="single" w:sz="3" w:color="D9DEE8"/>
              <w:left w:val="single" w:sz="3" w:color="D9DEE8"/>
              <w:bottom w:val="single" w:sz="3" w:color="D9DEE8"/>
              <w:right w:val="single" w:sz="3" w:color="D9DEE8"/>
            </w:tcBorders>
          </w:tcPr>
          <w:p>
            <w:pPr>
              <w:jc w:val="right"/>
              <w:bidi w:val="1"/>
            </w:pPr>
            <w:r>
              <w:rPr>
                <w:rFonts w:ascii="Noto Sans Arabic" w:hAnsi="Noto Sans Arabic" w:cs="Noto Sans Arabic"/>
                <w:b/>
                <w:color w:val="FFFFFF"/>
                <w:sz w:val="19"/>
              </w:rPr>
              <w:t>المحور</w:t>
            </w:r>
          </w:p>
        </w:tc>
        <w:tc>
          <w:tcPr>
            <w:tcW w:type="dxa" w:w="3456"/>
            <w:shd w:fill="002B7F"/>
            <w:vAlign w:val="center"/>
            <w:tcBorders>
              <w:top w:val="single" w:sz="3" w:color="D9DEE8"/>
              <w:left w:val="single" w:sz="3" w:color="D9DEE8"/>
              <w:bottom w:val="single" w:sz="3" w:color="D9DEE8"/>
              <w:right w:val="single" w:sz="3" w:color="D9DEE8"/>
            </w:tcBorders>
          </w:tcPr>
          <w:p>
            <w:pPr>
              <w:jc w:val="right"/>
              <w:bidi w:val="1"/>
            </w:pPr>
            <w:r>
              <w:rPr>
                <w:rFonts w:ascii="Noto Sans Arabic" w:hAnsi="Noto Sans Arabic" w:cs="Noto Sans Arabic"/>
                <w:b/>
                <w:color w:val="FFFFFF"/>
                <w:sz w:val="19"/>
              </w:rPr>
              <w:t>الوضع الحالي</w:t>
            </w:r>
          </w:p>
        </w:tc>
        <w:tc>
          <w:tcPr>
            <w:tcW w:type="dxa" w:w="3456"/>
            <w:shd w:fill="002B7F"/>
            <w:vAlign w:val="center"/>
            <w:tcBorders>
              <w:top w:val="single" w:sz="3" w:color="D9DEE8"/>
              <w:left w:val="single" w:sz="3" w:color="D9DEE8"/>
              <w:bottom w:val="single" w:sz="3" w:color="D9DEE8"/>
              <w:right w:val="single" w:sz="3" w:color="D9DEE8"/>
            </w:tcBorders>
          </w:tcPr>
          <w:p>
            <w:pPr>
              <w:jc w:val="right"/>
              <w:bidi w:val="1"/>
            </w:pPr>
            <w:r>
              <w:rPr>
                <w:rFonts w:ascii="Noto Sans Arabic" w:hAnsi="Noto Sans Arabic" w:cs="Noto Sans Arabic"/>
                <w:b/>
                <w:color w:val="FFFFFF"/>
                <w:sz w:val="19"/>
              </w:rPr>
              <w:t>التقييم</w:t>
            </w:r>
          </w:p>
        </w:tc>
      </w:tr>
      <w:tr>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البنية التقنية</w:t>
            </w:r>
          </w:p>
        </w:tc>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Next.js App Router وتقسيم واضح للمكونات والأقسام</w:t>
            </w:r>
          </w:p>
        </w:tc>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قوية</w:t>
            </w:r>
          </w:p>
        </w:tc>
      </w:tr>
      <w:tr>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اللغة</w:t>
            </w:r>
          </w:p>
        </w:tc>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العربية والإنكليزية موجودتان عبر next-intl</w:t>
            </w:r>
          </w:p>
        </w:tc>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جيدة وتحتاج صقل المحتوى</w:t>
            </w:r>
          </w:p>
        </w:tc>
      </w:tr>
      <w:tr>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الثيم</w:t>
            </w:r>
          </w:p>
        </w:tc>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تبديل Light/Dark موجود</w:t>
            </w:r>
          </w:p>
        </w:tc>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جيد ويحتاج هوية لونية أدق</w:t>
            </w:r>
          </w:p>
        </w:tc>
      </w:tr>
      <w:tr>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الحركة</w:t>
            </w:r>
          </w:p>
        </w:tc>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Framer Motion ومكونات Fade/Orbit/Floating</w:t>
            </w:r>
          </w:p>
        </w:tc>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أساس ممتاز لكن غير موحّد سردياً</w:t>
            </w:r>
          </w:p>
        </w:tc>
      </w:tr>
      <w:tr>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المحتوى</w:t>
            </w:r>
          </w:p>
        </w:tc>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يركز حالياً على التطبيق والمنصة التقنية</w:t>
            </w:r>
          </w:p>
        </w:tc>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يحتاج إعادة صياغة ليمثل الفريق التطوعي</w:t>
            </w:r>
          </w:p>
        </w:tc>
      </w:tr>
      <w:tr>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الأصول</w:t>
            </w:r>
          </w:p>
        </w:tc>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مجلدات brand وOG فارغة داخل المشروع</w:t>
            </w:r>
          </w:p>
        </w:tc>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يجب ربط الشعارات والصور الحقيقية</w:t>
            </w:r>
          </w:p>
        </w:tc>
      </w:tr>
      <w:tr>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الصفحات</w:t>
            </w:r>
          </w:p>
        </w:tc>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صفحة رئيسية + الخصوصية + الشروط</w:t>
            </w:r>
          </w:p>
        </w:tc>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غير كافٍ لهوية فريق متعدد الكليات</w:t>
            </w:r>
          </w:p>
        </w:tc>
      </w:tr>
      <w:tr>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التواصل</w:t>
            </w:r>
          </w:p>
        </w:tc>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بريد فقط في الدعوات الرئيسية</w:t>
            </w:r>
          </w:p>
        </w:tc>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يجب إضافة إنستغرام وفيسبوك ونموذج تواصل</w:t>
            </w:r>
          </w:p>
        </w:tc>
      </w:tr>
      <w:tr>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الإطلاق</w:t>
            </w:r>
          </w:p>
        </w:tc>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Docker وNginx وstandalone موجودة</w:t>
            </w:r>
          </w:p>
        </w:tc>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قاعدة جيدة للنشر</w:t>
            </w:r>
          </w:p>
        </w:tc>
      </w:tr>
    </w:tbl>
    <w:p>
      <w:pPr>
        <w:spacing w:before="160" w:after="120"/>
        <w:jc w:val="right"/>
        <w:keepNext/>
        <w:bidi w:val="1"/>
      </w:pPr>
      <w:r>
        <w:rPr>
          <w:rFonts w:ascii="Noto Sans Arabic" w:hAnsi="Noto Sans Arabic" w:cs="Noto Sans Arabic"/>
          <w:b/>
          <w:color w:val="3B0CA3"/>
          <w:sz w:val="30"/>
        </w:rPr>
        <w:t>3. أهم الفجوات التي يجب معالجتها</w:t>
      </w:r>
    </w:p>
    <w:p>
      <w:pPr>
        <w:spacing w:after="60" w:line="269" w:lineRule="auto"/>
        <w:ind w:left="0"/>
        <w:jc w:val="right"/>
        <w:bidi w:val="1"/>
      </w:pPr>
      <w:r>
        <w:rPr>
          <w:rFonts w:ascii="Noto Sans Arabic" w:hAnsi="Noto Sans Arabic" w:cs="Noto Sans Arabic"/>
          <w:color w:val="0B1026"/>
          <w:sz w:val="21"/>
        </w:rPr>
        <w:t>• هوية المحتوى الحالية تقدّم بانوراما كمنصة تقنية جامعية أكثر من تقديمها كفريق تطوعي راسخ في الجامعة السورية الخاصة.</w:t>
      </w:r>
    </w:p>
    <w:p>
      <w:pPr>
        <w:spacing w:after="60" w:line="269" w:lineRule="auto"/>
        <w:ind w:left="0"/>
        <w:jc w:val="right"/>
        <w:bidi w:val="1"/>
      </w:pPr>
      <w:r>
        <w:rPr>
          <w:rFonts w:ascii="Noto Sans Arabic" w:hAnsi="Noto Sans Arabic" w:cs="Noto Sans Arabic"/>
          <w:color w:val="0B1026"/>
          <w:sz w:val="21"/>
        </w:rPr>
        <w:t>• لا توجد صفحة متكاملة لقصة الفريق، الرؤية، الرسالة، القيم، القيادة، الكليات، المبادرات، الإنجازات، أو الانضمام للفريق.</w:t>
      </w:r>
    </w:p>
    <w:p>
      <w:pPr>
        <w:spacing w:after="60" w:line="269" w:lineRule="auto"/>
        <w:ind w:left="0"/>
        <w:jc w:val="right"/>
        <w:bidi w:val="1"/>
      </w:pPr>
      <w:r>
        <w:rPr>
          <w:rFonts w:ascii="Noto Sans Arabic" w:hAnsi="Noto Sans Arabic" w:cs="Noto Sans Arabic"/>
          <w:color w:val="0B1026"/>
          <w:sz w:val="21"/>
        </w:rPr>
        <w:t>• الشعارات الفرعية للكليات وصور الشخصيات غير مستثمرة في تجربة الموقع رغم أنها عنصر تميّز قوي جداً.</w:t>
      </w:r>
    </w:p>
    <w:p>
      <w:pPr>
        <w:spacing w:after="60" w:line="269" w:lineRule="auto"/>
        <w:ind w:left="0"/>
        <w:jc w:val="right"/>
        <w:bidi w:val="1"/>
      </w:pPr>
      <w:r>
        <w:rPr>
          <w:rFonts w:ascii="Noto Sans Arabic" w:hAnsi="Noto Sans Arabic" w:cs="Noto Sans Arabic"/>
          <w:color w:val="0B1026"/>
          <w:sz w:val="21"/>
        </w:rPr>
        <w:t>• الـ Hero الحالي جميل تقنياً، لكنه يحتاج قصة بصرية مرتبطة بالمصافحة ورمز اللانهاية والخيط الذهبي وشعار «فيد واستفيد».</w:t>
      </w:r>
    </w:p>
    <w:p>
      <w:pPr>
        <w:spacing w:after="60" w:line="269" w:lineRule="auto"/>
        <w:ind w:left="0"/>
        <w:jc w:val="right"/>
        <w:bidi w:val="1"/>
      </w:pPr>
      <w:r>
        <w:rPr>
          <w:rFonts w:ascii="Noto Sans Arabic" w:hAnsi="Noto Sans Arabic" w:cs="Noto Sans Arabic"/>
          <w:color w:val="0B1026"/>
          <w:sz w:val="21"/>
        </w:rPr>
        <w:t>• الحركات موزعة كمؤثرات، لكنها تحتاج نظام Motion Design موحداً له منطق، سرعة، وأولوية واضحة.</w:t>
      </w:r>
    </w:p>
    <w:p>
      <w:pPr>
        <w:spacing w:after="60" w:line="269" w:lineRule="auto"/>
        <w:ind w:left="0"/>
        <w:jc w:val="right"/>
        <w:bidi w:val="1"/>
      </w:pPr>
      <w:r>
        <w:rPr>
          <w:rFonts w:ascii="Noto Sans Arabic" w:hAnsi="Noto Sans Arabic" w:cs="Noto Sans Arabic"/>
          <w:color w:val="0B1026"/>
          <w:sz w:val="21"/>
        </w:rPr>
        <w:t>• لا توجد استراتيجية واضحة لتحويل الزائر إلى متابع، متطوع، شريك، أو مستفيد من الخدمة.</w:t>
      </w:r>
    </w:p>
    <w:p>
      <w:pPr>
        <w:spacing w:after="60" w:line="269" w:lineRule="auto"/>
        <w:ind w:left="0"/>
        <w:jc w:val="right"/>
        <w:bidi w:val="1"/>
      </w:pPr>
      <w:r>
        <w:rPr>
          <w:rFonts w:ascii="Noto Sans Arabic" w:hAnsi="Noto Sans Arabic" w:cs="Noto Sans Arabic"/>
          <w:color w:val="0B1026"/>
          <w:sz w:val="21"/>
        </w:rPr>
        <w:t>• يجب إعادة ضبط SEO ليبحث الناس عن الفريق والخدمات الطلابية والجامعة السورية الخاصة، وليس فقط عن تطبيق جامعي.</w:t>
      </w:r>
    </w:p>
    <w:p>
      <w:r>
        <w:br w:type="page"/>
      </w:r>
    </w:p>
    <w:p>
      <w:pPr>
        <w:spacing w:before="240" w:after="120"/>
        <w:jc w:val="right"/>
        <w:keepNext/>
        <w:bidi w:val="1"/>
        <w:pBdr>
          <w:bottom w:val="single" w:sz="10" w:space="5" w:color="C9A227"/>
        </w:pBdr>
      </w:pPr>
      <w:r>
        <w:rPr>
          <w:rFonts w:ascii="Noto Sans Arabic" w:hAnsi="Noto Sans Arabic" w:cs="Noto Sans Arabic"/>
          <w:b/>
          <w:color w:val="002B7F"/>
          <w:sz w:val="38"/>
        </w:rPr>
        <w:t>4. الرؤية الجديدة للموقع</w:t>
      </w:r>
    </w:p>
    <w:p>
      <w:pPr>
        <w:spacing w:before="0" w:after="120" w:line="276" w:lineRule="auto"/>
        <w:jc w:val="right"/>
        <w:bidi w:val="1"/>
      </w:pPr>
      <w:r>
        <w:rPr>
          <w:rFonts w:ascii="Noto Sans Arabic" w:hAnsi="Noto Sans Arabic" w:cs="Noto Sans Arabic"/>
          <w:b w:val="0"/>
          <w:sz w:val="22"/>
        </w:rPr>
        <w:t>الموقع المقترح يجب أن يعمل كمنصة هوية وثقة وتواصل، ويخدم أربعة أهداف في وقت واحد: تعريف الفريق، إظهار الأثر، ربط الكليات، وتقديم الخدمات والمنصة الرقمية.</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002B7F"/>
            <w:vAlign w:val="center"/>
            <w:tcBorders>
              <w:top w:val="single" w:sz="3" w:color="D9DEE8"/>
              <w:left w:val="single" w:sz="3" w:color="D9DEE8"/>
              <w:bottom w:val="single" w:sz="3" w:color="D9DEE8"/>
              <w:right w:val="single" w:sz="3" w:color="D9DEE8"/>
            </w:tcBorders>
          </w:tcPr>
          <w:p>
            <w:pPr>
              <w:jc w:val="right"/>
              <w:bidi w:val="1"/>
            </w:pPr>
            <w:r>
              <w:rPr>
                <w:rFonts w:ascii="Noto Sans Arabic" w:hAnsi="Noto Sans Arabic" w:cs="Noto Sans Arabic"/>
                <w:b/>
                <w:color w:val="FFFFFF"/>
                <w:sz w:val="19"/>
              </w:rPr>
              <w:t>الجمهور</w:t>
            </w:r>
          </w:p>
        </w:tc>
        <w:tc>
          <w:tcPr>
            <w:tcW w:type="dxa" w:w="3456"/>
            <w:shd w:fill="002B7F"/>
            <w:vAlign w:val="center"/>
            <w:tcBorders>
              <w:top w:val="single" w:sz="3" w:color="D9DEE8"/>
              <w:left w:val="single" w:sz="3" w:color="D9DEE8"/>
              <w:bottom w:val="single" w:sz="3" w:color="D9DEE8"/>
              <w:right w:val="single" w:sz="3" w:color="D9DEE8"/>
            </w:tcBorders>
          </w:tcPr>
          <w:p>
            <w:pPr>
              <w:jc w:val="right"/>
              <w:bidi w:val="1"/>
            </w:pPr>
            <w:r>
              <w:rPr>
                <w:rFonts w:ascii="Noto Sans Arabic" w:hAnsi="Noto Sans Arabic" w:cs="Noto Sans Arabic"/>
                <w:b/>
                <w:color w:val="FFFFFF"/>
                <w:sz w:val="19"/>
              </w:rPr>
              <w:t>ما الذي يبحث عنه؟</w:t>
            </w:r>
          </w:p>
        </w:tc>
        <w:tc>
          <w:tcPr>
            <w:tcW w:type="dxa" w:w="3456"/>
            <w:shd w:fill="002B7F"/>
            <w:vAlign w:val="center"/>
            <w:tcBorders>
              <w:top w:val="single" w:sz="3" w:color="D9DEE8"/>
              <w:left w:val="single" w:sz="3" w:color="D9DEE8"/>
              <w:bottom w:val="single" w:sz="3" w:color="D9DEE8"/>
              <w:right w:val="single" w:sz="3" w:color="D9DEE8"/>
            </w:tcBorders>
          </w:tcPr>
          <w:p>
            <w:pPr>
              <w:jc w:val="right"/>
              <w:bidi w:val="1"/>
            </w:pPr>
            <w:r>
              <w:rPr>
                <w:rFonts w:ascii="Noto Sans Arabic" w:hAnsi="Noto Sans Arabic" w:cs="Noto Sans Arabic"/>
                <w:b/>
                <w:color w:val="FFFFFF"/>
                <w:sz w:val="19"/>
              </w:rPr>
              <w:t>ما الذي يجب أن يراه؟</w:t>
            </w:r>
          </w:p>
        </w:tc>
      </w:tr>
      <w:tr>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طالب حالي</w:t>
            </w:r>
          </w:p>
        </w:tc>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خدمة، ملف، غروب، مبادرة، طريقة تواصل</w:t>
            </w:r>
          </w:p>
        </w:tc>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وصول سريع إلى كلية وخدمات مناسبة</w:t>
            </w:r>
          </w:p>
        </w:tc>
      </w:tr>
      <w:tr>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طالب جديد</w:t>
            </w:r>
          </w:p>
        </w:tc>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فهم الفريق وكيف يستفيد</w:t>
            </w:r>
          </w:p>
        </w:tc>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قصة بسيطة + دليل البداية + روابط التواصل</w:t>
            </w:r>
          </w:p>
        </w:tc>
      </w:tr>
      <w:tr>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متطوع محتمل</w:t>
            </w:r>
          </w:p>
        </w:tc>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كيف ينضم وما دوره؟</w:t>
            </w:r>
          </w:p>
        </w:tc>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فرص التطوع والفرق والمهارات المطلوبة</w:t>
            </w:r>
          </w:p>
        </w:tc>
      </w:tr>
      <w:tr>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شريك أو جهة جامعية</w:t>
            </w:r>
          </w:p>
        </w:tc>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المصداقية والهيكل والأثر</w:t>
            </w:r>
          </w:p>
        </w:tc>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أرقام، مبادرات، هيكل تنظيمي، تواصل رسمي</w:t>
            </w:r>
          </w:p>
        </w:tc>
      </w:tr>
      <w:tr>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خريج أو داعم</w:t>
            </w:r>
          </w:p>
        </w:tc>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استمرار الانتماء والمساهمة</w:t>
            </w:r>
          </w:p>
        </w:tc>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شبكة الخريجين والدعم والمشاركة</w:t>
            </w:r>
          </w:p>
        </w:tc>
      </w:tr>
    </w:tbl>
    <w:p>
      <w:pPr>
        <w:spacing w:before="240" w:after="120"/>
        <w:jc w:val="right"/>
        <w:keepNext/>
        <w:bidi w:val="1"/>
        <w:pBdr>
          <w:bottom w:val="single" w:sz="10" w:space="5" w:color="C9A227"/>
        </w:pBdr>
      </w:pPr>
      <w:r>
        <w:rPr>
          <w:rFonts w:ascii="Noto Sans Arabic" w:hAnsi="Noto Sans Arabic" w:cs="Noto Sans Arabic"/>
          <w:b/>
          <w:color w:val="002B7F"/>
          <w:sz w:val="38"/>
        </w:rPr>
        <w:t>5. بنية الموقع المقترحة (Information Architecture)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002B7F"/>
            <w:vAlign w:val="center"/>
            <w:tcBorders>
              <w:top w:val="single" w:sz="3" w:color="D9DEE8"/>
              <w:left w:val="single" w:sz="3" w:color="D9DEE8"/>
              <w:bottom w:val="single" w:sz="3" w:color="D9DEE8"/>
              <w:right w:val="single" w:sz="3" w:color="D9DEE8"/>
            </w:tcBorders>
          </w:tcPr>
          <w:p>
            <w:pPr>
              <w:jc w:val="right"/>
              <w:bidi w:val="1"/>
            </w:pPr>
            <w:r>
              <w:rPr>
                <w:rFonts w:ascii="Noto Sans Arabic" w:hAnsi="Noto Sans Arabic" w:cs="Noto Sans Arabic"/>
                <w:b/>
                <w:color w:val="FFFFFF"/>
                <w:sz w:val="19"/>
              </w:rPr>
              <w:t>الصفحة</w:t>
            </w:r>
          </w:p>
        </w:tc>
        <w:tc>
          <w:tcPr>
            <w:tcW w:type="dxa" w:w="3456"/>
            <w:shd w:fill="002B7F"/>
            <w:vAlign w:val="center"/>
            <w:tcBorders>
              <w:top w:val="single" w:sz="3" w:color="D9DEE8"/>
              <w:left w:val="single" w:sz="3" w:color="D9DEE8"/>
              <w:bottom w:val="single" w:sz="3" w:color="D9DEE8"/>
              <w:right w:val="single" w:sz="3" w:color="D9DEE8"/>
            </w:tcBorders>
          </w:tcPr>
          <w:p>
            <w:pPr>
              <w:jc w:val="right"/>
              <w:bidi w:val="1"/>
            </w:pPr>
            <w:r>
              <w:rPr>
                <w:rFonts w:ascii="Noto Sans Arabic" w:hAnsi="Noto Sans Arabic" w:cs="Noto Sans Arabic"/>
                <w:b/>
                <w:color w:val="FFFFFF"/>
                <w:sz w:val="19"/>
              </w:rPr>
              <w:t>الهدف</w:t>
            </w:r>
          </w:p>
        </w:tc>
        <w:tc>
          <w:tcPr>
            <w:tcW w:type="dxa" w:w="3456"/>
            <w:shd w:fill="002B7F"/>
            <w:vAlign w:val="center"/>
            <w:tcBorders>
              <w:top w:val="single" w:sz="3" w:color="D9DEE8"/>
              <w:left w:val="single" w:sz="3" w:color="D9DEE8"/>
              <w:bottom w:val="single" w:sz="3" w:color="D9DEE8"/>
              <w:right w:val="single" w:sz="3" w:color="D9DEE8"/>
            </w:tcBorders>
          </w:tcPr>
          <w:p>
            <w:pPr>
              <w:jc w:val="right"/>
              <w:bidi w:val="1"/>
            </w:pPr>
            <w:r>
              <w:rPr>
                <w:rFonts w:ascii="Noto Sans Arabic" w:hAnsi="Noto Sans Arabic" w:cs="Noto Sans Arabic"/>
                <w:b/>
                <w:color w:val="FFFFFF"/>
                <w:sz w:val="19"/>
              </w:rPr>
              <w:t>الأقسام الرئيسية</w:t>
            </w:r>
          </w:p>
        </w:tc>
      </w:tr>
      <w:tr>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الرئيسية</w:t>
            </w:r>
          </w:p>
        </w:tc>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تقديم بانوراما خلال أقل من 30 ثانية</w:t>
            </w:r>
          </w:p>
        </w:tc>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Hero، أرقام، الكليات، الخدمات، الأثر، المبادرات، التطبيق، دعوة للانضمام</w:t>
            </w:r>
          </w:p>
        </w:tc>
      </w:tr>
      <w:tr>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من نحن</w:t>
            </w:r>
          </w:p>
        </w:tc>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بناء الثقة وإظهار التاريخ</w:t>
            </w:r>
          </w:p>
        </w:tc>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القصة، الرؤية، الرسالة، القيم، الشعار، المراحل</w:t>
            </w:r>
          </w:p>
        </w:tc>
      </w:tr>
      <w:tr>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الكليات</w:t>
            </w:r>
          </w:p>
        </w:tc>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إظهار الفروع ضمن هوية واحدة</w:t>
            </w:r>
          </w:p>
        </w:tc>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شبكة الكليات، صفحة لكل كلية، الشعار، الخدمات، فريق الكلية</w:t>
            </w:r>
          </w:p>
        </w:tc>
      </w:tr>
      <w:tr>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الخدمات الطلابية</w:t>
            </w:r>
          </w:p>
        </w:tc>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شرح ما يحصل عليه الطالب</w:t>
            </w:r>
          </w:p>
        </w:tc>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دعم أكاديمي، مجموعات، ملفات، طباعة، إرشاد، فرص</w:t>
            </w:r>
          </w:p>
        </w:tc>
      </w:tr>
      <w:tr>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المبادرات والفعاليات</w:t>
            </w:r>
          </w:p>
        </w:tc>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إظهار النشاط الحقيقي</w:t>
            </w:r>
          </w:p>
        </w:tc>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فعاليات، ورش، حملات، أخبار، صور، نتائج</w:t>
            </w:r>
          </w:p>
        </w:tc>
      </w:tr>
      <w:tr>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الأثر والإنجازات</w:t>
            </w:r>
          </w:p>
        </w:tc>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تحويل النشاط إلى دليل ثقة</w:t>
            </w:r>
          </w:p>
        </w:tc>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أرقام، قصص نجاح، شهادات، شركاء، تغطية</w:t>
            </w:r>
          </w:p>
        </w:tc>
      </w:tr>
      <w:tr>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المنصة الرقمية</w:t>
            </w:r>
          </w:p>
        </w:tc>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ربط الفريق بالتطبيق والخدمات التقنية</w:t>
            </w:r>
          </w:p>
        </w:tc>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المزايا، صور التطبيق، التسجيل، الخصوصية</w:t>
            </w:r>
          </w:p>
        </w:tc>
      </w:tr>
      <w:tr>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انضم إلينا</w:t>
            </w:r>
          </w:p>
        </w:tc>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استقطاب المتطوعين</w:t>
            </w:r>
          </w:p>
        </w:tc>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الأدوار، الشروط، النموذج، رحلة المتطوع</w:t>
            </w:r>
          </w:p>
        </w:tc>
      </w:tr>
      <w:tr>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تواصل معنا</w:t>
            </w:r>
          </w:p>
        </w:tc>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توحيد قنوات التواصل</w:t>
            </w:r>
          </w:p>
        </w:tc>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نموذج، إنستغرام، فيسبوك، بريد، أسئلة شائعة</w:t>
            </w:r>
          </w:p>
        </w:tc>
      </w:tr>
      <w:tr>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الخصوصية والشروط</w:t>
            </w:r>
          </w:p>
        </w:tc>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الإطلاق القانوني</w:t>
            </w:r>
          </w:p>
        </w:tc>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نسخ نهائية قابلة للمراجعة القانونية</w:t>
            </w:r>
          </w:p>
        </w:tc>
      </w:tr>
    </w:tbl>
    <w:p>
      <w:pPr>
        <w:spacing w:before="240" w:after="120"/>
        <w:jc w:val="right"/>
        <w:keepNext/>
        <w:bidi w:val="1"/>
        <w:pBdr>
          <w:bottom w:val="single" w:sz="10" w:space="5" w:color="C9A227"/>
        </w:pBdr>
      </w:pPr>
      <w:r>
        <w:rPr>
          <w:rFonts w:ascii="Noto Sans Arabic" w:hAnsi="Noto Sans Arabic" w:cs="Noto Sans Arabic"/>
          <w:b/>
          <w:color w:val="002B7F"/>
          <w:sz w:val="38"/>
        </w:rPr>
        <w:t>6. نظام الهوية البصرية داخل الموقع</w:t>
      </w:r>
    </w:p>
    <w:tbl>
      <w:tblPr>
        <w:tblStyle w:val="TableGrid"/>
        <w:tblW w:type="auto" w:w="0"/>
        <w:jc w:val="center"/>
        <w:tblLook w:firstColumn="1" w:firstRow="1" w:lastColumn="0" w:lastRow="0" w:noHBand="0" w:noVBand="1" w:val="04A0"/>
      </w:tblPr>
      <w:tblGrid>
        <w:gridCol w:w="5184"/>
        <w:gridCol w:w="5184"/>
      </w:tblGrid>
      <w:tr>
        <w:tc>
          <w:tcPr>
            <w:tcW w:type="dxa" w:w="5184"/>
            <w:shd w:fill="002B7F"/>
            <w:vAlign w:val="center"/>
            <w:tcBorders>
              <w:top w:val="single" w:sz="3" w:color="D9DEE8"/>
              <w:left w:val="single" w:sz="3" w:color="D9DEE8"/>
              <w:bottom w:val="single" w:sz="3" w:color="D9DEE8"/>
              <w:right w:val="single" w:sz="3" w:color="D9DEE8"/>
            </w:tcBorders>
          </w:tcPr>
          <w:p>
            <w:pPr>
              <w:jc w:val="right"/>
              <w:bidi w:val="1"/>
            </w:pPr>
            <w:r>
              <w:rPr>
                <w:rFonts w:ascii="Noto Sans Arabic" w:hAnsi="Noto Sans Arabic" w:cs="Noto Sans Arabic"/>
                <w:b/>
                <w:color w:val="FFFFFF"/>
                <w:sz w:val="19"/>
              </w:rPr>
              <w:t>العنصر</w:t>
            </w:r>
          </w:p>
        </w:tc>
        <w:tc>
          <w:tcPr>
            <w:tcW w:type="dxa" w:w="5184"/>
            <w:shd w:fill="002B7F"/>
            <w:vAlign w:val="center"/>
            <w:tcBorders>
              <w:top w:val="single" w:sz="3" w:color="D9DEE8"/>
              <w:left w:val="single" w:sz="3" w:color="D9DEE8"/>
              <w:bottom w:val="single" w:sz="3" w:color="D9DEE8"/>
              <w:right w:val="single" w:sz="3" w:color="D9DEE8"/>
            </w:tcBorders>
          </w:tcPr>
          <w:p>
            <w:pPr>
              <w:jc w:val="right"/>
              <w:bidi w:val="1"/>
            </w:pPr>
            <w:r>
              <w:rPr>
                <w:rFonts w:ascii="Noto Sans Arabic" w:hAnsi="Noto Sans Arabic" w:cs="Noto Sans Arabic"/>
                <w:b/>
                <w:color w:val="FFFFFF"/>
                <w:sz w:val="19"/>
              </w:rPr>
              <w:t>المقترح</w:t>
            </w:r>
          </w:p>
        </w:tc>
      </w:tr>
      <w:tr>
        <w:tc>
          <w:tcPr>
            <w:tcW w:type="dxa" w:w="5184"/>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الأزرق الأساسي</w:t>
            </w:r>
          </w:p>
        </w:tc>
        <w:tc>
          <w:tcPr>
            <w:tcW w:type="dxa" w:w="5184"/>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#002B7F — الثقة والعناوين والأزرار الرئيسية</w:t>
            </w:r>
          </w:p>
        </w:tc>
      </w:tr>
      <w:tr>
        <w:tc>
          <w:tcPr>
            <w:tcW w:type="dxa" w:w="5184"/>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البنفسجي</w:t>
            </w:r>
          </w:p>
        </w:tc>
        <w:tc>
          <w:tcPr>
            <w:tcW w:type="dxa" w:w="5184"/>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#3B0CA3 — الحركة، التقنيات، الروابط المميزة</w:t>
            </w:r>
          </w:p>
        </w:tc>
      </w:tr>
      <w:tr>
        <w:tc>
          <w:tcPr>
            <w:tcW w:type="dxa" w:w="5184"/>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العنابي</w:t>
            </w:r>
          </w:p>
        </w:tc>
        <w:tc>
          <w:tcPr>
            <w:tcW w:type="dxa" w:w="5184"/>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#A50D46 — روح الفريق والتنبيهات واللمسات الإنسانية</w:t>
            </w:r>
          </w:p>
        </w:tc>
      </w:tr>
      <w:tr>
        <w:tc>
          <w:tcPr>
            <w:tcW w:type="dxa" w:w="5184"/>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الفضي</w:t>
            </w:r>
          </w:p>
        </w:tc>
        <w:tc>
          <w:tcPr>
            <w:tcW w:type="dxa" w:w="5184"/>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#BFC0C2 — التوازن والخلفيات المحايدة</w:t>
            </w:r>
          </w:p>
        </w:tc>
      </w:tr>
      <w:tr>
        <w:tc>
          <w:tcPr>
            <w:tcW w:type="dxa" w:w="5184"/>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الذهبي</w:t>
            </w:r>
          </w:p>
        </w:tc>
        <w:tc>
          <w:tcPr>
            <w:tcW w:type="dxa" w:w="5184"/>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#C9A227 — خيط بصري راقٍ للتأكيد والإنجاز، لا يستخدم كلون أساسي</w:t>
            </w:r>
          </w:p>
        </w:tc>
      </w:tr>
      <w:tr>
        <w:tc>
          <w:tcPr>
            <w:tcW w:type="dxa" w:w="5184"/>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الخلفية الفاتحة</w:t>
            </w:r>
          </w:p>
        </w:tc>
        <w:tc>
          <w:tcPr>
            <w:tcW w:type="dxa" w:w="5184"/>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#FFFFFF و#F8FAFC</w:t>
            </w:r>
          </w:p>
        </w:tc>
      </w:tr>
      <w:tr>
        <w:tc>
          <w:tcPr>
            <w:tcW w:type="dxa" w:w="5184"/>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الخلفية الداكنة</w:t>
            </w:r>
          </w:p>
        </w:tc>
        <w:tc>
          <w:tcPr>
            <w:tcW w:type="dxa" w:w="5184"/>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#0B1026 مع طبقات بنفسجية شفافة</w:t>
            </w:r>
          </w:p>
        </w:tc>
      </w:tr>
      <w:tr>
        <w:tc>
          <w:tcPr>
            <w:tcW w:type="dxa" w:w="5184"/>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الخط العربي</w:t>
            </w:r>
          </w:p>
        </w:tc>
        <w:tc>
          <w:tcPr>
            <w:tcW w:type="dxa" w:w="5184"/>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Noto Sans Arabic أو Tajawal مع أوزان واضحة</w:t>
            </w:r>
          </w:p>
        </w:tc>
      </w:tr>
      <w:tr>
        <w:tc>
          <w:tcPr>
            <w:tcW w:type="dxa" w:w="5184"/>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الخط الإنكليزي</w:t>
            </w:r>
          </w:p>
        </w:tc>
        <w:tc>
          <w:tcPr>
            <w:tcW w:type="dxa" w:w="5184"/>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Inter Variable</w:t>
            </w:r>
          </w:p>
        </w:tc>
      </w:tr>
    </w:tbl>
    <w:tbl>
      <w:tblPr>
        <w:tblW w:type="auto" w:w="0"/>
        <w:jc w:val="center"/>
        <w:tblLayout w:type="autofit"/>
        <w:tblLook w:firstColumn="1" w:firstRow="1" w:lastColumn="0" w:lastRow="0" w:noHBand="0" w:noVBand="1" w:val="04A0"/>
      </w:tblPr>
      <w:tblGrid>
        <w:gridCol w:w="10368"/>
      </w:tblGrid>
      <w:tr>
        <w:tc>
          <w:tcPr>
            <w:tcW w:type="dxa" w:w="10368"/>
            <w:shd w:fill="FFF8E6"/>
            <w:tcBorders>
              <w:top w:val="single" w:sz="8" w:color="C9A227"/>
              <w:left w:val="single" w:sz="8" w:color="C9A227"/>
              <w:bottom w:val="single" w:sz="8" w:color="C9A227"/>
              <w:right w:val="single" w:sz="8" w:color="C9A227"/>
            </w:tcBorders>
          </w:tcPr>
          <w:p>
            <w:pPr>
              <w:jc w:val="right"/>
              <w:bidi w:val="1"/>
            </w:pPr>
            <w:r>
              <w:rPr>
                <w:rFonts w:ascii="Noto Sans Arabic" w:hAnsi="Noto Sans Arabic" w:cs="Noto Sans Arabic"/>
                <w:b/>
                <w:color w:val="C9A227"/>
                <w:sz w:val="23"/>
              </w:rPr>
              <w:t>قاعدة استخدام الذهبي</w:t>
              <w:br/>
            </w:r>
            <w:r>
              <w:rPr>
                <w:rFonts w:ascii="Noto Sans Arabic" w:hAnsi="Noto Sans Arabic" w:cs="Noto Sans Arabic"/>
                <w:color w:val="0B1026"/>
                <w:sz w:val="21"/>
              </w:rPr>
              <w:t>الذهبي يظهر كخيط دقيق يتحرك بين الأقسام، وفي حدود العناوين، أرقام الإنجازات، ولمعات الانتقال. يمنع استخدامه كخلفية كبيرة أو في كل زر حتى يبقى فاخراً ومميزاً.</w:t>
            </w:r>
          </w:p>
        </w:tc>
      </w:tr>
    </w:tbl>
    <w:p>
      <w:pPr>
        <w:spacing w:after="0"/>
      </w:pPr>
    </w:p>
    <w:p>
      <w:r>
        <w:br w:type="page"/>
      </w:r>
    </w:p>
    <w:p>
      <w:pPr>
        <w:spacing w:before="240" w:after="120"/>
        <w:jc w:val="right"/>
        <w:keepNext/>
        <w:bidi w:val="1"/>
        <w:pBdr>
          <w:bottom w:val="single" w:sz="10" w:space="5" w:color="C9A227"/>
        </w:pBdr>
      </w:pPr>
      <w:r>
        <w:rPr>
          <w:rFonts w:ascii="Noto Sans Arabic" w:hAnsi="Noto Sans Arabic" w:cs="Noto Sans Arabic"/>
          <w:b/>
          <w:color w:val="002B7F"/>
          <w:sz w:val="38"/>
        </w:rPr>
        <w:t>7. نظام الحركة والأنميشن المقترح</w:t>
      </w:r>
    </w:p>
    <w:p>
      <w:pPr>
        <w:spacing w:before="0" w:after="120" w:line="276" w:lineRule="auto"/>
        <w:jc w:val="right"/>
        <w:bidi w:val="1"/>
      </w:pPr>
      <w:r>
        <w:rPr>
          <w:rFonts w:ascii="Noto Sans Arabic" w:hAnsi="Noto Sans Arabic" w:cs="Noto Sans Arabic"/>
          <w:b w:val="0"/>
          <w:sz w:val="22"/>
        </w:rPr>
        <w:t>الهدف من الحركة هو سرد قصة بانوراما، وليس إبهاراً عشوائياً. كل حركة يجب أن تكون خفيفة، ذات معنى، وتحترم خيار تقليل الحركة في نظام المستخدم.</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002B7F"/>
            <w:vAlign w:val="center"/>
            <w:tcBorders>
              <w:top w:val="single" w:sz="3" w:color="D9DEE8"/>
              <w:left w:val="single" w:sz="3" w:color="D9DEE8"/>
              <w:bottom w:val="single" w:sz="3" w:color="D9DEE8"/>
              <w:right w:val="single" w:sz="3" w:color="D9DEE8"/>
            </w:tcBorders>
          </w:tcPr>
          <w:p>
            <w:pPr>
              <w:jc w:val="right"/>
              <w:bidi w:val="1"/>
            </w:pPr>
            <w:r>
              <w:rPr>
                <w:rFonts w:ascii="Noto Sans Arabic" w:hAnsi="Noto Sans Arabic" w:cs="Noto Sans Arabic"/>
                <w:b/>
                <w:color w:val="FFFFFF"/>
                <w:sz w:val="19"/>
              </w:rPr>
              <w:t>العنصر</w:t>
            </w:r>
          </w:p>
        </w:tc>
        <w:tc>
          <w:tcPr>
            <w:tcW w:type="dxa" w:w="3456"/>
            <w:shd w:fill="002B7F"/>
            <w:vAlign w:val="center"/>
            <w:tcBorders>
              <w:top w:val="single" w:sz="3" w:color="D9DEE8"/>
              <w:left w:val="single" w:sz="3" w:color="D9DEE8"/>
              <w:bottom w:val="single" w:sz="3" w:color="D9DEE8"/>
              <w:right w:val="single" w:sz="3" w:color="D9DEE8"/>
            </w:tcBorders>
          </w:tcPr>
          <w:p>
            <w:pPr>
              <w:jc w:val="right"/>
              <w:bidi w:val="1"/>
            </w:pPr>
            <w:r>
              <w:rPr>
                <w:rFonts w:ascii="Noto Sans Arabic" w:hAnsi="Noto Sans Arabic" w:cs="Noto Sans Arabic"/>
                <w:b/>
                <w:color w:val="FFFFFF"/>
                <w:sz w:val="19"/>
              </w:rPr>
              <w:t>الحركة المقترحة</w:t>
            </w:r>
          </w:p>
        </w:tc>
        <w:tc>
          <w:tcPr>
            <w:tcW w:type="dxa" w:w="3456"/>
            <w:shd w:fill="002B7F"/>
            <w:vAlign w:val="center"/>
            <w:tcBorders>
              <w:top w:val="single" w:sz="3" w:color="D9DEE8"/>
              <w:left w:val="single" w:sz="3" w:color="D9DEE8"/>
              <w:bottom w:val="single" w:sz="3" w:color="D9DEE8"/>
              <w:right w:val="single" w:sz="3" w:color="D9DEE8"/>
            </w:tcBorders>
          </w:tcPr>
          <w:p>
            <w:pPr>
              <w:jc w:val="right"/>
              <w:bidi w:val="1"/>
            </w:pPr>
            <w:r>
              <w:rPr>
                <w:rFonts w:ascii="Noto Sans Arabic" w:hAnsi="Noto Sans Arabic" w:cs="Noto Sans Arabic"/>
                <w:b/>
                <w:color w:val="FFFFFF"/>
                <w:sz w:val="19"/>
              </w:rPr>
              <w:t>المدة</w:t>
            </w:r>
          </w:p>
        </w:tc>
      </w:tr>
      <w:tr>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Splash Screen</w:t>
            </w:r>
          </w:p>
        </w:tc>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رسم رمز اللانهاية بخط متحرك ثم ظهور المصافحة والنص</w:t>
            </w:r>
          </w:p>
        </w:tc>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1.4–1.8 ثانية</w:t>
            </w:r>
          </w:p>
        </w:tc>
      </w:tr>
      <w:tr>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الخيط الذهبي</w:t>
            </w:r>
          </w:p>
        </w:tc>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SVG path يتحرك بين أقسام الصفحة ويضيء عند الوصول</w:t>
            </w:r>
          </w:p>
        </w:tc>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مرتبط بالتمرير</w:t>
            </w:r>
          </w:p>
        </w:tc>
      </w:tr>
      <w:tr>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Hero</w:t>
            </w:r>
          </w:p>
        </w:tc>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ظهور النص تدريجياً مع حركة لطيفة للشعار ودوائر لانهائية</w:t>
            </w:r>
          </w:p>
        </w:tc>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600–900ms</w:t>
            </w:r>
          </w:p>
        </w:tc>
      </w:tr>
      <w:tr>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بطاقات الكليات</w:t>
            </w:r>
          </w:p>
        </w:tc>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ارتفاع بسيط + إضاءة حد ذهبية + تبدّل عمق الصورة</w:t>
            </w:r>
          </w:p>
        </w:tc>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180–260ms</w:t>
            </w:r>
          </w:p>
        </w:tc>
      </w:tr>
      <w:tr>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أرقام الأثر</w:t>
            </w:r>
          </w:p>
        </w:tc>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Counter animation عند دخول القسم إلى الشاشة</w:t>
            </w:r>
          </w:p>
        </w:tc>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900–1200ms</w:t>
            </w:r>
          </w:p>
        </w:tc>
      </w:tr>
      <w:tr>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انتقالات الصفحات</w:t>
            </w:r>
          </w:p>
        </w:tc>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Fade + slight slide بحسب اتجاه اللغة RTL/LTR</w:t>
            </w:r>
          </w:p>
        </w:tc>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250–350ms</w:t>
            </w:r>
          </w:p>
        </w:tc>
      </w:tr>
      <w:tr>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الصور</w:t>
            </w:r>
          </w:p>
        </w:tc>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Parallax محدود جداً وZoom 1.02 عند التمرير</w:t>
            </w:r>
          </w:p>
        </w:tc>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سلس</w:t>
            </w:r>
          </w:p>
        </w:tc>
      </w:tr>
      <w:tr>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الأزرار</w:t>
            </w:r>
          </w:p>
        </w:tc>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Magnetic hover بسيط ولمعة ذهبية رفيعة</w:t>
            </w:r>
          </w:p>
        </w:tc>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120–180ms</w:t>
            </w:r>
          </w:p>
        </w:tc>
      </w:tr>
      <w:tr>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القائمة</w:t>
            </w:r>
          </w:p>
        </w:tc>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شريط زجاجي يتقلص عند التمرير ويبرز القسم الحالي</w:t>
            </w:r>
          </w:p>
        </w:tc>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200–300ms</w:t>
            </w:r>
          </w:p>
        </w:tc>
      </w:tr>
      <w:tr>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الوضع الليلي</w:t>
            </w:r>
          </w:p>
        </w:tc>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تحول سلس للشمس إلى القمر مع دوران خفيف</w:t>
            </w:r>
          </w:p>
        </w:tc>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300–450ms</w:t>
            </w:r>
          </w:p>
        </w:tc>
      </w:tr>
    </w:tbl>
    <w:p>
      <w:pPr>
        <w:spacing w:before="240" w:after="120"/>
        <w:jc w:val="right"/>
        <w:keepNext/>
        <w:bidi w:val="1"/>
        <w:pBdr>
          <w:bottom w:val="single" w:sz="10" w:space="5" w:color="C9A227"/>
        </w:pBdr>
      </w:pPr>
      <w:r>
        <w:rPr>
          <w:rFonts w:ascii="Noto Sans Arabic" w:hAnsi="Noto Sans Arabic" w:cs="Noto Sans Arabic"/>
          <w:b/>
          <w:color w:val="002B7F"/>
          <w:sz w:val="38"/>
        </w:rPr>
        <w:t>8. مكونات التجربة الاحترافية المطلوبة</w:t>
      </w:r>
    </w:p>
    <w:p>
      <w:pPr>
        <w:spacing w:after="60" w:line="269" w:lineRule="auto"/>
        <w:ind w:left="0"/>
        <w:jc w:val="right"/>
        <w:bidi w:val="1"/>
      </w:pPr>
      <w:r>
        <w:rPr>
          <w:rFonts w:ascii="Noto Sans Arabic" w:hAnsi="Noto Sans Arabic" w:cs="Noto Sans Arabic"/>
          <w:color w:val="0B1026"/>
          <w:sz w:val="21"/>
        </w:rPr>
        <w:t>• Splash Screen يعمل مرة واحدة في الجلسة، مع خيار تخطي تلقائي للأجهزة البطيئة.</w:t>
      </w:r>
    </w:p>
    <w:p>
      <w:pPr>
        <w:spacing w:after="60" w:line="269" w:lineRule="auto"/>
        <w:ind w:left="0"/>
        <w:jc w:val="right"/>
        <w:bidi w:val="1"/>
      </w:pPr>
      <w:r>
        <w:rPr>
          <w:rFonts w:ascii="Noto Sans Arabic" w:hAnsi="Noto Sans Arabic" w:cs="Noto Sans Arabic"/>
          <w:color w:val="0B1026"/>
          <w:sz w:val="21"/>
        </w:rPr>
        <w:t>• Loading Screen/Skeletons لكل محتوى ديناميكي بدلاً من Spinner عام.</w:t>
      </w:r>
    </w:p>
    <w:p>
      <w:pPr>
        <w:spacing w:after="60" w:line="269" w:lineRule="auto"/>
        <w:ind w:left="0"/>
        <w:jc w:val="right"/>
        <w:bidi w:val="1"/>
      </w:pPr>
      <w:r>
        <w:rPr>
          <w:rFonts w:ascii="Noto Sans Arabic" w:hAnsi="Noto Sans Arabic" w:cs="Noto Sans Arabic"/>
          <w:color w:val="0B1026"/>
          <w:sz w:val="21"/>
        </w:rPr>
        <w:t>• Theme Toggle بأيقونة شمس وقمر، مع حفظ الاختيار في cookie أو localStorage ودعم النظام تلقائياً.</w:t>
      </w:r>
    </w:p>
    <w:p>
      <w:pPr>
        <w:spacing w:after="60" w:line="269" w:lineRule="auto"/>
        <w:ind w:left="0"/>
        <w:jc w:val="right"/>
        <w:bidi w:val="1"/>
      </w:pPr>
      <w:r>
        <w:rPr>
          <w:rFonts w:ascii="Noto Sans Arabic" w:hAnsi="Noto Sans Arabic" w:cs="Noto Sans Arabic"/>
          <w:color w:val="0B1026"/>
          <w:sz w:val="21"/>
        </w:rPr>
        <w:t>• Language Switcher واضح AR / EN مع اتجاه RTL/LTR صحيح، وحفظ اللغة المختارة.</w:t>
      </w:r>
    </w:p>
    <w:p>
      <w:pPr>
        <w:spacing w:after="60" w:line="269" w:lineRule="auto"/>
        <w:ind w:left="0"/>
        <w:jc w:val="right"/>
        <w:bidi w:val="1"/>
      </w:pPr>
      <w:r>
        <w:rPr>
          <w:rFonts w:ascii="Noto Sans Arabic" w:hAnsi="Noto Sans Arabic" w:cs="Noto Sans Arabic"/>
          <w:color w:val="0B1026"/>
          <w:sz w:val="21"/>
        </w:rPr>
        <w:t>• Scroll progress indicator رفيع بلون ذهبي في أعلى الصفحة.</w:t>
      </w:r>
    </w:p>
    <w:p>
      <w:pPr>
        <w:spacing w:after="60" w:line="269" w:lineRule="auto"/>
        <w:ind w:left="0"/>
        <w:jc w:val="right"/>
        <w:bidi w:val="1"/>
      </w:pPr>
      <w:r>
        <w:rPr>
          <w:rFonts w:ascii="Noto Sans Arabic" w:hAnsi="Noto Sans Arabic" w:cs="Noto Sans Arabic"/>
          <w:color w:val="0B1026"/>
          <w:sz w:val="21"/>
        </w:rPr>
        <w:t>• زر عودة إلى الأعلى يظهر بعد التمرير ويستخدم رمزاً بسيطاً.</w:t>
      </w:r>
    </w:p>
    <w:p>
      <w:pPr>
        <w:spacing w:after="60" w:line="269" w:lineRule="auto"/>
        <w:ind w:left="0"/>
        <w:jc w:val="right"/>
        <w:bidi w:val="1"/>
      </w:pPr>
      <w:r>
        <w:rPr>
          <w:rFonts w:ascii="Noto Sans Arabic" w:hAnsi="Noto Sans Arabic" w:cs="Noto Sans Arabic"/>
          <w:color w:val="0B1026"/>
          <w:sz w:val="21"/>
        </w:rPr>
        <w:t>• Cursor glow اختياري لسطح المكتب فقط، مع إيقافه على الأجهزة اللمسية.</w:t>
      </w:r>
    </w:p>
    <w:p>
      <w:pPr>
        <w:spacing w:after="60" w:line="269" w:lineRule="auto"/>
        <w:ind w:left="0"/>
        <w:jc w:val="right"/>
        <w:bidi w:val="1"/>
      </w:pPr>
      <w:r>
        <w:rPr>
          <w:rFonts w:ascii="Noto Sans Arabic" w:hAnsi="Noto Sans Arabic" w:cs="Noto Sans Arabic"/>
          <w:color w:val="0B1026"/>
          <w:sz w:val="21"/>
        </w:rPr>
        <w:t>• صور WebP/AVIF، Lazy Loading، Blur placeholder، وأحجام Responsive.</w:t>
      </w:r>
    </w:p>
    <w:p>
      <w:pPr>
        <w:spacing w:after="60" w:line="269" w:lineRule="auto"/>
        <w:ind w:left="0"/>
        <w:jc w:val="right"/>
        <w:bidi w:val="1"/>
      </w:pPr>
      <w:r>
        <w:rPr>
          <w:rFonts w:ascii="Noto Sans Arabic" w:hAnsi="Noto Sans Arabic" w:cs="Noto Sans Arabic"/>
          <w:color w:val="0B1026"/>
          <w:sz w:val="21"/>
        </w:rPr>
        <w:t>• حالات Empty/Error/Loading موحدة لأي نموذج أو بيانات مستقبلية.</w:t>
      </w:r>
    </w:p>
    <w:p>
      <w:pPr>
        <w:spacing w:after="60" w:line="269" w:lineRule="auto"/>
        <w:ind w:left="0"/>
        <w:jc w:val="right"/>
        <w:bidi w:val="1"/>
      </w:pPr>
      <w:r>
        <w:rPr>
          <w:rFonts w:ascii="Noto Sans Arabic" w:hAnsi="Noto Sans Arabic" w:cs="Noto Sans Arabic"/>
          <w:color w:val="0B1026"/>
          <w:sz w:val="21"/>
        </w:rPr>
        <w:t>• دعم Accessibility: التباين، لوحة المفاتيح، aria-labels، skip link، وprefers-reduced-motion.</w:t>
      </w:r>
    </w:p>
    <w:p>
      <w:pPr>
        <w:spacing w:before="240" w:after="120"/>
        <w:jc w:val="right"/>
        <w:keepNext/>
        <w:bidi w:val="1"/>
        <w:pBdr>
          <w:bottom w:val="single" w:sz="10" w:space="5" w:color="C9A227"/>
        </w:pBdr>
      </w:pPr>
      <w:r>
        <w:rPr>
          <w:rFonts w:ascii="Noto Sans Arabic" w:hAnsi="Noto Sans Arabic" w:cs="Noto Sans Arabic"/>
          <w:b/>
          <w:color w:val="002B7F"/>
          <w:sz w:val="38"/>
        </w:rPr>
        <w:t>9. محتوى الصفحة الرئيسية — النسخة العربية</w:t>
      </w:r>
    </w:p>
    <w:p>
      <w:pPr>
        <w:spacing w:before="160" w:after="120"/>
        <w:jc w:val="right"/>
        <w:keepNext/>
        <w:bidi w:val="1"/>
      </w:pPr>
      <w:r>
        <w:rPr>
          <w:rFonts w:ascii="Noto Sans Arabic" w:hAnsi="Noto Sans Arabic" w:cs="Noto Sans Arabic"/>
          <w:b/>
          <w:color w:val="3B0CA3"/>
          <w:sz w:val="30"/>
        </w:rPr>
        <w:t>9.1 Hero Section</w:t>
      </w:r>
    </w:p>
    <w:tbl>
      <w:tblPr>
        <w:tblW w:type="auto" w:w="0"/>
        <w:jc w:val="center"/>
        <w:tblLayout w:type="autofit"/>
        <w:tblLook w:firstColumn="1" w:firstRow="1" w:lastColumn="0" w:lastRow="0" w:noHBand="0" w:noVBand="1" w:val="04A0"/>
      </w:tblPr>
      <w:tblGrid>
        <w:gridCol w:w="10368"/>
      </w:tblGrid>
      <w:tr>
        <w:tc>
          <w:tcPr>
            <w:tcW w:type="dxa" w:w="10368"/>
            <w:shd w:fill="F2F6FF"/>
            <w:tcBorders>
              <w:top w:val="single" w:sz="8" w:color="002B7F"/>
              <w:left w:val="single" w:sz="8" w:color="002B7F"/>
              <w:bottom w:val="single" w:sz="8" w:color="002B7F"/>
              <w:right w:val="single" w:sz="8" w:color="002B7F"/>
            </w:tcBorders>
          </w:tcPr>
          <w:p>
            <w:pPr>
              <w:jc w:val="right"/>
              <w:bidi w:val="1"/>
            </w:pPr>
            <w:r>
              <w:rPr>
                <w:rFonts w:ascii="Noto Sans Arabic" w:hAnsi="Noto Sans Arabic" w:cs="Noto Sans Arabic"/>
                <w:b/>
                <w:color w:val="002B7F"/>
                <w:sz w:val="23"/>
              </w:rPr>
              <w:t>العنوان الرئيسي</w:t>
              <w:br/>
            </w:r>
            <w:r>
              <w:rPr>
                <w:rFonts w:ascii="Noto Sans Arabic" w:hAnsi="Noto Sans Arabic" w:cs="Noto Sans Arabic"/>
                <w:color w:val="0B1026"/>
                <w:sz w:val="21"/>
              </w:rPr>
              <w:t>بانوراما… مجتمعٌ يصنع المعرفة، ويحوّل التعاون إلى أثر.</w:t>
            </w:r>
          </w:p>
        </w:tc>
      </w:tr>
    </w:tbl>
    <w:p>
      <w:pPr>
        <w:spacing w:after="0"/>
      </w:pPr>
    </w:p>
    <w:p>
      <w:pPr>
        <w:spacing w:before="0" w:after="120" w:line="276" w:lineRule="auto"/>
        <w:jc w:val="right"/>
        <w:bidi w:val="1"/>
      </w:pPr>
      <w:r>
        <w:rPr>
          <w:rFonts w:ascii="Noto Sans Arabic" w:hAnsi="Noto Sans Arabic" w:cs="Noto Sans Arabic"/>
          <w:b w:val="0"/>
          <w:sz w:val="21"/>
        </w:rPr>
        <w:t>النص: فريق طلابي تطوعي انطلق من الجامعة السورية الخاصة، يجمع طلاب الكليات تحت شعار «فيد واستفيد»، ويقدّم خدمات أكاديمية ومبادرات وفرصاً تساعد كل طالب على أن يتعلم، يشارك، ويصنع فرقاً.</w:t>
      </w:r>
    </w:p>
    <w:p>
      <w:pPr>
        <w:spacing w:after="60" w:line="269" w:lineRule="auto"/>
        <w:ind w:left="0"/>
        <w:jc w:val="right"/>
        <w:bidi w:val="1"/>
      </w:pPr>
      <w:r>
        <w:rPr>
          <w:rFonts w:ascii="Noto Sans Arabic" w:hAnsi="Noto Sans Arabic" w:cs="Noto Sans Arabic"/>
          <w:color w:val="0B1026"/>
          <w:sz w:val="21"/>
        </w:rPr>
        <w:t>• الزر الأساسي: اكتشف بانوراما</w:t>
      </w:r>
    </w:p>
    <w:p>
      <w:pPr>
        <w:spacing w:after="60" w:line="269" w:lineRule="auto"/>
        <w:ind w:left="0"/>
        <w:jc w:val="right"/>
        <w:bidi w:val="1"/>
      </w:pPr>
      <w:r>
        <w:rPr>
          <w:rFonts w:ascii="Noto Sans Arabic" w:hAnsi="Noto Sans Arabic" w:cs="Noto Sans Arabic"/>
          <w:color w:val="0B1026"/>
          <w:sz w:val="21"/>
        </w:rPr>
        <w:t>• الزر الثانوي: انضم إلى الفريق</w:t>
      </w:r>
    </w:p>
    <w:p>
      <w:pPr>
        <w:spacing w:after="60" w:line="269" w:lineRule="auto"/>
        <w:ind w:left="0"/>
        <w:jc w:val="right"/>
        <w:bidi w:val="1"/>
      </w:pPr>
      <w:r>
        <w:rPr>
          <w:rFonts w:ascii="Noto Sans Arabic" w:hAnsi="Noto Sans Arabic" w:cs="Noto Sans Arabic"/>
          <w:color w:val="0B1026"/>
          <w:sz w:val="21"/>
        </w:rPr>
        <w:t>• رابط صغير: تصفّح كليتك</w:t>
      </w:r>
    </w:p>
    <w:p>
      <w:pPr>
        <w:spacing w:before="160" w:after="120"/>
        <w:jc w:val="right"/>
        <w:keepNext/>
        <w:bidi w:val="1"/>
      </w:pPr>
      <w:r>
        <w:rPr>
          <w:rFonts w:ascii="Noto Sans Arabic" w:hAnsi="Noto Sans Arabic" w:cs="Noto Sans Arabic"/>
          <w:b/>
          <w:color w:val="3B0CA3"/>
          <w:sz w:val="30"/>
        </w:rPr>
        <w:t>9.2 قسم القصة</w:t>
      </w:r>
    </w:p>
    <w:p>
      <w:pPr>
        <w:spacing w:before="0" w:after="120" w:line="276" w:lineRule="auto"/>
        <w:jc w:val="right"/>
        <w:bidi w:val="1"/>
      </w:pPr>
      <w:r>
        <w:rPr>
          <w:rFonts w:ascii="Noto Sans Arabic" w:hAnsi="Noto Sans Arabic" w:cs="Noto Sans Arabic"/>
          <w:b w:val="0"/>
          <w:sz w:val="21"/>
        </w:rPr>
        <w:t>بدأت بانوراما بفكرة بسيطة: أن يشارك الطالب ما يعرفه، وأن يجد من يقف إلى جانبه عندما يحتاج. ومع الوقت، تحولت الفكرة إلى مجتمع يجمع الكليات والخبرات والمواهب، ويصنع جسراً دائماً بين من يملك المعرفة ومن يبحث عنها.</w:t>
      </w:r>
    </w:p>
    <w:p>
      <w:pPr>
        <w:spacing w:before="160" w:after="120"/>
        <w:jc w:val="right"/>
        <w:keepNext/>
        <w:bidi w:val="1"/>
      </w:pPr>
      <w:r>
        <w:rPr>
          <w:rFonts w:ascii="Noto Sans Arabic" w:hAnsi="Noto Sans Arabic" w:cs="Noto Sans Arabic"/>
          <w:b/>
          <w:color w:val="3B0CA3"/>
          <w:sz w:val="30"/>
        </w:rPr>
        <w:t>9.3 قسم الكليات</w:t>
      </w:r>
    </w:p>
    <w:p>
      <w:pPr>
        <w:spacing w:before="0" w:after="120" w:line="276" w:lineRule="auto"/>
        <w:jc w:val="right"/>
        <w:bidi w:val="1"/>
      </w:pPr>
      <w:r>
        <w:rPr>
          <w:rFonts w:ascii="Noto Sans Arabic" w:hAnsi="Noto Sans Arabic" w:cs="Noto Sans Arabic"/>
          <w:b w:val="0"/>
          <w:sz w:val="21"/>
        </w:rPr>
        <w:t>عنوان: هوية واحدة… وطموح يعبّر عن كل كلية.</w:t>
        <w:br/>
        <w:t>وصف: لكل كلية داخل بانوراما مساحتها وشعارها ومجتمعها، مع بقاء الجميع جزءاً من رسالة واحدة تقوم على التعاون والخدمة والأثر.</w:t>
      </w:r>
    </w:p>
    <w:p>
      <w:pPr>
        <w:spacing w:before="160" w:after="120"/>
        <w:jc w:val="right"/>
        <w:keepNext/>
        <w:bidi w:val="1"/>
      </w:pPr>
      <w:r>
        <w:rPr>
          <w:rFonts w:ascii="Noto Sans Arabic" w:hAnsi="Noto Sans Arabic" w:cs="Noto Sans Arabic"/>
          <w:b/>
          <w:color w:val="3B0CA3"/>
          <w:sz w:val="30"/>
        </w:rPr>
        <w:t>9.4 قسم الخدمات</w:t>
      </w:r>
    </w:p>
    <w:tbl>
      <w:tblPr>
        <w:tblStyle w:val="TableGrid"/>
        <w:tblW w:type="auto" w:w="0"/>
        <w:jc w:val="center"/>
        <w:tblLook w:firstColumn="1" w:firstRow="1" w:lastColumn="0" w:lastRow="0" w:noHBand="0" w:noVBand="1" w:val="04A0"/>
      </w:tblPr>
      <w:tblGrid>
        <w:gridCol w:w="5184"/>
        <w:gridCol w:w="5184"/>
      </w:tblGrid>
      <w:tr>
        <w:tc>
          <w:tcPr>
            <w:tcW w:type="dxa" w:w="5184"/>
            <w:shd w:fill="002B7F"/>
            <w:vAlign w:val="center"/>
            <w:tcBorders>
              <w:top w:val="single" w:sz="3" w:color="D9DEE8"/>
              <w:left w:val="single" w:sz="3" w:color="D9DEE8"/>
              <w:bottom w:val="single" w:sz="3" w:color="D9DEE8"/>
              <w:right w:val="single" w:sz="3" w:color="D9DEE8"/>
            </w:tcBorders>
          </w:tcPr>
          <w:p>
            <w:pPr>
              <w:jc w:val="right"/>
              <w:bidi w:val="1"/>
            </w:pPr>
            <w:r>
              <w:rPr>
                <w:rFonts w:ascii="Noto Sans Arabic" w:hAnsi="Noto Sans Arabic" w:cs="Noto Sans Arabic"/>
                <w:b/>
                <w:color w:val="FFFFFF"/>
                <w:sz w:val="19"/>
              </w:rPr>
              <w:t>الخدمة</w:t>
            </w:r>
          </w:p>
        </w:tc>
        <w:tc>
          <w:tcPr>
            <w:tcW w:type="dxa" w:w="5184"/>
            <w:shd w:fill="002B7F"/>
            <w:vAlign w:val="center"/>
            <w:tcBorders>
              <w:top w:val="single" w:sz="3" w:color="D9DEE8"/>
              <w:left w:val="single" w:sz="3" w:color="D9DEE8"/>
              <w:bottom w:val="single" w:sz="3" w:color="D9DEE8"/>
              <w:right w:val="single" w:sz="3" w:color="D9DEE8"/>
            </w:tcBorders>
          </w:tcPr>
          <w:p>
            <w:pPr>
              <w:jc w:val="right"/>
              <w:bidi w:val="1"/>
            </w:pPr>
            <w:r>
              <w:rPr>
                <w:rFonts w:ascii="Noto Sans Arabic" w:hAnsi="Noto Sans Arabic" w:cs="Noto Sans Arabic"/>
                <w:b/>
                <w:color w:val="FFFFFF"/>
                <w:sz w:val="19"/>
              </w:rPr>
              <w:t>النص التسويقي</w:t>
            </w:r>
          </w:p>
        </w:tc>
      </w:tr>
      <w:tr>
        <w:tc>
          <w:tcPr>
            <w:tcW w:type="dxa" w:w="5184"/>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الدعم الأكاديمي</w:t>
            </w:r>
          </w:p>
        </w:tc>
        <w:tc>
          <w:tcPr>
            <w:tcW w:type="dxa" w:w="5184"/>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ملفات، ملخصات، تجارب، ومصادر تساعد الطالب على الوصول إلى المعلومة بثقة.</w:t>
            </w:r>
          </w:p>
        </w:tc>
      </w:tr>
      <w:tr>
        <w:tc>
          <w:tcPr>
            <w:tcW w:type="dxa" w:w="5184"/>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المجموعات الطلابية</w:t>
            </w:r>
          </w:p>
        </w:tc>
        <w:tc>
          <w:tcPr>
            <w:tcW w:type="dxa" w:w="5184"/>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مجتمعات منظمة تربط الطلاب حسب الكلية والتخصص والسنة.</w:t>
            </w:r>
          </w:p>
        </w:tc>
      </w:tr>
      <w:tr>
        <w:tc>
          <w:tcPr>
            <w:tcW w:type="dxa" w:w="5184"/>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الإرشاد والمساعدة</w:t>
            </w:r>
          </w:p>
        </w:tc>
        <w:tc>
          <w:tcPr>
            <w:tcW w:type="dxa" w:w="5184"/>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دعم للطلاب الجدد وإجابات عملية على الأسئلة الجامعية اليومية.</w:t>
            </w:r>
          </w:p>
        </w:tc>
      </w:tr>
      <w:tr>
        <w:tc>
          <w:tcPr>
            <w:tcW w:type="dxa" w:w="5184"/>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الورش والتطوير</w:t>
            </w:r>
          </w:p>
        </w:tc>
        <w:tc>
          <w:tcPr>
            <w:tcW w:type="dxa" w:w="5184"/>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فعاليات ودورات تساعد الشباب على تطوير المهارات واكتشاف المواهب.</w:t>
            </w:r>
          </w:p>
        </w:tc>
      </w:tr>
      <w:tr>
        <w:tc>
          <w:tcPr>
            <w:tcW w:type="dxa" w:w="5184"/>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المبادرات التطوعية</w:t>
            </w:r>
          </w:p>
        </w:tc>
        <w:tc>
          <w:tcPr>
            <w:tcW w:type="dxa" w:w="5184"/>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أفكار تتحول إلى أفعال تترك أثراً داخل الجامعة والمجتمع.</w:t>
            </w:r>
          </w:p>
        </w:tc>
      </w:tr>
      <w:tr>
        <w:tc>
          <w:tcPr>
            <w:tcW w:type="dxa" w:w="5184"/>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الخدمات الرقمية</w:t>
            </w:r>
          </w:p>
        </w:tc>
        <w:tc>
          <w:tcPr>
            <w:tcW w:type="dxa" w:w="5184"/>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منصة تجمع المواد والملفات والمجموعات والإشعارات والطباعة في مكان واحد.</w:t>
            </w:r>
          </w:p>
        </w:tc>
      </w:tr>
    </w:tbl>
    <w:p>
      <w:pPr>
        <w:spacing w:before="160" w:after="120"/>
        <w:jc w:val="right"/>
        <w:keepNext/>
        <w:bidi w:val="1"/>
      </w:pPr>
      <w:r>
        <w:rPr>
          <w:rFonts w:ascii="Noto Sans Arabic" w:hAnsi="Noto Sans Arabic" w:cs="Noto Sans Arabic"/>
          <w:b/>
          <w:color w:val="3B0CA3"/>
          <w:sz w:val="30"/>
        </w:rPr>
        <w:t>9.5 قسم الأثر</w:t>
      </w:r>
    </w:p>
    <w:p>
      <w:pPr>
        <w:spacing w:before="0" w:after="120" w:line="276" w:lineRule="auto"/>
        <w:jc w:val="right"/>
        <w:bidi w:val="1"/>
      </w:pPr>
      <w:r>
        <w:rPr>
          <w:rFonts w:ascii="Noto Sans Arabic" w:hAnsi="Noto Sans Arabic" w:cs="Noto Sans Arabic"/>
          <w:b w:val="0"/>
          <w:sz w:val="21"/>
        </w:rPr>
        <w:t>عنوان: لا نقيس نجاحنا بما ننشره… بل بما نغيّره.</w:t>
        <w:br/>
        <w:t>وصف: نعرض أرقاماً موثقة لاحقاً مثل عدد الطلاب المستفيدين، المتطوعين، الملفات، المبادرات، الكليات، والفعاليات. يمنع وضع أرقام تقديرية غير مثبتة.</w:t>
      </w:r>
    </w:p>
    <w:p>
      <w:pPr>
        <w:spacing w:before="160" w:after="120"/>
        <w:jc w:val="right"/>
        <w:keepNext/>
        <w:bidi w:val="1"/>
      </w:pPr>
      <w:r>
        <w:rPr>
          <w:rFonts w:ascii="Noto Sans Arabic" w:hAnsi="Noto Sans Arabic" w:cs="Noto Sans Arabic"/>
          <w:b/>
          <w:color w:val="3B0CA3"/>
          <w:sz w:val="30"/>
        </w:rPr>
        <w:t>9.6 الدعوة الختامية</w:t>
      </w:r>
    </w:p>
    <w:tbl>
      <w:tblPr>
        <w:tblW w:type="auto" w:w="0"/>
        <w:jc w:val="center"/>
        <w:tblLayout w:type="autofit"/>
        <w:tblLook w:firstColumn="1" w:firstRow="1" w:lastColumn="0" w:lastRow="0" w:noHBand="0" w:noVBand="1" w:val="04A0"/>
      </w:tblPr>
      <w:tblGrid>
        <w:gridCol w:w="10368"/>
      </w:tblGrid>
      <w:tr>
        <w:tc>
          <w:tcPr>
            <w:tcW w:type="dxa" w:w="10368"/>
            <w:shd w:fill="FFF4F7"/>
            <w:tcBorders>
              <w:top w:val="single" w:sz="8" w:color="A50D46"/>
              <w:left w:val="single" w:sz="8" w:color="A50D46"/>
              <w:bottom w:val="single" w:sz="8" w:color="A50D46"/>
              <w:right w:val="single" w:sz="8" w:color="A50D46"/>
            </w:tcBorders>
          </w:tcPr>
          <w:p>
            <w:pPr>
              <w:jc w:val="right"/>
              <w:bidi w:val="1"/>
            </w:pPr>
            <w:r>
              <w:rPr>
                <w:rFonts w:ascii="Noto Sans Arabic" w:hAnsi="Noto Sans Arabic" w:cs="Noto Sans Arabic"/>
                <w:b/>
                <w:color w:val="A50D46"/>
                <w:sz w:val="23"/>
              </w:rPr>
              <w:t>العنوان</w:t>
              <w:br/>
            </w:r>
            <w:r>
              <w:rPr>
                <w:rFonts w:ascii="Noto Sans Arabic" w:hAnsi="Noto Sans Arabic" w:cs="Noto Sans Arabic"/>
                <w:color w:val="0B1026"/>
                <w:sz w:val="21"/>
              </w:rPr>
              <w:t>لديك معرفة؟ شاركها. تحتاج دعماً؟ ستجدنا. تريد أن تصنع أثراً؟ مكانك بيننا.</w:t>
            </w:r>
          </w:p>
        </w:tc>
      </w:tr>
    </w:tbl>
    <w:p>
      <w:pPr>
        <w:spacing w:after="0"/>
      </w:pPr>
    </w:p>
    <w:p>
      <w:pPr>
        <w:spacing w:after="60" w:line="269" w:lineRule="auto"/>
        <w:ind w:left="0"/>
        <w:jc w:val="right"/>
        <w:bidi w:val="1"/>
      </w:pPr>
      <w:r>
        <w:rPr>
          <w:rFonts w:ascii="Noto Sans Arabic" w:hAnsi="Noto Sans Arabic" w:cs="Noto Sans Arabic"/>
          <w:color w:val="0B1026"/>
          <w:sz w:val="21"/>
        </w:rPr>
        <w:t>• زر: انضم إلى بانوراما</w:t>
      </w:r>
    </w:p>
    <w:p>
      <w:pPr>
        <w:spacing w:after="60" w:line="269" w:lineRule="auto"/>
        <w:ind w:left="0"/>
        <w:jc w:val="right"/>
        <w:bidi w:val="1"/>
      </w:pPr>
      <w:r>
        <w:rPr>
          <w:rFonts w:ascii="Noto Sans Arabic" w:hAnsi="Noto Sans Arabic" w:cs="Noto Sans Arabic"/>
          <w:color w:val="0B1026"/>
          <w:sz w:val="21"/>
        </w:rPr>
        <w:t>• زر: تواصل معنا</w:t>
      </w:r>
    </w:p>
    <w:p>
      <w:pPr>
        <w:spacing w:after="60" w:line="269" w:lineRule="auto"/>
        <w:ind w:left="0"/>
        <w:jc w:val="right"/>
        <w:bidi w:val="1"/>
      </w:pPr>
      <w:r>
        <w:rPr>
          <w:rFonts w:ascii="Noto Sans Arabic" w:hAnsi="Noto Sans Arabic" w:cs="Noto Sans Arabic"/>
          <w:color w:val="0B1026"/>
          <w:sz w:val="21"/>
        </w:rPr>
        <w:t>• روابط مباشرة: Instagram / Facebook</w:t>
      </w:r>
    </w:p>
    <w:p>
      <w:pPr>
        <w:spacing w:before="240" w:after="120"/>
        <w:jc w:val="right"/>
        <w:keepNext/>
        <w:bidi w:val="1"/>
        <w:pBdr>
          <w:bottom w:val="single" w:sz="10" w:space="5" w:color="C9A227"/>
        </w:pBdr>
      </w:pPr>
      <w:r>
        <w:rPr>
          <w:rFonts w:ascii="Noto Sans Arabic" w:hAnsi="Noto Sans Arabic" w:cs="Noto Sans Arabic"/>
          <w:b/>
          <w:color w:val="002B7F"/>
          <w:sz w:val="38"/>
        </w:rPr>
        <w:t>10. English Homepage Copy — Recommended</w:t>
      </w:r>
    </w:p>
    <w:p>
      <w:pPr>
        <w:spacing w:before="160" w:after="120"/>
        <w:jc w:val="right"/>
        <w:keepNext/>
        <w:bidi w:val="1"/>
      </w:pPr>
      <w:r>
        <w:rPr>
          <w:rFonts w:ascii="Noto Sans Arabic" w:hAnsi="Noto Sans Arabic" w:cs="Noto Sans Arabic"/>
          <w:b/>
          <w:color w:val="3B0CA3"/>
          <w:sz w:val="30"/>
        </w:rPr>
        <w:t>10.1 Hero</w:t>
      </w:r>
    </w:p>
    <w:p>
      <w:pPr>
        <w:spacing w:before="0" w:after="120" w:line="276" w:lineRule="auto"/>
        <w:jc w:val="right"/>
        <w:bidi w:val="1"/>
      </w:pPr>
      <w:r>
        <w:rPr>
          <w:rFonts w:ascii="Noto Sans Arabic" w:hAnsi="Noto Sans Arabic" w:cs="Noto Sans Arabic"/>
          <w:b w:val="0"/>
          <w:sz w:val="21"/>
        </w:rPr>
        <w:t>Headline: Panorama — A student community where knowledge becomes impact.</w:t>
      </w:r>
    </w:p>
    <w:p>
      <w:pPr>
        <w:spacing w:before="0" w:after="120" w:line="276" w:lineRule="auto"/>
        <w:jc w:val="right"/>
        <w:bidi w:val="1"/>
      </w:pPr>
      <w:r>
        <w:rPr>
          <w:rFonts w:ascii="Noto Sans Arabic" w:hAnsi="Noto Sans Arabic" w:cs="Noto Sans Arabic"/>
          <w:b w:val="0"/>
          <w:sz w:val="21"/>
        </w:rPr>
        <w:t>Body: A volunteer student team founded at the Syrian Private University, bringing faculties and students together under one principle: Share value, gain value. We support students, develop talents, and turn collaboration into lasting impact.</w:t>
      </w:r>
    </w:p>
    <w:p>
      <w:pPr>
        <w:spacing w:after="60" w:line="269" w:lineRule="auto"/>
        <w:ind w:left="0"/>
        <w:jc w:val="right"/>
        <w:bidi w:val="1"/>
      </w:pPr>
      <w:r>
        <w:rPr>
          <w:rFonts w:ascii="Noto Sans Arabic" w:hAnsi="Noto Sans Arabic" w:cs="Noto Sans Arabic"/>
          <w:color w:val="0B1026"/>
          <w:sz w:val="21"/>
        </w:rPr>
        <w:t>• Primary CTA: Discover Panorama</w:t>
      </w:r>
    </w:p>
    <w:p>
      <w:pPr>
        <w:spacing w:after="60" w:line="269" w:lineRule="auto"/>
        <w:ind w:left="0"/>
        <w:jc w:val="right"/>
        <w:bidi w:val="1"/>
      </w:pPr>
      <w:r>
        <w:rPr>
          <w:rFonts w:ascii="Noto Sans Arabic" w:hAnsi="Noto Sans Arabic" w:cs="Noto Sans Arabic"/>
          <w:color w:val="0B1026"/>
          <w:sz w:val="21"/>
        </w:rPr>
        <w:t>• Secondary CTA: Join the Team</w:t>
      </w:r>
    </w:p>
    <w:p>
      <w:pPr>
        <w:spacing w:after="60" w:line="269" w:lineRule="auto"/>
        <w:ind w:left="0"/>
        <w:jc w:val="right"/>
        <w:bidi w:val="1"/>
      </w:pPr>
      <w:r>
        <w:rPr>
          <w:rFonts w:ascii="Noto Sans Arabic" w:hAnsi="Noto Sans Arabic" w:cs="Noto Sans Arabic"/>
          <w:color w:val="0B1026"/>
          <w:sz w:val="21"/>
        </w:rPr>
        <w:t>• Tertiary link: Explore Your Faculty</w:t>
      </w:r>
    </w:p>
    <w:p>
      <w:pPr>
        <w:spacing w:before="160" w:after="120"/>
        <w:jc w:val="right"/>
        <w:keepNext/>
        <w:bidi w:val="1"/>
      </w:pPr>
      <w:r>
        <w:rPr>
          <w:rFonts w:ascii="Noto Sans Arabic" w:hAnsi="Noto Sans Arabic" w:cs="Noto Sans Arabic"/>
          <w:b/>
          <w:color w:val="3B0CA3"/>
          <w:sz w:val="30"/>
        </w:rPr>
        <w:t>10.2 About</w:t>
      </w:r>
    </w:p>
    <w:p>
      <w:pPr>
        <w:spacing w:before="0" w:after="120" w:line="276" w:lineRule="auto"/>
        <w:jc w:val="right"/>
        <w:bidi w:val="1"/>
      </w:pPr>
      <w:r>
        <w:rPr>
          <w:rFonts w:ascii="Noto Sans Arabic" w:hAnsi="Noto Sans Arabic" w:cs="Noto Sans Arabic"/>
          <w:b w:val="0"/>
          <w:sz w:val="21"/>
        </w:rPr>
        <w:t>Panorama began with a simple belief: students can make university life better for one another. What started as peer support grew into a connected community for knowledge sharing, volunteering, development, and student services.</w:t>
      </w:r>
    </w:p>
    <w:p>
      <w:pPr>
        <w:spacing w:before="160" w:after="120"/>
        <w:jc w:val="right"/>
        <w:keepNext/>
        <w:bidi w:val="1"/>
      </w:pPr>
      <w:r>
        <w:rPr>
          <w:rFonts w:ascii="Noto Sans Arabic" w:hAnsi="Noto Sans Arabic" w:cs="Noto Sans Arabic"/>
          <w:b/>
          <w:color w:val="3B0CA3"/>
          <w:sz w:val="30"/>
        </w:rPr>
        <w:t>10.3 Faculties</w:t>
      </w:r>
    </w:p>
    <w:p>
      <w:pPr>
        <w:spacing w:before="0" w:after="120" w:line="276" w:lineRule="auto"/>
        <w:jc w:val="right"/>
        <w:bidi w:val="1"/>
      </w:pPr>
      <w:r>
        <w:rPr>
          <w:rFonts w:ascii="Noto Sans Arabic" w:hAnsi="Noto Sans Arabic" w:cs="Noto Sans Arabic"/>
          <w:b w:val="0"/>
          <w:sz w:val="21"/>
        </w:rPr>
        <w:t>One identity. A unique voice for every faculty. Each faculty has its own visual character and student community while remaining part of Panorama’s shared mission.</w:t>
      </w:r>
    </w:p>
    <w:p>
      <w:pPr>
        <w:spacing w:before="160" w:after="120"/>
        <w:jc w:val="right"/>
        <w:keepNext/>
        <w:bidi w:val="1"/>
      </w:pPr>
      <w:r>
        <w:rPr>
          <w:rFonts w:ascii="Noto Sans Arabic" w:hAnsi="Noto Sans Arabic" w:cs="Noto Sans Arabic"/>
          <w:b/>
          <w:color w:val="3B0CA3"/>
          <w:sz w:val="30"/>
        </w:rPr>
        <w:t>10.4 Closing CTA</w:t>
      </w:r>
    </w:p>
    <w:p>
      <w:pPr>
        <w:spacing w:before="0" w:after="120" w:line="276" w:lineRule="auto"/>
        <w:jc w:val="right"/>
        <w:bidi w:val="1"/>
      </w:pPr>
      <w:r>
        <w:rPr>
          <w:rFonts w:ascii="Noto Sans Arabic" w:hAnsi="Noto Sans Arabic" w:cs="Noto Sans Arabic"/>
          <w:b w:val="0"/>
          <w:sz w:val="21"/>
        </w:rPr>
        <w:t>Have knowledge to share? Need support? Want to create meaningful impact? There is a place for you in Panorama.</w:t>
      </w:r>
    </w:p>
    <w:p>
      <w:pPr>
        <w:spacing w:before="240" w:after="120"/>
        <w:jc w:val="right"/>
        <w:keepNext/>
        <w:bidi w:val="1"/>
        <w:pBdr>
          <w:bottom w:val="single" w:sz="10" w:space="5" w:color="C9A227"/>
        </w:pBdr>
      </w:pPr>
      <w:r>
        <w:rPr>
          <w:rFonts w:ascii="Noto Sans Arabic" w:hAnsi="Noto Sans Arabic" w:cs="Noto Sans Arabic"/>
          <w:b/>
          <w:color w:val="002B7F"/>
          <w:sz w:val="38"/>
        </w:rPr>
        <w:t>11. صفحات الكليات</w:t>
      </w:r>
    </w:p>
    <w:p>
      <w:pPr>
        <w:spacing w:before="0" w:after="120" w:line="276" w:lineRule="auto"/>
        <w:jc w:val="right"/>
        <w:bidi w:val="1"/>
      </w:pPr>
      <w:r>
        <w:rPr>
          <w:rFonts w:ascii="Noto Sans Arabic" w:hAnsi="Noto Sans Arabic" w:cs="Noto Sans Arabic"/>
          <w:b w:val="0"/>
          <w:sz w:val="22"/>
        </w:rPr>
        <w:t>تُبنى صفحة ديناميكية واحدة، ويُمرّر إليها محتوى كل كلية من ملف بيانات منظم. هذا يمنع تكرار الكود ويحافظ على اتساق الهوية.</w:t>
      </w:r>
    </w:p>
    <w:tbl>
      <w:tblPr>
        <w:tblStyle w:val="TableGrid"/>
        <w:tblW w:type="auto" w:w="0"/>
        <w:jc w:val="center"/>
        <w:tblLook w:firstColumn="1" w:firstRow="1" w:lastColumn="0" w:lastRow="0" w:noHBand="0" w:noVBand="1" w:val="04A0"/>
      </w:tblPr>
      <w:tblGrid>
        <w:gridCol w:w="5184"/>
        <w:gridCol w:w="5184"/>
      </w:tblGrid>
      <w:tr>
        <w:tc>
          <w:tcPr>
            <w:tcW w:type="dxa" w:w="5184"/>
            <w:shd w:fill="002B7F"/>
            <w:vAlign w:val="center"/>
            <w:tcBorders>
              <w:top w:val="single" w:sz="3" w:color="D9DEE8"/>
              <w:left w:val="single" w:sz="3" w:color="D9DEE8"/>
              <w:bottom w:val="single" w:sz="3" w:color="D9DEE8"/>
              <w:right w:val="single" w:sz="3" w:color="D9DEE8"/>
            </w:tcBorders>
          </w:tcPr>
          <w:p>
            <w:pPr>
              <w:jc w:val="right"/>
              <w:bidi w:val="1"/>
            </w:pPr>
            <w:r>
              <w:rPr>
                <w:rFonts w:ascii="Noto Sans Arabic" w:hAnsi="Noto Sans Arabic" w:cs="Noto Sans Arabic"/>
                <w:b/>
                <w:color w:val="FFFFFF"/>
                <w:sz w:val="19"/>
              </w:rPr>
              <w:t>عنصر الصفحة</w:t>
            </w:r>
          </w:p>
        </w:tc>
        <w:tc>
          <w:tcPr>
            <w:tcW w:type="dxa" w:w="5184"/>
            <w:shd w:fill="002B7F"/>
            <w:vAlign w:val="center"/>
            <w:tcBorders>
              <w:top w:val="single" w:sz="3" w:color="D9DEE8"/>
              <w:left w:val="single" w:sz="3" w:color="D9DEE8"/>
              <w:bottom w:val="single" w:sz="3" w:color="D9DEE8"/>
              <w:right w:val="single" w:sz="3" w:color="D9DEE8"/>
            </w:tcBorders>
          </w:tcPr>
          <w:p>
            <w:pPr>
              <w:jc w:val="right"/>
              <w:bidi w:val="1"/>
            </w:pPr>
            <w:r>
              <w:rPr>
                <w:rFonts w:ascii="Noto Sans Arabic" w:hAnsi="Noto Sans Arabic" w:cs="Noto Sans Arabic"/>
                <w:b/>
                <w:color w:val="FFFFFF"/>
                <w:sz w:val="19"/>
              </w:rPr>
              <w:t>المحتوى</w:t>
            </w:r>
          </w:p>
        </w:tc>
      </w:tr>
      <w:tr>
        <w:tc>
          <w:tcPr>
            <w:tcW w:type="dxa" w:w="5184"/>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Hero الكلية</w:t>
            </w:r>
          </w:p>
        </w:tc>
        <w:tc>
          <w:tcPr>
            <w:tcW w:type="dxa" w:w="5184"/>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شعار الكلية + اسمها + جملة قصيرة + لون فرعي</w:t>
            </w:r>
          </w:p>
        </w:tc>
      </w:tr>
      <w:tr>
        <w:tc>
          <w:tcPr>
            <w:tcW w:type="dxa" w:w="5184"/>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نبذة</w:t>
            </w:r>
          </w:p>
        </w:tc>
        <w:tc>
          <w:tcPr>
            <w:tcW w:type="dxa" w:w="5184"/>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دور مجتمع بانوراما داخل الكلية</w:t>
            </w:r>
          </w:p>
        </w:tc>
      </w:tr>
      <w:tr>
        <w:tc>
          <w:tcPr>
            <w:tcW w:type="dxa" w:w="5184"/>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الخدمات</w:t>
            </w:r>
          </w:p>
        </w:tc>
        <w:tc>
          <w:tcPr>
            <w:tcW w:type="dxa" w:w="5184"/>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المواد، الغروبات، الإرشاد، المبادرات، الطباعة إن وجدت</w:t>
            </w:r>
          </w:p>
        </w:tc>
      </w:tr>
      <w:tr>
        <w:tc>
          <w:tcPr>
            <w:tcW w:type="dxa" w:w="5184"/>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فريق الكلية</w:t>
            </w:r>
          </w:p>
        </w:tc>
        <w:tc>
          <w:tcPr>
            <w:tcW w:type="dxa" w:w="5184"/>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مسؤول الكلية والأعضاء بعد الحصول على موافقات النشر</w:t>
            </w:r>
          </w:p>
        </w:tc>
      </w:tr>
      <w:tr>
        <w:tc>
          <w:tcPr>
            <w:tcW w:type="dxa" w:w="5184"/>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الفعاليات</w:t>
            </w:r>
          </w:p>
        </w:tc>
        <w:tc>
          <w:tcPr>
            <w:tcW w:type="dxa" w:w="5184"/>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أحدث الأنشطة والمبادرات</w:t>
            </w:r>
          </w:p>
        </w:tc>
      </w:tr>
      <w:tr>
        <w:tc>
          <w:tcPr>
            <w:tcW w:type="dxa" w:w="5184"/>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الروابط</w:t>
            </w:r>
          </w:p>
        </w:tc>
        <w:tc>
          <w:tcPr>
            <w:tcW w:type="dxa" w:w="5184"/>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روابط الغروبات أو المنصة وفق سياسة واضحة</w:t>
            </w:r>
          </w:p>
        </w:tc>
      </w:tr>
      <w:tr>
        <w:tc>
          <w:tcPr>
            <w:tcW w:type="dxa" w:w="5184"/>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CTA</w:t>
            </w:r>
          </w:p>
        </w:tc>
        <w:tc>
          <w:tcPr>
            <w:tcW w:type="dxa" w:w="5184"/>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انضم إلى مجتمع الكلية أو ساهم بمحتوى</w:t>
            </w:r>
          </w:p>
        </w:tc>
      </w:tr>
    </w:tbl>
    <w:p>
      <w:pPr>
        <w:spacing w:before="240" w:after="120"/>
        <w:jc w:val="right"/>
        <w:keepNext/>
        <w:bidi w:val="1"/>
        <w:pBdr>
          <w:bottom w:val="single" w:sz="10" w:space="5" w:color="C9A227"/>
        </w:pBdr>
      </w:pPr>
      <w:r>
        <w:rPr>
          <w:rFonts w:ascii="Noto Sans Arabic" w:hAnsi="Noto Sans Arabic" w:cs="Noto Sans Arabic"/>
          <w:b/>
          <w:color w:val="002B7F"/>
          <w:sz w:val="38"/>
        </w:rPr>
        <w:t>12. خطة التنفيذ على ثلاث مراحل</w:t>
      </w:r>
    </w:p>
    <w:p>
      <w:pPr>
        <w:spacing w:before="160" w:after="120"/>
        <w:jc w:val="right"/>
        <w:keepNext/>
        <w:bidi w:val="1"/>
      </w:pPr>
      <w:r>
        <w:rPr>
          <w:rFonts w:ascii="Noto Sans Arabic" w:hAnsi="Noto Sans Arabic" w:cs="Noto Sans Arabic"/>
          <w:b/>
          <w:color w:val="3B0CA3"/>
          <w:sz w:val="30"/>
        </w:rPr>
        <w:t>المرحلة الأولى — إعادة التأسيس البصري وتجربة الواجهة</w:t>
      </w:r>
    </w:p>
    <w:p>
      <w:pPr>
        <w:spacing w:before="0" w:after="120" w:line="276" w:lineRule="auto"/>
        <w:jc w:val="right"/>
        <w:bidi w:val="1"/>
      </w:pPr>
      <w:r>
        <w:rPr>
          <w:rFonts w:ascii="Noto Sans Arabic" w:hAnsi="Noto Sans Arabic" w:cs="Noto Sans Arabic"/>
          <w:b/>
          <w:sz w:val="21"/>
        </w:rPr>
        <w:t>الهدف: تحويل النسخة الحالية إلى هوية رقمية احترافية، مع الحفاظ على البنية التقنية الجيدة.</w:t>
      </w:r>
    </w:p>
    <w:p>
      <w:pPr>
        <w:spacing w:after="60" w:line="269" w:lineRule="auto"/>
        <w:ind w:left="0"/>
        <w:jc w:val="right"/>
        <w:bidi w:val="1"/>
      </w:pPr>
      <w:r>
        <w:rPr>
          <w:rFonts w:ascii="Noto Sans Arabic" w:hAnsi="Noto Sans Arabic" w:cs="Noto Sans Arabic"/>
          <w:color w:val="0B1026"/>
          <w:sz w:val="21"/>
        </w:rPr>
        <w:t>• تنظيف المشروع وحذف ملفات السجل وبيانات Git من حزمة التسليم، وتثبيت إصدار Node/npm.</w:t>
      </w:r>
    </w:p>
    <w:p>
      <w:pPr>
        <w:spacing w:after="60" w:line="269" w:lineRule="auto"/>
        <w:ind w:left="0"/>
        <w:jc w:val="right"/>
        <w:bidi w:val="1"/>
      </w:pPr>
      <w:r>
        <w:rPr>
          <w:rFonts w:ascii="Noto Sans Arabic" w:hAnsi="Noto Sans Arabic" w:cs="Noto Sans Arabic"/>
          <w:color w:val="0B1026"/>
          <w:sz w:val="21"/>
        </w:rPr>
        <w:t>• نقل جميع الشعارات والصور إلى بنية public منظمة: brand، faculties، people، campaigns، og.</w:t>
      </w:r>
    </w:p>
    <w:p>
      <w:pPr>
        <w:spacing w:after="60" w:line="269" w:lineRule="auto"/>
        <w:ind w:left="0"/>
        <w:jc w:val="right"/>
        <w:bidi w:val="1"/>
      </w:pPr>
      <w:r>
        <w:rPr>
          <w:rFonts w:ascii="Noto Sans Arabic" w:hAnsi="Noto Sans Arabic" w:cs="Noto Sans Arabic"/>
          <w:color w:val="0B1026"/>
          <w:sz w:val="21"/>
        </w:rPr>
        <w:t>• إعادة بناء Design Tokens للألوان، الخطوط، الظلال، المسافات، والـ breakpoints.</w:t>
      </w:r>
    </w:p>
    <w:p>
      <w:pPr>
        <w:spacing w:after="60" w:line="269" w:lineRule="auto"/>
        <w:ind w:left="0"/>
        <w:jc w:val="right"/>
        <w:bidi w:val="1"/>
      </w:pPr>
      <w:r>
        <w:rPr>
          <w:rFonts w:ascii="Noto Sans Arabic" w:hAnsi="Noto Sans Arabic" w:cs="Noto Sans Arabic"/>
          <w:color w:val="0B1026"/>
          <w:sz w:val="21"/>
        </w:rPr>
        <w:t>• تصميم Splash Screen، Theme Toggle، Language Switcher، Scroll Progress، وLoading Skeletons.</w:t>
      </w:r>
    </w:p>
    <w:p>
      <w:pPr>
        <w:spacing w:after="60" w:line="269" w:lineRule="auto"/>
        <w:ind w:left="0"/>
        <w:jc w:val="right"/>
        <w:bidi w:val="1"/>
      </w:pPr>
      <w:r>
        <w:rPr>
          <w:rFonts w:ascii="Noto Sans Arabic" w:hAnsi="Noto Sans Arabic" w:cs="Noto Sans Arabic"/>
          <w:color w:val="0B1026"/>
          <w:sz w:val="21"/>
        </w:rPr>
        <w:t>• إعادة بناء Navbar وFooter بشكل مؤسسي مع روابط Instagram وFacebook والدومين والبريد.</w:t>
      </w:r>
    </w:p>
    <w:p>
      <w:pPr>
        <w:spacing w:after="60" w:line="269" w:lineRule="auto"/>
        <w:ind w:left="0"/>
        <w:jc w:val="right"/>
        <w:bidi w:val="1"/>
      </w:pPr>
      <w:r>
        <w:rPr>
          <w:rFonts w:ascii="Noto Sans Arabic" w:hAnsi="Noto Sans Arabic" w:cs="Noto Sans Arabic"/>
          <w:color w:val="0B1026"/>
          <w:sz w:val="21"/>
        </w:rPr>
        <w:t>• إعادة تصميم Hero وفق قصة الفريق وشعار «فيد واستفيد» مع حركة اللانهاية والخيط الذهبي.</w:t>
      </w:r>
    </w:p>
    <w:p>
      <w:pPr>
        <w:spacing w:after="60" w:line="269" w:lineRule="auto"/>
        <w:ind w:left="0"/>
        <w:jc w:val="right"/>
        <w:bidi w:val="1"/>
      </w:pPr>
      <w:r>
        <w:rPr>
          <w:rFonts w:ascii="Noto Sans Arabic" w:hAnsi="Noto Sans Arabic" w:cs="Noto Sans Arabic"/>
          <w:color w:val="0B1026"/>
          <w:sz w:val="21"/>
        </w:rPr>
        <w:t>• تطوير أقسام الرئيسية: القصة، الكليات، الخدمات، الأثر، المنصة، CTA.</w:t>
      </w:r>
    </w:p>
    <w:p>
      <w:pPr>
        <w:spacing w:after="60" w:line="269" w:lineRule="auto"/>
        <w:ind w:left="0"/>
        <w:jc w:val="right"/>
        <w:bidi w:val="1"/>
      </w:pPr>
      <w:r>
        <w:rPr>
          <w:rFonts w:ascii="Noto Sans Arabic" w:hAnsi="Noto Sans Arabic" w:cs="Noto Sans Arabic"/>
          <w:color w:val="0B1026"/>
          <w:sz w:val="21"/>
        </w:rPr>
        <w:t>• تحسين الوضع الليلي بحيث يحافظ على ألوان اللوغو ولا يتحول إلى ألوان عامة بعيدة عن الهوية.</w:t>
      </w:r>
    </w:p>
    <w:p>
      <w:pPr>
        <w:spacing w:after="60" w:line="269" w:lineRule="auto"/>
        <w:ind w:left="0"/>
        <w:jc w:val="right"/>
        <w:bidi w:val="1"/>
      </w:pPr>
      <w:r>
        <w:rPr>
          <w:rFonts w:ascii="Noto Sans Arabic" w:hAnsi="Noto Sans Arabic" w:cs="Noto Sans Arabic"/>
          <w:color w:val="0B1026"/>
          <w:sz w:val="21"/>
        </w:rPr>
        <w:t>• تطبيق Responsive Design من 320px حتى الشاشات الكبيرة، مع مراجعة RTL/LTR.</w:t>
      </w:r>
    </w:p>
    <w:tbl>
      <w:tblPr>
        <w:tblStyle w:val="TableGrid"/>
        <w:tblW w:type="auto" w:w="0"/>
        <w:jc w:val="center"/>
        <w:tblLook w:firstColumn="1" w:firstRow="1" w:lastColumn="0" w:lastRow="0" w:noHBand="0" w:noVBand="1" w:val="04A0"/>
      </w:tblPr>
      <w:tblGrid>
        <w:gridCol w:w="5184"/>
        <w:gridCol w:w="5184"/>
      </w:tblGrid>
      <w:tr>
        <w:tc>
          <w:tcPr>
            <w:tcW w:type="dxa" w:w="5184"/>
            <w:shd w:fill="002B7F"/>
            <w:vAlign w:val="center"/>
            <w:tcBorders>
              <w:top w:val="single" w:sz="3" w:color="D9DEE8"/>
              <w:left w:val="single" w:sz="3" w:color="D9DEE8"/>
              <w:bottom w:val="single" w:sz="3" w:color="D9DEE8"/>
              <w:right w:val="single" w:sz="3" w:color="D9DEE8"/>
            </w:tcBorders>
          </w:tcPr>
          <w:p>
            <w:pPr>
              <w:jc w:val="right"/>
              <w:bidi w:val="1"/>
            </w:pPr>
            <w:r>
              <w:rPr>
                <w:rFonts w:ascii="Noto Sans Arabic" w:hAnsi="Noto Sans Arabic" w:cs="Noto Sans Arabic"/>
                <w:b/>
                <w:color w:val="FFFFFF"/>
                <w:sz w:val="19"/>
              </w:rPr>
              <w:t>مخرج المرحلة</w:t>
            </w:r>
          </w:p>
        </w:tc>
        <w:tc>
          <w:tcPr>
            <w:tcW w:type="dxa" w:w="5184"/>
            <w:shd w:fill="002B7F"/>
            <w:vAlign w:val="center"/>
            <w:tcBorders>
              <w:top w:val="single" w:sz="3" w:color="D9DEE8"/>
              <w:left w:val="single" w:sz="3" w:color="D9DEE8"/>
              <w:bottom w:val="single" w:sz="3" w:color="D9DEE8"/>
              <w:right w:val="single" w:sz="3" w:color="D9DEE8"/>
            </w:tcBorders>
          </w:tcPr>
          <w:p>
            <w:pPr>
              <w:jc w:val="right"/>
              <w:bidi w:val="1"/>
            </w:pPr>
            <w:r>
              <w:rPr>
                <w:rFonts w:ascii="Noto Sans Arabic" w:hAnsi="Noto Sans Arabic" w:cs="Noto Sans Arabic"/>
                <w:b/>
                <w:color w:val="FFFFFF"/>
                <w:sz w:val="19"/>
              </w:rPr>
              <w:t>معيار القبول</w:t>
            </w:r>
          </w:p>
        </w:tc>
      </w:tr>
      <w:tr>
        <w:tc>
          <w:tcPr>
            <w:tcW w:type="dxa" w:w="5184"/>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واجهة رئيسية كاملة</w:t>
            </w:r>
          </w:p>
        </w:tc>
        <w:tc>
          <w:tcPr>
            <w:tcW w:type="dxa" w:w="5184"/>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متناسقة على الهاتف والتابلت والديسكتوب</w:t>
            </w:r>
          </w:p>
        </w:tc>
      </w:tr>
      <w:tr>
        <w:tc>
          <w:tcPr>
            <w:tcW w:type="dxa" w:w="5184"/>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نظام حركة موحّد</w:t>
            </w:r>
          </w:p>
        </w:tc>
        <w:tc>
          <w:tcPr>
            <w:tcW w:type="dxa" w:w="5184"/>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60fps قدر الإمكان ودعم Reduced Motion</w:t>
            </w:r>
          </w:p>
        </w:tc>
      </w:tr>
      <w:tr>
        <w:tc>
          <w:tcPr>
            <w:tcW w:type="dxa" w:w="5184"/>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هوية لونية</w:t>
            </w:r>
          </w:p>
        </w:tc>
        <w:tc>
          <w:tcPr>
            <w:tcW w:type="dxa" w:w="5184"/>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مطابقة للشعار مع استخدام ذهبي محدود</w:t>
            </w:r>
          </w:p>
        </w:tc>
      </w:tr>
      <w:tr>
        <w:tc>
          <w:tcPr>
            <w:tcW w:type="dxa" w:w="5184"/>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ثيم ولغات</w:t>
            </w:r>
          </w:p>
        </w:tc>
        <w:tc>
          <w:tcPr>
            <w:tcW w:type="dxa" w:w="5184"/>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حفظ الاختيار وعمل RTL/LTR دون أخطاء</w:t>
            </w:r>
          </w:p>
        </w:tc>
      </w:tr>
      <w:tr>
        <w:tc>
          <w:tcPr>
            <w:tcW w:type="dxa" w:w="5184"/>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أصول الصور</w:t>
            </w:r>
          </w:p>
        </w:tc>
        <w:tc>
          <w:tcPr>
            <w:tcW w:type="dxa" w:w="5184"/>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مضغوطة ومنظمة وذات alt text</w:t>
            </w:r>
          </w:p>
        </w:tc>
      </w:tr>
    </w:tbl>
    <w:p>
      <w:pPr>
        <w:spacing w:before="160" w:after="120"/>
        <w:jc w:val="right"/>
        <w:keepNext/>
        <w:bidi w:val="1"/>
      </w:pPr>
      <w:r>
        <w:rPr>
          <w:rFonts w:ascii="Noto Sans Arabic" w:hAnsi="Noto Sans Arabic" w:cs="Noto Sans Arabic"/>
          <w:b/>
          <w:color w:val="3B0CA3"/>
          <w:sz w:val="30"/>
        </w:rPr>
        <w:t>المرحلة الثانية — توسيع الصفحات والمحتوى وتجربة التفاعل</w:t>
      </w:r>
    </w:p>
    <w:p>
      <w:pPr>
        <w:spacing w:before="0" w:after="120" w:line="276" w:lineRule="auto"/>
        <w:jc w:val="right"/>
        <w:bidi w:val="1"/>
      </w:pPr>
      <w:r>
        <w:rPr>
          <w:rFonts w:ascii="Noto Sans Arabic" w:hAnsi="Noto Sans Arabic" w:cs="Noto Sans Arabic"/>
          <w:b/>
          <w:sz w:val="21"/>
        </w:rPr>
        <w:t>الهدف: تحويل الصفحة الرئيسية إلى موقع مؤسسي كامل يمثل الفريق والكليات ويقود الزائر إلى إجراء واضح.</w:t>
      </w:r>
    </w:p>
    <w:p>
      <w:pPr>
        <w:spacing w:after="60" w:line="269" w:lineRule="auto"/>
        <w:ind w:left="0"/>
        <w:jc w:val="right"/>
        <w:bidi w:val="1"/>
      </w:pPr>
      <w:r>
        <w:rPr>
          <w:rFonts w:ascii="Noto Sans Arabic" w:hAnsi="Noto Sans Arabic" w:cs="Noto Sans Arabic"/>
          <w:color w:val="0B1026"/>
          <w:sz w:val="21"/>
        </w:rPr>
        <w:t>• إنشاء صفحات: من نحن، الكليات، صفحة كل كلية، الخدمات، المبادرات، الأثر، انضم إلينا، تواصل معنا.</w:t>
      </w:r>
    </w:p>
    <w:p>
      <w:pPr>
        <w:spacing w:after="60" w:line="269" w:lineRule="auto"/>
        <w:ind w:left="0"/>
        <w:jc w:val="right"/>
        <w:bidi w:val="1"/>
      </w:pPr>
      <w:r>
        <w:rPr>
          <w:rFonts w:ascii="Noto Sans Arabic" w:hAnsi="Noto Sans Arabic" w:cs="Noto Sans Arabic"/>
          <w:color w:val="0B1026"/>
          <w:sz w:val="21"/>
        </w:rPr>
        <w:t>• إضافة قسم Timeline لتاريخ الفريق مع انتقالات مرتبطة بالخيط الذهبي.</w:t>
      </w:r>
    </w:p>
    <w:p>
      <w:pPr>
        <w:spacing w:after="60" w:line="269" w:lineRule="auto"/>
        <w:ind w:left="0"/>
        <w:jc w:val="right"/>
        <w:bidi w:val="1"/>
      </w:pPr>
      <w:r>
        <w:rPr>
          <w:rFonts w:ascii="Noto Sans Arabic" w:hAnsi="Noto Sans Arabic" w:cs="Noto Sans Arabic"/>
          <w:color w:val="0B1026"/>
          <w:sz w:val="21"/>
        </w:rPr>
        <w:t>• إنشاء Gallery وNews/Events cards قابلة للتحديث من ملفات بيانات أو CMS لاحقاً.</w:t>
      </w:r>
    </w:p>
    <w:p>
      <w:pPr>
        <w:spacing w:after="60" w:line="269" w:lineRule="auto"/>
        <w:ind w:left="0"/>
        <w:jc w:val="right"/>
        <w:bidi w:val="1"/>
      </w:pPr>
      <w:r>
        <w:rPr>
          <w:rFonts w:ascii="Noto Sans Arabic" w:hAnsi="Noto Sans Arabic" w:cs="Noto Sans Arabic"/>
          <w:color w:val="0B1026"/>
          <w:sz w:val="21"/>
        </w:rPr>
        <w:t>• إضافة نموذج انضمام ونموذج تواصل مع تحقق Zod، حالات نجاح وفشل، وحماية Spam.</w:t>
      </w:r>
    </w:p>
    <w:p>
      <w:pPr>
        <w:spacing w:after="60" w:line="269" w:lineRule="auto"/>
        <w:ind w:left="0"/>
        <w:jc w:val="right"/>
        <w:bidi w:val="1"/>
      </w:pPr>
      <w:r>
        <w:rPr>
          <w:rFonts w:ascii="Noto Sans Arabic" w:hAnsi="Noto Sans Arabic" w:cs="Noto Sans Arabic"/>
          <w:color w:val="0B1026"/>
          <w:sz w:val="21"/>
        </w:rPr>
        <w:t>• إنشاء أرقام الأثر، شهادات الطلاب، وشركاء الفريق مع محتوى موثق فقط.</w:t>
      </w:r>
    </w:p>
    <w:p>
      <w:pPr>
        <w:spacing w:after="60" w:line="269" w:lineRule="auto"/>
        <w:ind w:left="0"/>
        <w:jc w:val="right"/>
        <w:bidi w:val="1"/>
      </w:pPr>
      <w:r>
        <w:rPr>
          <w:rFonts w:ascii="Noto Sans Arabic" w:hAnsi="Noto Sans Arabic" w:cs="Noto Sans Arabic"/>
          <w:color w:val="0B1026"/>
          <w:sz w:val="21"/>
        </w:rPr>
        <w:t>• تطوير صفحات الخصوصية والشروط والموافقة على الصور والمحتوى التطوعي.</w:t>
      </w:r>
    </w:p>
    <w:p>
      <w:pPr>
        <w:spacing w:after="60" w:line="269" w:lineRule="auto"/>
        <w:ind w:left="0"/>
        <w:jc w:val="right"/>
        <w:bidi w:val="1"/>
      </w:pPr>
      <w:r>
        <w:rPr>
          <w:rFonts w:ascii="Noto Sans Arabic" w:hAnsi="Noto Sans Arabic" w:cs="Noto Sans Arabic"/>
          <w:color w:val="0B1026"/>
          <w:sz w:val="21"/>
        </w:rPr>
        <w:t>• تطوير SEO ثنائي اللغة، Schema.org Organization/CollegeOrUniversity/Event، وOpen Graph مخصص.</w:t>
      </w:r>
    </w:p>
    <w:p>
      <w:pPr>
        <w:spacing w:after="60" w:line="269" w:lineRule="auto"/>
        <w:ind w:left="0"/>
        <w:jc w:val="right"/>
        <w:bidi w:val="1"/>
      </w:pPr>
      <w:r>
        <w:rPr>
          <w:rFonts w:ascii="Noto Sans Arabic" w:hAnsi="Noto Sans Arabic" w:cs="Noto Sans Arabic"/>
          <w:color w:val="0B1026"/>
          <w:sz w:val="21"/>
        </w:rPr>
        <w:t>• تجهيز زر مشاركة وروابط Social Preview صحيحة للدومين العربي ونسخة Punycode عند الحاجة.</w:t>
      </w:r>
    </w:p>
    <w:p>
      <w:pPr>
        <w:spacing w:after="60" w:line="269" w:lineRule="auto"/>
        <w:ind w:left="0"/>
        <w:jc w:val="right"/>
        <w:bidi w:val="1"/>
      </w:pPr>
      <w:r>
        <w:rPr>
          <w:rFonts w:ascii="Noto Sans Arabic" w:hAnsi="Noto Sans Arabic" w:cs="Noto Sans Arabic"/>
          <w:color w:val="0B1026"/>
          <w:sz w:val="21"/>
        </w:rPr>
        <w:t>• تحسين الوصول Accessibility وإكمال التنقل بلوحة المفاتيح واختبار قارئات الشاشة.</w:t>
      </w:r>
    </w:p>
    <w:tbl>
      <w:tblPr>
        <w:tblStyle w:val="TableGrid"/>
        <w:tblW w:type="auto" w:w="0"/>
        <w:jc w:val="center"/>
        <w:tblLook w:firstColumn="1" w:firstRow="1" w:lastColumn="0" w:lastRow="0" w:noHBand="0" w:noVBand="1" w:val="04A0"/>
      </w:tblPr>
      <w:tblGrid>
        <w:gridCol w:w="5184"/>
        <w:gridCol w:w="5184"/>
      </w:tblGrid>
      <w:tr>
        <w:tc>
          <w:tcPr>
            <w:tcW w:type="dxa" w:w="5184"/>
            <w:shd w:fill="002B7F"/>
            <w:vAlign w:val="center"/>
            <w:tcBorders>
              <w:top w:val="single" w:sz="3" w:color="D9DEE8"/>
              <w:left w:val="single" w:sz="3" w:color="D9DEE8"/>
              <w:bottom w:val="single" w:sz="3" w:color="D9DEE8"/>
              <w:right w:val="single" w:sz="3" w:color="D9DEE8"/>
            </w:tcBorders>
          </w:tcPr>
          <w:p>
            <w:pPr>
              <w:jc w:val="right"/>
              <w:bidi w:val="1"/>
            </w:pPr>
            <w:r>
              <w:rPr>
                <w:rFonts w:ascii="Noto Sans Arabic" w:hAnsi="Noto Sans Arabic" w:cs="Noto Sans Arabic"/>
                <w:b/>
                <w:color w:val="FFFFFF"/>
                <w:sz w:val="19"/>
              </w:rPr>
              <w:t>مخرج المرحلة</w:t>
            </w:r>
          </w:p>
        </w:tc>
        <w:tc>
          <w:tcPr>
            <w:tcW w:type="dxa" w:w="5184"/>
            <w:shd w:fill="002B7F"/>
            <w:vAlign w:val="center"/>
            <w:tcBorders>
              <w:top w:val="single" w:sz="3" w:color="D9DEE8"/>
              <w:left w:val="single" w:sz="3" w:color="D9DEE8"/>
              <w:bottom w:val="single" w:sz="3" w:color="D9DEE8"/>
              <w:right w:val="single" w:sz="3" w:color="D9DEE8"/>
            </w:tcBorders>
          </w:tcPr>
          <w:p>
            <w:pPr>
              <w:jc w:val="right"/>
              <w:bidi w:val="1"/>
            </w:pPr>
            <w:r>
              <w:rPr>
                <w:rFonts w:ascii="Noto Sans Arabic" w:hAnsi="Noto Sans Arabic" w:cs="Noto Sans Arabic"/>
                <w:b/>
                <w:color w:val="FFFFFF"/>
                <w:sz w:val="19"/>
              </w:rPr>
              <w:t>معيار القبول</w:t>
            </w:r>
          </w:p>
        </w:tc>
      </w:tr>
      <w:tr>
        <w:tc>
          <w:tcPr>
            <w:tcW w:type="dxa" w:w="5184"/>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موقع متعدد الصفحات</w:t>
            </w:r>
          </w:p>
        </w:tc>
        <w:tc>
          <w:tcPr>
            <w:tcW w:type="dxa" w:w="5184"/>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لا توجد روابط ميتة أو صفحات Placeholder</w:t>
            </w:r>
          </w:p>
        </w:tc>
      </w:tr>
      <w:tr>
        <w:tc>
          <w:tcPr>
            <w:tcW w:type="dxa" w:w="5184"/>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محتوى عربي/إنكليزي</w:t>
            </w:r>
          </w:p>
        </w:tc>
        <w:tc>
          <w:tcPr>
            <w:tcW w:type="dxa" w:w="5184"/>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ترجمة طبيعية لا حرفية، واتساق المصطلحات</w:t>
            </w:r>
          </w:p>
        </w:tc>
      </w:tr>
      <w:tr>
        <w:tc>
          <w:tcPr>
            <w:tcW w:type="dxa" w:w="5184"/>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نماذج</w:t>
            </w:r>
          </w:p>
        </w:tc>
        <w:tc>
          <w:tcPr>
            <w:tcW w:type="dxa" w:w="5184"/>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تحقق واضح ورسائل عربية وإنكليزية وحماية مناسبة</w:t>
            </w:r>
          </w:p>
        </w:tc>
      </w:tr>
      <w:tr>
        <w:tc>
          <w:tcPr>
            <w:tcW w:type="dxa" w:w="5184"/>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SEO</w:t>
            </w:r>
          </w:p>
        </w:tc>
        <w:tc>
          <w:tcPr>
            <w:tcW w:type="dxa" w:w="5184"/>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Metadata فريدة، Sitemap، Robots، OG image</w:t>
            </w:r>
          </w:p>
        </w:tc>
      </w:tr>
      <w:tr>
        <w:tc>
          <w:tcPr>
            <w:tcW w:type="dxa" w:w="5184"/>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أداء</w:t>
            </w:r>
          </w:p>
        </w:tc>
        <w:tc>
          <w:tcPr>
            <w:tcW w:type="dxa" w:w="5184"/>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صور محسنة وتحميل كسول وعدم وجود Layout Shift واضح</w:t>
            </w:r>
          </w:p>
        </w:tc>
      </w:tr>
    </w:tbl>
    <w:p>
      <w:pPr>
        <w:spacing w:before="160" w:after="120"/>
        <w:jc w:val="right"/>
        <w:keepNext/>
        <w:bidi w:val="1"/>
      </w:pPr>
      <w:r>
        <w:rPr>
          <w:rFonts w:ascii="Noto Sans Arabic" w:hAnsi="Noto Sans Arabic" w:cs="Noto Sans Arabic"/>
          <w:b/>
          <w:color w:val="3B0CA3"/>
          <w:sz w:val="30"/>
        </w:rPr>
        <w:t>المرحلة الثالثة — الجودة، الإطلاق، والتحسين بعد النشر</w:t>
      </w:r>
    </w:p>
    <w:p>
      <w:pPr>
        <w:spacing w:before="0" w:after="120" w:line="276" w:lineRule="auto"/>
        <w:jc w:val="right"/>
        <w:bidi w:val="1"/>
      </w:pPr>
      <w:r>
        <w:rPr>
          <w:rFonts w:ascii="Noto Sans Arabic" w:hAnsi="Noto Sans Arabic" w:cs="Noto Sans Arabic"/>
          <w:b/>
          <w:sz w:val="21"/>
        </w:rPr>
        <w:t>الهدف: تحويل الموقع إلى إصدار إنتاج موثوق على https://بانوراما.tech.</w:t>
      </w:r>
    </w:p>
    <w:p>
      <w:pPr>
        <w:spacing w:after="60" w:line="269" w:lineRule="auto"/>
        <w:ind w:left="0"/>
        <w:jc w:val="right"/>
        <w:bidi w:val="1"/>
      </w:pPr>
      <w:r>
        <w:rPr>
          <w:rFonts w:ascii="Noto Sans Arabic" w:hAnsi="Noto Sans Arabic" w:cs="Noto Sans Arabic"/>
          <w:color w:val="0B1026"/>
          <w:sz w:val="21"/>
        </w:rPr>
        <w:t>• تشغيل TypeScript، ESLint، Build، فحص الروابط، واختبارات مكونات ومسارات أساسية.</w:t>
      </w:r>
    </w:p>
    <w:p>
      <w:pPr>
        <w:spacing w:after="60" w:line="269" w:lineRule="auto"/>
        <w:ind w:left="0"/>
        <w:jc w:val="right"/>
        <w:bidi w:val="1"/>
      </w:pPr>
      <w:r>
        <w:rPr>
          <w:rFonts w:ascii="Noto Sans Arabic" w:hAnsi="Noto Sans Arabic" w:cs="Noto Sans Arabic"/>
          <w:color w:val="0B1026"/>
          <w:sz w:val="21"/>
        </w:rPr>
        <w:t>• اختبار المتصفحات: Chrome، Edge، Firefox، Safari، وأجهزة Android/iOS.</w:t>
      </w:r>
    </w:p>
    <w:p>
      <w:pPr>
        <w:spacing w:after="60" w:line="269" w:lineRule="auto"/>
        <w:ind w:left="0"/>
        <w:jc w:val="right"/>
        <w:bidi w:val="1"/>
      </w:pPr>
      <w:r>
        <w:rPr>
          <w:rFonts w:ascii="Noto Sans Arabic" w:hAnsi="Noto Sans Arabic" w:cs="Noto Sans Arabic"/>
          <w:color w:val="0B1026"/>
          <w:sz w:val="21"/>
        </w:rPr>
        <w:t>• اختبار Lighthouse للأداء وإمكانية الوصول وSEO وأفضل الممارسات.</w:t>
      </w:r>
    </w:p>
    <w:p>
      <w:pPr>
        <w:spacing w:after="60" w:line="269" w:lineRule="auto"/>
        <w:ind w:left="0"/>
        <w:jc w:val="right"/>
        <w:bidi w:val="1"/>
      </w:pPr>
      <w:r>
        <w:rPr>
          <w:rFonts w:ascii="Noto Sans Arabic" w:hAnsi="Noto Sans Arabic" w:cs="Noto Sans Arabic"/>
          <w:color w:val="0B1026"/>
          <w:sz w:val="21"/>
        </w:rPr>
        <w:t>• ضبط Docker/Nginx أو Vercel حسب قرار الاستضافة، مع HTTPS، Redirects، Compression، Cache headers.</w:t>
      </w:r>
    </w:p>
    <w:p>
      <w:pPr>
        <w:spacing w:after="60" w:line="269" w:lineRule="auto"/>
        <w:ind w:left="0"/>
        <w:jc w:val="right"/>
        <w:bidi w:val="1"/>
      </w:pPr>
      <w:r>
        <w:rPr>
          <w:rFonts w:ascii="Noto Sans Arabic" w:hAnsi="Noto Sans Arabic" w:cs="Noto Sans Arabic"/>
          <w:color w:val="0B1026"/>
          <w:sz w:val="21"/>
        </w:rPr>
        <w:t>• ضبط الدومين العربي، www/non-www، canonical URLs، والنسخة Punycode لدى مزود الاستضافة.</w:t>
      </w:r>
    </w:p>
    <w:p>
      <w:pPr>
        <w:spacing w:after="60" w:line="269" w:lineRule="auto"/>
        <w:ind w:left="0"/>
        <w:jc w:val="right"/>
        <w:bidi w:val="1"/>
      </w:pPr>
      <w:r>
        <w:rPr>
          <w:rFonts w:ascii="Noto Sans Arabic" w:hAnsi="Noto Sans Arabic" w:cs="Noto Sans Arabic"/>
          <w:color w:val="0B1026"/>
          <w:sz w:val="21"/>
        </w:rPr>
        <w:t>• ربط Analytics يحترم الخصوصية، وSearch Console، ووسيلة مراقبة الأخطاء.</w:t>
      </w:r>
    </w:p>
    <w:p>
      <w:pPr>
        <w:spacing w:after="60" w:line="269" w:lineRule="auto"/>
        <w:ind w:left="0"/>
        <w:jc w:val="right"/>
        <w:bidi w:val="1"/>
      </w:pPr>
      <w:r>
        <w:rPr>
          <w:rFonts w:ascii="Noto Sans Arabic" w:hAnsi="Noto Sans Arabic" w:cs="Noto Sans Arabic"/>
          <w:color w:val="0B1026"/>
          <w:sz w:val="21"/>
        </w:rPr>
        <w:t>• إنشاء صفحة 404 و500 ذات هوية، وخطة Backup للأصول والمحتوى.</w:t>
      </w:r>
    </w:p>
    <w:p>
      <w:pPr>
        <w:spacing w:after="60" w:line="269" w:lineRule="auto"/>
        <w:ind w:left="0"/>
        <w:jc w:val="right"/>
        <w:bidi w:val="1"/>
      </w:pPr>
      <w:r>
        <w:rPr>
          <w:rFonts w:ascii="Noto Sans Arabic" w:hAnsi="Noto Sans Arabic" w:cs="Noto Sans Arabic"/>
          <w:color w:val="0B1026"/>
          <w:sz w:val="21"/>
        </w:rPr>
        <w:t>• تنفيذ Soft Launch، جمع الملاحظات، ثم إطلاق رسمي بحملة على Instagram وFacebook.</w:t>
      </w:r>
    </w:p>
    <w:p>
      <w:r>
        <w:br w:type="page"/>
      </w:r>
    </w:p>
    <w:p>
      <w:pPr>
        <w:spacing w:before="240" w:after="120"/>
        <w:jc w:val="right"/>
        <w:keepNext/>
        <w:bidi w:val="1"/>
        <w:pBdr>
          <w:bottom w:val="single" w:sz="10" w:space="5" w:color="C9A227"/>
        </w:pBdr>
      </w:pPr>
      <w:r>
        <w:rPr>
          <w:rFonts w:ascii="Noto Sans Arabic" w:hAnsi="Noto Sans Arabic" w:cs="Noto Sans Arabic"/>
          <w:b/>
          <w:color w:val="002B7F"/>
          <w:sz w:val="38"/>
        </w:rPr>
        <w:t>13. خطة تقنية مقترحة داخل المستودع</w:t>
      </w:r>
    </w:p>
    <w:p>
      <w:pPr>
        <w:spacing w:before="0" w:after="120" w:line="276" w:lineRule="auto"/>
        <w:jc w:val="right"/>
        <w:bidi w:val="1"/>
      </w:pPr>
      <w:r>
        <w:rPr>
          <w:rFonts w:ascii="Noto Sans Arabic" w:hAnsi="Noto Sans Arabic" w:cs="Noto Sans Arabic"/>
          <w:b w:val="0"/>
          <w:sz w:val="21"/>
        </w:rPr>
        <w:t>البنية الحالية جيدة ويمكن تطويرها دون هدمها. المقترح هو توسيعها بهذا الشكل:</w:t>
      </w:r>
    </w:p>
    <w:p>
      <w:pPr>
        <w:ind w:left="504"/>
        <w:jc w:val="left"/>
      </w:pPr>
      <w:r>
        <w:rPr>
          <w:rFonts w:ascii="DejaVu Sans Mono" w:hAnsi="DejaVu Sans Mono" w:cs="DejaVu Sans Mono"/>
          <w:color w:val="0B1026"/>
          <w:sz w:val="17"/>
        </w:rPr>
        <w:t>src/</w:t>
        <w:br/>
        <w:t>├── app/[locale]/</w:t>
        <w:br/>
        <w:t>│   ├── page.tsx</w:t>
        <w:br/>
        <w:t>│   ├── about/page.tsx</w:t>
        <w:br/>
        <w:t>│   ├── faculties/page.tsx</w:t>
        <w:br/>
        <w:t>│   ├── faculties/[slug]/page.tsx</w:t>
        <w:br/>
        <w:t>│   ├── services/page.tsx</w:t>
        <w:br/>
        <w:t>│   ├── initiatives/page.tsx</w:t>
        <w:br/>
        <w:t>│   ├── impact/page.tsx</w:t>
        <w:br/>
        <w:t>│   ├── join/page.tsx</w:t>
        <w:br/>
        <w:t>│   └── contact/page.tsx</w:t>
        <w:br/>
        <w:t>├── components/</w:t>
        <w:br/>
        <w:t>│   ├── motion/</w:t>
        <w:br/>
        <w:t>│   ├── sections/</w:t>
        <w:br/>
        <w:t>│   ├── faculty/</w:t>
        <w:br/>
        <w:t>│   ├── forms/</w:t>
        <w:br/>
        <w:t>│   └── ui/</w:t>
        <w:br/>
        <w:t>├── content/</w:t>
        <w:br/>
        <w:t>│   ├── faculties.ts</w:t>
        <w:br/>
        <w:t>│   ├── initiatives.ts</w:t>
        <w:br/>
        <w:t>│   ├── impact.ts</w:t>
        <w:br/>
        <w:t>│   └── team.ts</w:t>
        <w:br/>
        <w:t>└── public/</w:t>
        <w:br/>
        <w:t xml:space="preserve">    ├── brand/</w:t>
        <w:br/>
        <w:t xml:space="preserve">    ├── faculties/</w:t>
        <w:br/>
        <w:t xml:space="preserve">    ├── people/</w:t>
        <w:br/>
        <w:t xml:space="preserve">    ├── campaigns/</w:t>
        <w:br/>
        <w:t xml:space="preserve">    └── og/</w:t>
      </w:r>
    </w:p>
    <w:p>
      <w:pPr>
        <w:spacing w:before="240" w:after="120"/>
        <w:jc w:val="right"/>
        <w:keepNext/>
        <w:bidi w:val="1"/>
        <w:pBdr>
          <w:bottom w:val="single" w:sz="10" w:space="5" w:color="C9A227"/>
        </w:pBdr>
      </w:pPr>
      <w:r>
        <w:rPr>
          <w:rFonts w:ascii="Noto Sans Arabic" w:hAnsi="Noto Sans Arabic" w:cs="Noto Sans Arabic"/>
          <w:b/>
          <w:color w:val="002B7F"/>
          <w:sz w:val="38"/>
        </w:rPr>
        <w:t>14. ضوابط الأداء والجودة</w:t>
      </w:r>
    </w:p>
    <w:tbl>
      <w:tblPr>
        <w:tblStyle w:val="TableGrid"/>
        <w:tblW w:type="auto" w:w="0"/>
        <w:jc w:val="center"/>
        <w:tblLook w:firstColumn="1" w:firstRow="1" w:lastColumn="0" w:lastRow="0" w:noHBand="0" w:noVBand="1" w:val="04A0"/>
      </w:tblPr>
      <w:tblGrid>
        <w:gridCol w:w="5184"/>
        <w:gridCol w:w="5184"/>
      </w:tblGrid>
      <w:tr>
        <w:tc>
          <w:tcPr>
            <w:tcW w:type="dxa" w:w="5184"/>
            <w:shd w:fill="002B7F"/>
            <w:vAlign w:val="center"/>
            <w:tcBorders>
              <w:top w:val="single" w:sz="3" w:color="D9DEE8"/>
              <w:left w:val="single" w:sz="3" w:color="D9DEE8"/>
              <w:bottom w:val="single" w:sz="3" w:color="D9DEE8"/>
              <w:right w:val="single" w:sz="3" w:color="D9DEE8"/>
            </w:tcBorders>
          </w:tcPr>
          <w:p>
            <w:pPr>
              <w:jc w:val="right"/>
              <w:bidi w:val="1"/>
            </w:pPr>
            <w:r>
              <w:rPr>
                <w:rFonts w:ascii="Noto Sans Arabic" w:hAnsi="Noto Sans Arabic" w:cs="Noto Sans Arabic"/>
                <w:b/>
                <w:color w:val="FFFFFF"/>
                <w:sz w:val="19"/>
              </w:rPr>
              <w:t>المؤشر</w:t>
            </w:r>
          </w:p>
        </w:tc>
        <w:tc>
          <w:tcPr>
            <w:tcW w:type="dxa" w:w="5184"/>
            <w:shd w:fill="002B7F"/>
            <w:vAlign w:val="center"/>
            <w:tcBorders>
              <w:top w:val="single" w:sz="3" w:color="D9DEE8"/>
              <w:left w:val="single" w:sz="3" w:color="D9DEE8"/>
              <w:bottom w:val="single" w:sz="3" w:color="D9DEE8"/>
              <w:right w:val="single" w:sz="3" w:color="D9DEE8"/>
            </w:tcBorders>
          </w:tcPr>
          <w:p>
            <w:pPr>
              <w:jc w:val="right"/>
              <w:bidi w:val="1"/>
            </w:pPr>
            <w:r>
              <w:rPr>
                <w:rFonts w:ascii="Noto Sans Arabic" w:hAnsi="Noto Sans Arabic" w:cs="Noto Sans Arabic"/>
                <w:b/>
                <w:color w:val="FFFFFF"/>
                <w:sz w:val="19"/>
              </w:rPr>
              <w:t>الهدف</w:t>
            </w:r>
          </w:p>
        </w:tc>
      </w:tr>
      <w:tr>
        <w:tc>
          <w:tcPr>
            <w:tcW w:type="dxa" w:w="5184"/>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LCP</w:t>
            </w:r>
          </w:p>
        </w:tc>
        <w:tc>
          <w:tcPr>
            <w:tcW w:type="dxa" w:w="5184"/>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أقل من 2.5 ثانية على اتصال متوسط</w:t>
            </w:r>
          </w:p>
        </w:tc>
      </w:tr>
      <w:tr>
        <w:tc>
          <w:tcPr>
            <w:tcW w:type="dxa" w:w="5184"/>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CLS</w:t>
            </w:r>
          </w:p>
        </w:tc>
        <w:tc>
          <w:tcPr>
            <w:tcW w:type="dxa" w:w="5184"/>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أقل من 0.1</w:t>
            </w:r>
          </w:p>
        </w:tc>
      </w:tr>
      <w:tr>
        <w:tc>
          <w:tcPr>
            <w:tcW w:type="dxa" w:w="5184"/>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INP</w:t>
            </w:r>
          </w:p>
        </w:tc>
        <w:tc>
          <w:tcPr>
            <w:tcW w:type="dxa" w:w="5184"/>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أقل من 200ms قدر الإمكان</w:t>
            </w:r>
          </w:p>
        </w:tc>
      </w:tr>
      <w:tr>
        <w:tc>
          <w:tcPr>
            <w:tcW w:type="dxa" w:w="5184"/>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Lighthouse Performance</w:t>
            </w:r>
          </w:p>
        </w:tc>
        <w:tc>
          <w:tcPr>
            <w:tcW w:type="dxa" w:w="5184"/>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90+ على الصفحات الأساسية بعد ضبط الصور</w:t>
            </w:r>
          </w:p>
        </w:tc>
      </w:tr>
      <w:tr>
        <w:tc>
          <w:tcPr>
            <w:tcW w:type="dxa" w:w="5184"/>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Accessibility</w:t>
            </w:r>
          </w:p>
        </w:tc>
        <w:tc>
          <w:tcPr>
            <w:tcW w:type="dxa" w:w="5184"/>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90+ مع معالجة جميع الأخطاء الحرجة</w:t>
            </w:r>
          </w:p>
        </w:tc>
      </w:tr>
      <w:tr>
        <w:tc>
          <w:tcPr>
            <w:tcW w:type="dxa" w:w="5184"/>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SEO</w:t>
            </w:r>
          </w:p>
        </w:tc>
        <w:tc>
          <w:tcPr>
            <w:tcW w:type="dxa" w:w="5184"/>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Metadata وSchema وCanonical وSitemap كاملة</w:t>
            </w:r>
          </w:p>
        </w:tc>
      </w:tr>
      <w:tr>
        <w:tc>
          <w:tcPr>
            <w:tcW w:type="dxa" w:w="5184"/>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Responsive</w:t>
            </w:r>
          </w:p>
        </w:tc>
        <w:tc>
          <w:tcPr>
            <w:tcW w:type="dxa" w:w="5184"/>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320 / 375 / 768 / 1024 / 1440 / 1920</w:t>
            </w:r>
          </w:p>
        </w:tc>
      </w:tr>
      <w:tr>
        <w:tc>
          <w:tcPr>
            <w:tcW w:type="dxa" w:w="5184"/>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Motion</w:t>
            </w:r>
          </w:p>
        </w:tc>
        <w:tc>
          <w:tcPr>
            <w:tcW w:type="dxa" w:w="5184"/>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لا تعيق القراءة وتدعم prefers-reduced-motion</w:t>
            </w:r>
          </w:p>
        </w:tc>
      </w:tr>
    </w:tbl>
    <w:p>
      <w:pPr>
        <w:spacing w:before="240" w:after="120"/>
        <w:jc w:val="right"/>
        <w:keepNext/>
        <w:bidi w:val="1"/>
        <w:pBdr>
          <w:bottom w:val="single" w:sz="10" w:space="5" w:color="C9A227"/>
        </w:pBdr>
      </w:pPr>
      <w:r>
        <w:rPr>
          <w:rFonts w:ascii="Noto Sans Arabic" w:hAnsi="Noto Sans Arabic" w:cs="Noto Sans Arabic"/>
          <w:b/>
          <w:color w:val="002B7F"/>
          <w:sz w:val="38"/>
        </w:rPr>
        <w:t>15. قائمة المحتوى والأصول المطلوبة من الفريق</w:t>
      </w:r>
    </w:p>
    <w:p>
      <w:pPr>
        <w:spacing w:after="60" w:line="269" w:lineRule="auto"/>
        <w:ind w:left="0"/>
        <w:jc w:val="right"/>
        <w:bidi w:val="1"/>
      </w:pPr>
      <w:r>
        <w:rPr>
          <w:rFonts w:ascii="Noto Sans Arabic" w:hAnsi="Noto Sans Arabic" w:cs="Noto Sans Arabic"/>
          <w:color w:val="0B1026"/>
          <w:sz w:val="21"/>
        </w:rPr>
        <w:t>• الشعار الأساسي الرسمي بصيغة SVG أو PDF متجه، ونسخ بيضاء وأحادية اللون.</w:t>
      </w:r>
    </w:p>
    <w:p>
      <w:pPr>
        <w:spacing w:after="60" w:line="269" w:lineRule="auto"/>
        <w:ind w:left="0"/>
        <w:jc w:val="right"/>
        <w:bidi w:val="1"/>
      </w:pPr>
      <w:r>
        <w:rPr>
          <w:rFonts w:ascii="Noto Sans Arabic" w:hAnsi="Noto Sans Arabic" w:cs="Noto Sans Arabic"/>
          <w:color w:val="0B1026"/>
          <w:sz w:val="21"/>
        </w:rPr>
        <w:t>• شعار كل كلية بصيغة SVG/PNG عالية الدقة مع الاسم الرسمي المعتمد.</w:t>
      </w:r>
    </w:p>
    <w:p>
      <w:pPr>
        <w:spacing w:after="60" w:line="269" w:lineRule="auto"/>
        <w:ind w:left="0"/>
        <w:jc w:val="right"/>
        <w:bidi w:val="1"/>
      </w:pPr>
      <w:r>
        <w:rPr>
          <w:rFonts w:ascii="Noto Sans Arabic" w:hAnsi="Noto Sans Arabic" w:cs="Noto Sans Arabic"/>
          <w:color w:val="0B1026"/>
          <w:sz w:val="21"/>
        </w:rPr>
        <w:t>• قصة الفريق: سنة التأسيس، المؤسسون أو الجيل المؤسس، أهم المحطات.</w:t>
      </w:r>
    </w:p>
    <w:p>
      <w:pPr>
        <w:spacing w:after="60" w:line="269" w:lineRule="auto"/>
        <w:ind w:left="0"/>
        <w:jc w:val="right"/>
        <w:bidi w:val="1"/>
      </w:pPr>
      <w:r>
        <w:rPr>
          <w:rFonts w:ascii="Noto Sans Arabic" w:hAnsi="Noto Sans Arabic" w:cs="Noto Sans Arabic"/>
          <w:color w:val="0B1026"/>
          <w:sz w:val="21"/>
        </w:rPr>
        <w:t>• الرؤية، الرسالة، القيم، والأهداف بصياغة معتمدة.</w:t>
      </w:r>
    </w:p>
    <w:p>
      <w:pPr>
        <w:spacing w:after="60" w:line="269" w:lineRule="auto"/>
        <w:ind w:left="0"/>
        <w:jc w:val="right"/>
        <w:bidi w:val="1"/>
      </w:pPr>
      <w:r>
        <w:rPr>
          <w:rFonts w:ascii="Noto Sans Arabic" w:hAnsi="Noto Sans Arabic" w:cs="Noto Sans Arabic"/>
          <w:color w:val="0B1026"/>
          <w:sz w:val="21"/>
        </w:rPr>
        <w:t>• أسماء الكليات والتخصصات التي يغطيها الفريق حالياً.</w:t>
      </w:r>
    </w:p>
    <w:p>
      <w:pPr>
        <w:spacing w:after="60" w:line="269" w:lineRule="auto"/>
        <w:ind w:left="0"/>
        <w:jc w:val="right"/>
        <w:bidi w:val="1"/>
      </w:pPr>
      <w:r>
        <w:rPr>
          <w:rFonts w:ascii="Noto Sans Arabic" w:hAnsi="Noto Sans Arabic" w:cs="Noto Sans Arabic"/>
          <w:color w:val="0B1026"/>
          <w:sz w:val="21"/>
        </w:rPr>
        <w:t>• صور فعاليات حقيقية مع موافقات النشر.</w:t>
      </w:r>
    </w:p>
    <w:p>
      <w:pPr>
        <w:spacing w:after="60" w:line="269" w:lineRule="auto"/>
        <w:ind w:left="0"/>
        <w:jc w:val="right"/>
        <w:bidi w:val="1"/>
      </w:pPr>
      <w:r>
        <w:rPr>
          <w:rFonts w:ascii="Noto Sans Arabic" w:hAnsi="Noto Sans Arabic" w:cs="Noto Sans Arabic"/>
          <w:color w:val="0B1026"/>
          <w:sz w:val="21"/>
        </w:rPr>
        <w:t>• أرقام موثقة: عدد الأعضاء، الطلاب المستفيدين، المبادرات، الملفات، الفعاليات.</w:t>
      </w:r>
    </w:p>
    <w:p>
      <w:pPr>
        <w:spacing w:after="60" w:line="269" w:lineRule="auto"/>
        <w:ind w:left="0"/>
        <w:jc w:val="right"/>
        <w:bidi w:val="1"/>
      </w:pPr>
      <w:r>
        <w:rPr>
          <w:rFonts w:ascii="Noto Sans Arabic" w:hAnsi="Noto Sans Arabic" w:cs="Noto Sans Arabic"/>
          <w:color w:val="0B1026"/>
          <w:sz w:val="21"/>
        </w:rPr>
        <w:t>• شهادات قصيرة من طلاب أو شركاء مع موافقة الاستخدام.</w:t>
      </w:r>
    </w:p>
    <w:p>
      <w:pPr>
        <w:spacing w:after="60" w:line="269" w:lineRule="auto"/>
        <w:ind w:left="0"/>
        <w:jc w:val="right"/>
        <w:bidi w:val="1"/>
      </w:pPr>
      <w:r>
        <w:rPr>
          <w:rFonts w:ascii="Noto Sans Arabic" w:hAnsi="Noto Sans Arabic" w:cs="Noto Sans Arabic"/>
          <w:color w:val="0B1026"/>
          <w:sz w:val="21"/>
        </w:rPr>
        <w:t>• البريد الرسمي ورقم/وسيلة تواصل معتمدة ونموذج الانضمام.</w:t>
      </w:r>
    </w:p>
    <w:p>
      <w:pPr>
        <w:spacing w:after="60" w:line="269" w:lineRule="auto"/>
        <w:ind w:left="0"/>
        <w:jc w:val="right"/>
        <w:bidi w:val="1"/>
      </w:pPr>
      <w:r>
        <w:rPr>
          <w:rFonts w:ascii="Noto Sans Arabic" w:hAnsi="Noto Sans Arabic" w:cs="Noto Sans Arabic"/>
          <w:color w:val="0B1026"/>
          <w:sz w:val="21"/>
        </w:rPr>
        <w:t>• روابط التطبيق أو المنصة عند جاهزيتها، وسياسة الخصوصية والشروط النهائية.</w:t>
      </w:r>
    </w:p>
    <w:p>
      <w:pPr>
        <w:spacing w:before="240" w:after="120"/>
        <w:jc w:val="right"/>
        <w:keepNext/>
        <w:bidi w:val="1"/>
        <w:pBdr>
          <w:bottom w:val="single" w:sz="10" w:space="5" w:color="C9A227"/>
        </w:pBdr>
      </w:pPr>
      <w:r>
        <w:rPr>
          <w:rFonts w:ascii="Noto Sans Arabic" w:hAnsi="Noto Sans Arabic" w:cs="Noto Sans Arabic"/>
          <w:b/>
          <w:color w:val="002B7F"/>
          <w:sz w:val="38"/>
        </w:rPr>
        <w:t>16. اقتراحات نصوص قصيرة للاستخدام داخل الواجهة</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002B7F"/>
            <w:vAlign w:val="center"/>
            <w:tcBorders>
              <w:top w:val="single" w:sz="3" w:color="D9DEE8"/>
              <w:left w:val="single" w:sz="3" w:color="D9DEE8"/>
              <w:bottom w:val="single" w:sz="3" w:color="D9DEE8"/>
              <w:right w:val="single" w:sz="3" w:color="D9DEE8"/>
            </w:tcBorders>
          </w:tcPr>
          <w:p>
            <w:pPr>
              <w:jc w:val="right"/>
              <w:bidi w:val="1"/>
            </w:pPr>
            <w:r>
              <w:rPr>
                <w:rFonts w:ascii="Noto Sans Arabic" w:hAnsi="Noto Sans Arabic" w:cs="Noto Sans Arabic"/>
                <w:b/>
                <w:color w:val="FFFFFF"/>
                <w:sz w:val="19"/>
              </w:rPr>
              <w:t>المكان</w:t>
            </w:r>
          </w:p>
        </w:tc>
        <w:tc>
          <w:tcPr>
            <w:tcW w:type="dxa" w:w="3456"/>
            <w:shd w:fill="002B7F"/>
            <w:vAlign w:val="center"/>
            <w:tcBorders>
              <w:top w:val="single" w:sz="3" w:color="D9DEE8"/>
              <w:left w:val="single" w:sz="3" w:color="D9DEE8"/>
              <w:bottom w:val="single" w:sz="3" w:color="D9DEE8"/>
              <w:right w:val="single" w:sz="3" w:color="D9DEE8"/>
            </w:tcBorders>
          </w:tcPr>
          <w:p>
            <w:pPr>
              <w:jc w:val="right"/>
              <w:bidi w:val="1"/>
            </w:pPr>
            <w:r>
              <w:rPr>
                <w:rFonts w:ascii="Noto Sans Arabic" w:hAnsi="Noto Sans Arabic" w:cs="Noto Sans Arabic"/>
                <w:b/>
                <w:color w:val="FFFFFF"/>
                <w:sz w:val="19"/>
              </w:rPr>
              <w:t>النص العربي</w:t>
            </w:r>
          </w:p>
        </w:tc>
        <w:tc>
          <w:tcPr>
            <w:tcW w:type="dxa" w:w="3456"/>
            <w:shd w:fill="002B7F"/>
            <w:vAlign w:val="center"/>
            <w:tcBorders>
              <w:top w:val="single" w:sz="3" w:color="D9DEE8"/>
              <w:left w:val="single" w:sz="3" w:color="D9DEE8"/>
              <w:bottom w:val="single" w:sz="3" w:color="D9DEE8"/>
              <w:right w:val="single" w:sz="3" w:color="D9DEE8"/>
            </w:tcBorders>
          </w:tcPr>
          <w:p>
            <w:pPr>
              <w:jc w:val="right"/>
              <w:bidi w:val="1"/>
            </w:pPr>
            <w:r>
              <w:rPr>
                <w:rFonts w:ascii="Noto Sans Arabic" w:hAnsi="Noto Sans Arabic" w:cs="Noto Sans Arabic"/>
                <w:b/>
                <w:color w:val="FFFFFF"/>
                <w:sz w:val="19"/>
              </w:rPr>
              <w:t>النص الإنكليزي</w:t>
            </w:r>
          </w:p>
        </w:tc>
      </w:tr>
      <w:tr>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الشعار</w:t>
            </w:r>
          </w:p>
        </w:tc>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فيد واستفيد</w:t>
            </w:r>
          </w:p>
        </w:tc>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Share value. Gain value.</w:t>
            </w:r>
          </w:p>
        </w:tc>
      </w:tr>
      <w:tr>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Hero badge</w:t>
            </w:r>
          </w:p>
        </w:tc>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من الجامعة السورية الخاصة… إلى مجتمع جامعي أوسع</w:t>
            </w:r>
          </w:p>
        </w:tc>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From SPU to a wider student community</w:t>
            </w:r>
          </w:p>
        </w:tc>
      </w:tr>
      <w:tr>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الكليات</w:t>
            </w:r>
          </w:p>
        </w:tc>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لكل كلية حكايتها… ولكل طالب مكانه</w:t>
            </w:r>
          </w:p>
        </w:tc>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Every faculty has a story. Every student has a place.</w:t>
            </w:r>
          </w:p>
        </w:tc>
      </w:tr>
      <w:tr>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الأثر</w:t>
            </w:r>
          </w:p>
        </w:tc>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العلم الذي نشاركه اليوم يصنع أثر الغد</w:t>
            </w:r>
          </w:p>
        </w:tc>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Knowledge shared today creates tomorrow’s impact.</w:t>
            </w:r>
          </w:p>
        </w:tc>
      </w:tr>
      <w:tr>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التطوع</w:t>
            </w:r>
          </w:p>
        </w:tc>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طاقتك تستحق فرصة تصنع بها فرقاً</w:t>
            </w:r>
          </w:p>
        </w:tc>
        <w:tc>
          <w:tcPr>
            <w:tcW w:type="dxa" w:w="3456"/>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Your energy deserves a chance to make a difference.</w:t>
            </w:r>
          </w:p>
        </w:tc>
      </w:tr>
      <w:tr>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التواصل</w:t>
            </w:r>
          </w:p>
        </w:tc>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نحن أقرب مما تتوقع</w:t>
            </w:r>
          </w:p>
        </w:tc>
        <w:tc>
          <w:tcPr>
            <w:tcW w:type="dxa" w:w="3456"/>
            <w:shd w:fill="F7F8FC"/>
            <w:vAlign w:val="center"/>
            <w:tcBorders>
              <w:top w:val="single" w:sz="3" w:color="D9DEE8"/>
              <w:left w:val="single" w:sz="3" w:color="D9DEE8"/>
              <w:bottom w:val="single" w:sz="3" w:color="D9DEE8"/>
              <w:right w:val="single" w:sz="3" w:color="D9DEE8"/>
            </w:tcBorders>
          </w:tcPr>
          <w:p>
            <w:pPr>
              <w:spacing w:after="0"/>
              <w:jc w:val="right"/>
              <w:bidi w:val="1"/>
            </w:pPr>
            <w:r>
              <w:rPr>
                <w:rFonts w:ascii="Noto Sans Arabic" w:hAnsi="Noto Sans Arabic" w:cs="Noto Sans Arabic"/>
                <w:color w:val="0B1026"/>
                <w:sz w:val="18"/>
              </w:rPr>
              <w:t>We are closer than you think.</w:t>
            </w:r>
          </w:p>
        </w:tc>
      </w:tr>
    </w:tbl>
    <w:p>
      <w:pPr>
        <w:spacing w:before="240" w:after="120"/>
        <w:jc w:val="right"/>
        <w:keepNext/>
        <w:bidi w:val="1"/>
        <w:pBdr>
          <w:bottom w:val="single" w:sz="10" w:space="5" w:color="C9A227"/>
        </w:pBdr>
      </w:pPr>
      <w:r>
        <w:rPr>
          <w:rFonts w:ascii="Noto Sans Arabic" w:hAnsi="Noto Sans Arabic" w:cs="Noto Sans Arabic"/>
          <w:b/>
          <w:color w:val="002B7F"/>
          <w:sz w:val="38"/>
        </w:rPr>
        <w:t>17. معايير عدم الوقوع في المبالغة</w:t>
      </w:r>
    </w:p>
    <w:p>
      <w:pPr>
        <w:spacing w:after="60" w:line="269" w:lineRule="auto"/>
        <w:ind w:left="0"/>
        <w:jc w:val="right"/>
        <w:bidi w:val="1"/>
      </w:pPr>
      <w:r>
        <w:rPr>
          <w:rFonts w:ascii="Noto Sans Arabic" w:hAnsi="Noto Sans Arabic" w:cs="Noto Sans Arabic"/>
          <w:color w:val="0B1026"/>
          <w:sz w:val="21"/>
        </w:rPr>
        <w:t>• عدم الادعاء بأن بانوراما يمثل الجامعة رسمياً إلا بوجود اعتماد مكتوب.</w:t>
      </w:r>
    </w:p>
    <w:p>
      <w:pPr>
        <w:spacing w:after="60" w:line="269" w:lineRule="auto"/>
        <w:ind w:left="0"/>
        <w:jc w:val="right"/>
        <w:bidi w:val="1"/>
      </w:pPr>
      <w:r>
        <w:rPr>
          <w:rFonts w:ascii="Noto Sans Arabic" w:hAnsi="Noto Sans Arabic" w:cs="Noto Sans Arabic"/>
          <w:color w:val="0B1026"/>
          <w:sz w:val="21"/>
        </w:rPr>
        <w:t>• عدم استخدام أرقام أو شراكات أو إنجازات غير موثقة.</w:t>
      </w:r>
    </w:p>
    <w:p>
      <w:pPr>
        <w:spacing w:after="60" w:line="269" w:lineRule="auto"/>
        <w:ind w:left="0"/>
        <w:jc w:val="right"/>
        <w:bidi w:val="1"/>
      </w:pPr>
      <w:r>
        <w:rPr>
          <w:rFonts w:ascii="Noto Sans Arabic" w:hAnsi="Noto Sans Arabic" w:cs="Noto Sans Arabic"/>
          <w:color w:val="0B1026"/>
          <w:sz w:val="21"/>
        </w:rPr>
        <w:t>• عدم عرض صور أشخاص دون موافقة مناسبة.</w:t>
      </w:r>
    </w:p>
    <w:p>
      <w:pPr>
        <w:spacing w:after="60" w:line="269" w:lineRule="auto"/>
        <w:ind w:left="0"/>
        <w:jc w:val="right"/>
        <w:bidi w:val="1"/>
      </w:pPr>
      <w:r>
        <w:rPr>
          <w:rFonts w:ascii="Noto Sans Arabic" w:hAnsi="Noto Sans Arabic" w:cs="Noto Sans Arabic"/>
          <w:color w:val="0B1026"/>
          <w:sz w:val="21"/>
        </w:rPr>
        <w:t>• عدم وصف المنصة بأنها آمنة بالكامل أو معتمدة دون اختبارات أو شهادات رسمية.</w:t>
      </w:r>
    </w:p>
    <w:p>
      <w:pPr>
        <w:spacing w:after="60" w:line="269" w:lineRule="auto"/>
        <w:ind w:left="0"/>
        <w:jc w:val="right"/>
        <w:bidi w:val="1"/>
      </w:pPr>
      <w:r>
        <w:rPr>
          <w:rFonts w:ascii="Noto Sans Arabic" w:hAnsi="Noto Sans Arabic" w:cs="Noto Sans Arabic"/>
          <w:color w:val="0B1026"/>
          <w:sz w:val="21"/>
        </w:rPr>
        <w:t>• فصل واضح بين الفريق التطوعي والمنصة الرقمية والخدمات التجارية مثل الطباعة.</w:t>
      </w:r>
    </w:p>
    <w:p>
      <w:pPr>
        <w:spacing w:before="240" w:after="120"/>
        <w:jc w:val="right"/>
        <w:keepNext/>
        <w:bidi w:val="1"/>
        <w:pBdr>
          <w:bottom w:val="single" w:sz="10" w:space="5" w:color="C9A227"/>
        </w:pBdr>
      </w:pPr>
      <w:r>
        <w:rPr>
          <w:rFonts w:ascii="Noto Sans Arabic" w:hAnsi="Noto Sans Arabic" w:cs="Noto Sans Arabic"/>
          <w:b/>
          <w:color w:val="002B7F"/>
          <w:sz w:val="38"/>
        </w:rPr>
        <w:t>18. القرار التنفيذي النهائي</w:t>
      </w:r>
    </w:p>
    <w:tbl>
      <w:tblPr>
        <w:tblW w:type="auto" w:w="0"/>
        <w:jc w:val="center"/>
        <w:tblLayout w:type="autofit"/>
        <w:tblLook w:firstColumn="1" w:firstRow="1" w:lastColumn="0" w:lastRow="0" w:noHBand="0" w:noVBand="1" w:val="04A0"/>
      </w:tblPr>
      <w:tblGrid>
        <w:gridCol w:w="10368"/>
      </w:tblGrid>
      <w:tr>
        <w:tc>
          <w:tcPr>
            <w:tcW w:type="dxa" w:w="10368"/>
            <w:shd w:fill="F2FFF8"/>
            <w:tcBorders>
              <w:top w:val="single" w:sz="8" w:color="178F65"/>
              <w:left w:val="single" w:sz="8" w:color="178F65"/>
              <w:bottom w:val="single" w:sz="8" w:color="178F65"/>
              <w:right w:val="single" w:sz="8" w:color="178F65"/>
            </w:tcBorders>
          </w:tcPr>
          <w:p>
            <w:pPr>
              <w:jc w:val="right"/>
              <w:bidi w:val="1"/>
            </w:pPr>
            <w:r>
              <w:rPr>
                <w:rFonts w:ascii="Noto Sans Arabic" w:hAnsi="Noto Sans Arabic" w:cs="Noto Sans Arabic"/>
                <w:b/>
                <w:color w:val="178F65"/>
                <w:sz w:val="23"/>
              </w:rPr>
              <w:t>القرار</w:t>
              <w:br/>
            </w:r>
            <w:r>
              <w:rPr>
                <w:rFonts w:ascii="Noto Sans Arabic" w:hAnsi="Noto Sans Arabic" w:cs="Noto Sans Arabic"/>
                <w:color w:val="0B1026"/>
                <w:sz w:val="21"/>
              </w:rPr>
              <w:t>النسخة الحالية قاعدة تقنية جيدة، لكنها تحتاج إعادة تموضع كاملة في المحتوى والهوية: من موقع يشرح تطبيقاً إلى موقع يحكي قصة فريق، يبرز الكليات، يثبت الأثر، ويقود الطالب إلى الخدمة أو المشاركة. التنفيذ الأفضل هو الحفاظ على Next.js والـ i18n والـ theme الحاليين، ثم إعادة بناء الواجهة والمحتوى على ثلاث مراحل وفق هذه الخطة.</w:t>
            </w:r>
          </w:p>
        </w:tc>
      </w:tr>
    </w:tbl>
    <w:p>
      <w:pPr>
        <w:spacing w:after="0"/>
      </w:pPr>
    </w:p>
    <w:p>
      <w:pPr>
        <w:spacing w:before="200" w:after="120" w:line="276" w:lineRule="auto"/>
        <w:jc w:val="right"/>
        <w:bidi w:val="1"/>
      </w:pPr>
      <w:r>
        <w:rPr>
          <w:rFonts w:ascii="Noto Sans Arabic" w:hAnsi="Noto Sans Arabic" w:cs="Noto Sans Arabic"/>
          <w:b/>
          <w:color w:val="002B7F"/>
          <w:sz w:val="24"/>
        </w:rPr>
        <w:t>الوصف النهائي المقترح لفريق بانوراما:</w:t>
      </w:r>
    </w:p>
    <w:p>
      <w:pPr>
        <w:spacing w:before="0" w:after="200" w:line="276" w:lineRule="auto"/>
        <w:jc w:val="right"/>
        <w:bidi w:val="1"/>
      </w:pPr>
      <w:r>
        <w:rPr>
          <w:rFonts w:ascii="Noto Sans Arabic" w:hAnsi="Noto Sans Arabic" w:cs="Noto Sans Arabic"/>
          <w:b/>
          <w:color w:val="3B0CA3"/>
          <w:sz w:val="22"/>
        </w:rPr>
        <w:t>بانوراما هو مجتمع طلابي تطوعي انطلق من الجامعة السورية الخاصة ليجمع طلاب الكليات تحت ثقافة «فيد واستفيد». نشارك المعرفة، نقدّم الخدمات، ندعم المواهب، ونحوّل التعاون إلى أثر يمتد من طالب إلى آخر، ومن كلية إلى جامعة، ومن فكرة صغيرة إلى مجتمع أكثر علماً وانتماءً وقدرة على صناعة الفرق.</w:t>
      </w:r>
    </w:p>
    <w:p>
      <w:pPr>
        <w:jc w:val="center"/>
      </w:pPr>
      <w:r>
        <w:rPr>
          <w:rFonts w:ascii="Noto Sans Arabic" w:hAnsi="Noto Sans Arabic" w:cs="Noto Sans Arabic"/>
          <w:b/>
          <w:color w:val="C9A227"/>
          <w:sz w:val="20"/>
        </w:rPr>
        <w:t>—  PANORAMA  •  فيد واستفيد  —</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Arabic" w:hAnsi="Noto Sans Arabic" w:cs="Noto Sans Arabic"/>
        <w:b/>
        <w:color w:val="002B7F"/>
        <w:sz w:val="17"/>
      </w:rPr>
      <w:t>بانوراما.tech  •  فيد واستفيد</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Inter" w:hAnsi="Inter" w:cs="Inter"/>
        <w:b/>
        <w:color w:val="64748B"/>
        <w:sz w:val="17"/>
      </w:rPr>
      <w:t>PANORAMA  |  خطة تطوير الموقع الرسمي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الخطة الاحترافية لتطوير الموقع الرسمي لفريق بانوراما</dc:title>
  <dc:subject>Senior UX/UI, Motion Design, Content and Deployment Plan</dc:subject>
  <dc:creator>Panorama Project</dc:creator>
  <cp:keywords>Panorama, بانوراما, Website, UX, UI, Motion, Arabic, English</cp:keywords>
  <dc:description>generated by python-docx</dc:description>
  <cp:lastModifiedBy/>
  <cp:revision>1</cp:revision>
  <dcterms:created xsi:type="dcterms:W3CDTF">2013-12-23T23:15:00Z</dcterms:created>
  <dcterms:modified xsi:type="dcterms:W3CDTF">2013-12-23T23:15:00Z</dcterms:modified>
  <cp:category/>
</cp:coreProperties>
</file>