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5577" w14:textId="30D2E1E7" w:rsidR="001A628B" w:rsidRPr="00AC2F37" w:rsidRDefault="00AC2F37" w:rsidP="00AC2F37">
      <w:pPr>
        <w:pStyle w:val="IntenseQuote"/>
        <w:jc w:val="left"/>
        <w:rPr>
          <w:rFonts w:ascii="Varsity Regular" w:hAnsi="Varsity Regular"/>
          <w:i w:val="0"/>
          <w:iCs w:val="0"/>
          <w:color w:val="004666"/>
          <w:sz w:val="72"/>
          <w:szCs w:val="72"/>
        </w:rPr>
      </w:pPr>
      <w:r>
        <w:rPr>
          <w:rFonts w:ascii="Geogrotesque Rg" w:hAnsi="Geogrotesque Rg"/>
          <w:noProof/>
        </w:rPr>
        <w:drawing>
          <wp:anchor distT="0" distB="0" distL="114300" distR="114300" simplePos="0" relativeHeight="251658240" behindDoc="0" locked="0" layoutInCell="1" allowOverlap="1" wp14:anchorId="03DABFA7" wp14:editId="50C8D8C4">
            <wp:simplePos x="0" y="0"/>
            <wp:positionH relativeFrom="margin">
              <wp:posOffset>3810879</wp:posOffset>
            </wp:positionH>
            <wp:positionV relativeFrom="paragraph">
              <wp:posOffset>269435</wp:posOffset>
            </wp:positionV>
            <wp:extent cx="1092555" cy="780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555" cy="78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arsity Regular" w:hAnsi="Varsity Regular"/>
          <w:i w:val="0"/>
          <w:iCs w:val="0"/>
          <w:sz w:val="72"/>
          <w:szCs w:val="72"/>
        </w:rPr>
        <w:t xml:space="preserve">  </w:t>
      </w:r>
      <w:r w:rsidR="00FC07E2" w:rsidRPr="00AC2F37">
        <w:rPr>
          <w:rFonts w:ascii="Varsity Regular" w:hAnsi="Varsity Regular"/>
          <w:i w:val="0"/>
          <w:iCs w:val="0"/>
          <w:color w:val="004666"/>
          <w:sz w:val="72"/>
          <w:szCs w:val="72"/>
        </w:rPr>
        <w:t>MYTOURNEY</w:t>
      </w:r>
    </w:p>
    <w:p w14:paraId="1A613CF9" w14:textId="4448EF8F" w:rsidR="00FC07E2" w:rsidRDefault="00FC07E2" w:rsidP="00FC07E2">
      <w:pPr>
        <w:jc w:val="center"/>
        <w:rPr>
          <w:rFonts w:ascii="NTF-Grand" w:hAnsi="NTF-Grand"/>
        </w:rPr>
      </w:pPr>
      <w:r>
        <w:rPr>
          <w:rFonts w:ascii="NTF-Grand" w:hAnsi="NTF-Grand"/>
        </w:rPr>
        <w:t>Business Overview</w:t>
      </w:r>
    </w:p>
    <w:p w14:paraId="1F9CFF85" w14:textId="56D8FEAB" w:rsidR="00FC07E2" w:rsidRPr="00AC2F37" w:rsidRDefault="00FC07E2" w:rsidP="00FC07E2">
      <w:pPr>
        <w:rPr>
          <w:rFonts w:ascii="GeogrotesqueCondW03-Bold" w:hAnsi="GeogrotesqueCondW03-Bold"/>
          <w:color w:val="004666"/>
        </w:rPr>
      </w:pPr>
      <w:r w:rsidRPr="00AC2F37">
        <w:rPr>
          <w:rFonts w:ascii="GeogrotesqueCondW03-Bold" w:hAnsi="GeogrotesqueCondW03-Bold"/>
          <w:color w:val="004666"/>
        </w:rPr>
        <w:t>Problem</w:t>
      </w:r>
    </w:p>
    <w:p w14:paraId="5DAED709" w14:textId="075B4FF7" w:rsidR="00AB57CF" w:rsidRPr="00AB57CF" w:rsidRDefault="00AB57CF" w:rsidP="00AB57CF">
      <w:pPr>
        <w:jc w:val="center"/>
        <w:rPr>
          <w:rFonts w:ascii="Geogrotesque Rg" w:hAnsi="Geogrotesque Rg"/>
          <w:i/>
          <w:iCs/>
        </w:rPr>
      </w:pPr>
      <w:r>
        <w:rPr>
          <w:rFonts w:ascii="Geogrotesque Rg" w:hAnsi="Geogrotesque Rg"/>
          <w:i/>
          <w:iCs/>
        </w:rPr>
        <w:t>People are not getting the exercise they need because it is in</w:t>
      </w:r>
      <w:r w:rsidR="00AC2F37">
        <w:rPr>
          <w:rFonts w:ascii="Geogrotesque Rg" w:hAnsi="Geogrotesque Rg"/>
          <w:i/>
          <w:iCs/>
        </w:rPr>
        <w:t>accessible</w:t>
      </w:r>
      <w:r>
        <w:rPr>
          <w:rFonts w:ascii="Geogrotesque Rg" w:hAnsi="Geogrotesque Rg"/>
          <w:i/>
          <w:iCs/>
        </w:rPr>
        <w:t xml:space="preserve"> and doesn’t provide a satisfactory reward to motivate them.</w:t>
      </w:r>
    </w:p>
    <w:p w14:paraId="105E7B27" w14:textId="44D28809" w:rsidR="00215C52" w:rsidRDefault="0073253E" w:rsidP="00083237">
      <w:pPr>
        <w:ind w:firstLine="720"/>
        <w:rPr>
          <w:rFonts w:ascii="Geogrotesque Rg" w:hAnsi="Geogrotesque Rg"/>
        </w:rPr>
      </w:pPr>
      <w:r w:rsidRPr="0073253E">
        <w:rPr>
          <w:rFonts w:ascii="Geogrotesque Rg" w:hAnsi="Geogrotesque Rg"/>
        </w:rPr>
        <w:t xml:space="preserve">80% of Americans </w:t>
      </w:r>
      <w:r>
        <w:rPr>
          <w:rFonts w:ascii="Geogrotesque Rg" w:hAnsi="Geogrotesque Rg"/>
        </w:rPr>
        <w:t>d</w:t>
      </w:r>
      <w:r w:rsidRPr="0073253E">
        <w:rPr>
          <w:rFonts w:ascii="Geogrotesque Rg" w:hAnsi="Geogrotesque Rg"/>
        </w:rPr>
        <w:t xml:space="preserve">on’t </w:t>
      </w:r>
      <w:r>
        <w:rPr>
          <w:rFonts w:ascii="Geogrotesque Rg" w:hAnsi="Geogrotesque Rg"/>
        </w:rPr>
        <w:t>g</w:t>
      </w:r>
      <w:r w:rsidRPr="0073253E">
        <w:rPr>
          <w:rFonts w:ascii="Geogrotesque Rg" w:hAnsi="Geogrotesque Rg"/>
        </w:rPr>
        <w:t xml:space="preserve">et </w:t>
      </w:r>
      <w:r>
        <w:rPr>
          <w:rFonts w:ascii="Geogrotesque Rg" w:hAnsi="Geogrotesque Rg"/>
        </w:rPr>
        <w:t>e</w:t>
      </w:r>
      <w:r w:rsidRPr="0073253E">
        <w:rPr>
          <w:rFonts w:ascii="Geogrotesque Rg" w:hAnsi="Geogrotesque Rg"/>
        </w:rPr>
        <w:t xml:space="preserve">nough </w:t>
      </w:r>
      <w:r>
        <w:rPr>
          <w:rFonts w:ascii="Geogrotesque Rg" w:hAnsi="Geogrotesque Rg"/>
        </w:rPr>
        <w:t>e</w:t>
      </w:r>
      <w:r w:rsidRPr="0073253E">
        <w:rPr>
          <w:rFonts w:ascii="Geogrotesque Rg" w:hAnsi="Geogrotesque Rg"/>
        </w:rPr>
        <w:t>xercise</w:t>
      </w:r>
      <w:r w:rsidR="00AB57CF">
        <w:rPr>
          <w:rFonts w:ascii="Geogrotesque Rg" w:hAnsi="Geogrotesque Rg"/>
        </w:rPr>
        <w:t xml:space="preserve"> and</w:t>
      </w:r>
      <w:r>
        <w:rPr>
          <w:rFonts w:ascii="Geogrotesque Rg" w:hAnsi="Geogrotesque Rg"/>
        </w:rPr>
        <w:t xml:space="preserve"> </w:t>
      </w:r>
      <w:r w:rsidRPr="0073253E">
        <w:rPr>
          <w:rFonts w:ascii="Geogrotesque Rg" w:hAnsi="Geogrotesque Rg"/>
        </w:rPr>
        <w:t xml:space="preserve">80% of adolescents globally </w:t>
      </w:r>
      <w:r>
        <w:rPr>
          <w:rFonts w:ascii="Geogrotesque Rg" w:hAnsi="Geogrotesque Rg"/>
        </w:rPr>
        <w:t xml:space="preserve">are not sufficiently active (WHO). </w:t>
      </w:r>
      <w:r w:rsidR="00F01EE1">
        <w:rPr>
          <w:rFonts w:ascii="Geogrotesque Rg" w:hAnsi="Geogrotesque Rg"/>
        </w:rPr>
        <w:t>Furthermore, t</w:t>
      </w:r>
      <w:r w:rsidR="00083237">
        <w:rPr>
          <w:rFonts w:ascii="Geogrotesque Rg" w:hAnsi="Geogrotesque Rg"/>
        </w:rPr>
        <w:t>he CDC found that 88% of high school students engage in less than 60 minutes of physical activity per week.</w:t>
      </w:r>
    </w:p>
    <w:p w14:paraId="49C07D6B" w14:textId="7AA06347" w:rsidR="00083237" w:rsidRDefault="00083237" w:rsidP="00083237">
      <w:pPr>
        <w:ind w:firstLine="720"/>
        <w:rPr>
          <w:rFonts w:ascii="Geogrotesque Rg" w:hAnsi="Geogrotesque Rg"/>
        </w:rPr>
      </w:pPr>
      <w:r>
        <w:rPr>
          <w:rFonts w:ascii="Geogrotesque Rg" w:hAnsi="Geogrotesque Rg"/>
        </w:rPr>
        <w:t xml:space="preserve">From these statistics, </w:t>
      </w:r>
      <w:proofErr w:type="gramStart"/>
      <w:r>
        <w:rPr>
          <w:rFonts w:ascii="Geogrotesque Rg" w:hAnsi="Geogrotesque Rg"/>
        </w:rPr>
        <w:t xml:space="preserve">it is clear that </w:t>
      </w:r>
      <w:r w:rsidR="00C14B7E">
        <w:rPr>
          <w:rFonts w:ascii="Geogrotesque Rg" w:hAnsi="Geogrotesque Rg"/>
        </w:rPr>
        <w:t>people</w:t>
      </w:r>
      <w:proofErr w:type="gramEnd"/>
      <w:r w:rsidR="00C14B7E">
        <w:rPr>
          <w:rFonts w:ascii="Geogrotesque Rg" w:hAnsi="Geogrotesque Rg"/>
        </w:rPr>
        <w:t xml:space="preserve"> are not getting the exercise they need to stay healthy, especially in the United States. To determine why this is the case, </w:t>
      </w:r>
      <w:proofErr w:type="gramStart"/>
      <w:r w:rsidR="00C14B7E">
        <w:rPr>
          <w:rFonts w:ascii="Geogrotesque Rg" w:hAnsi="Geogrotesque Rg"/>
        </w:rPr>
        <w:t>a number of</w:t>
      </w:r>
      <w:proofErr w:type="gramEnd"/>
      <w:r w:rsidR="00C14B7E">
        <w:rPr>
          <w:rFonts w:ascii="Geogrotesque Rg" w:hAnsi="Geogrotesque Rg"/>
        </w:rPr>
        <w:t xml:space="preserve"> surveys have been conducted, and the results are what you would expect to see:</w:t>
      </w:r>
    </w:p>
    <w:p w14:paraId="760D9825" w14:textId="67545726" w:rsidR="009C1B18" w:rsidRPr="009C1B18" w:rsidRDefault="009C1B18" w:rsidP="009C1B18">
      <w:pPr>
        <w:jc w:val="center"/>
        <w:rPr>
          <w:rFonts w:ascii="GeogrotesqueCondW03-Bold" w:hAnsi="GeogrotesqueCondW03-Bold"/>
          <w:i/>
          <w:iCs/>
        </w:rPr>
      </w:pPr>
      <w:r>
        <w:rPr>
          <w:rFonts w:ascii="GeogrotesqueCondW03-Bold" w:hAnsi="GeogrotesqueCondW03-Bold"/>
          <w:i/>
          <w:iCs/>
        </w:rPr>
        <w:t>Survey Results</w:t>
      </w:r>
    </w:p>
    <w:tbl>
      <w:tblPr>
        <w:tblStyle w:val="ListTable2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719"/>
      </w:tblGrid>
      <w:tr w:rsidR="00C14B7E" w14:paraId="4CB209D2" w14:textId="77777777" w:rsidTr="009C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E8191A8" w14:textId="7F19ACCD" w:rsidR="00C14B7E" w:rsidRDefault="00C14B7E" w:rsidP="00C14B7E">
            <w:pPr>
              <w:jc w:val="center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Don’t have the time</w:t>
            </w:r>
          </w:p>
        </w:tc>
        <w:tc>
          <w:tcPr>
            <w:tcW w:w="719" w:type="dxa"/>
          </w:tcPr>
          <w:p w14:paraId="4BBDD570" w14:textId="78F9611F" w:rsidR="00C14B7E" w:rsidRDefault="009C1B18" w:rsidP="00C1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3</w:t>
            </w:r>
            <w:r w:rsidR="00C14B7E">
              <w:rPr>
                <w:rFonts w:ascii="Geogrotesque Rg" w:hAnsi="Geogrotesque Rg"/>
              </w:rPr>
              <w:t>2%</w:t>
            </w:r>
          </w:p>
        </w:tc>
      </w:tr>
      <w:tr w:rsidR="00C14B7E" w14:paraId="39B81645" w14:textId="77777777" w:rsidTr="009C1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52F98D9" w14:textId="6D1868F8" w:rsidR="00C14B7E" w:rsidRDefault="00C14B7E" w:rsidP="00C14B7E">
            <w:pPr>
              <w:jc w:val="center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 xml:space="preserve">Don’t </w:t>
            </w:r>
            <w:proofErr w:type="gramStart"/>
            <w:r>
              <w:rPr>
                <w:rFonts w:ascii="Geogrotesque Rg" w:hAnsi="Geogrotesque Rg"/>
              </w:rPr>
              <w:t>have motivation</w:t>
            </w:r>
            <w:proofErr w:type="gramEnd"/>
          </w:p>
        </w:tc>
        <w:tc>
          <w:tcPr>
            <w:tcW w:w="719" w:type="dxa"/>
          </w:tcPr>
          <w:p w14:paraId="6E07BBAF" w14:textId="6E5B97A4" w:rsidR="00C14B7E" w:rsidRDefault="009C1B18" w:rsidP="00C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2</w:t>
            </w:r>
            <w:r w:rsidR="00C14B7E">
              <w:rPr>
                <w:rFonts w:ascii="Geogrotesque Rg" w:hAnsi="Geogrotesque Rg"/>
              </w:rPr>
              <w:t>5%</w:t>
            </w:r>
          </w:p>
        </w:tc>
      </w:tr>
      <w:tr w:rsidR="00C14B7E" w14:paraId="18051D68" w14:textId="77777777" w:rsidTr="009C1B18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3B2BE8" w14:textId="04E27C79" w:rsidR="00C14B7E" w:rsidRDefault="00C14B7E" w:rsidP="00C14B7E">
            <w:pPr>
              <w:jc w:val="center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It’s too expensive</w:t>
            </w:r>
          </w:p>
        </w:tc>
        <w:tc>
          <w:tcPr>
            <w:tcW w:w="719" w:type="dxa"/>
          </w:tcPr>
          <w:p w14:paraId="07105121" w14:textId="2C85028C" w:rsidR="00C14B7E" w:rsidRDefault="00C14B7E" w:rsidP="00C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20%</w:t>
            </w:r>
          </w:p>
        </w:tc>
      </w:tr>
      <w:tr w:rsidR="00C14B7E" w14:paraId="724E4D87" w14:textId="77777777" w:rsidTr="009C1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45DE06" w14:textId="738145AF" w:rsidR="00C14B7E" w:rsidRDefault="00C14B7E" w:rsidP="00C14B7E">
            <w:pPr>
              <w:jc w:val="center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It’s inconvenient</w:t>
            </w:r>
          </w:p>
        </w:tc>
        <w:tc>
          <w:tcPr>
            <w:tcW w:w="719" w:type="dxa"/>
          </w:tcPr>
          <w:p w14:paraId="6E634B57" w14:textId="0D213038" w:rsidR="00C14B7E" w:rsidRDefault="00C14B7E" w:rsidP="00C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19%</w:t>
            </w:r>
          </w:p>
        </w:tc>
      </w:tr>
      <w:tr w:rsidR="00C14B7E" w14:paraId="793EE4BA" w14:textId="77777777" w:rsidTr="009C1B18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2A798B" w14:textId="1119B47D" w:rsidR="00C14B7E" w:rsidRDefault="00C14B7E" w:rsidP="00C14B7E">
            <w:pPr>
              <w:jc w:val="center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Other</w:t>
            </w:r>
          </w:p>
        </w:tc>
        <w:tc>
          <w:tcPr>
            <w:tcW w:w="719" w:type="dxa"/>
          </w:tcPr>
          <w:p w14:paraId="6485BA09" w14:textId="05CBE86D" w:rsidR="00C14B7E" w:rsidRDefault="009C1B18" w:rsidP="00C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grotesque Rg" w:hAnsi="Geogrotesque Rg"/>
              </w:rPr>
            </w:pPr>
            <w:r>
              <w:rPr>
                <w:rFonts w:ascii="Geogrotesque Rg" w:hAnsi="Geogrotesque Rg"/>
              </w:rPr>
              <w:t>4</w:t>
            </w:r>
            <w:r w:rsidR="00C14B7E">
              <w:rPr>
                <w:rFonts w:ascii="Geogrotesque Rg" w:hAnsi="Geogrotesque Rg"/>
              </w:rPr>
              <w:t>%</w:t>
            </w:r>
          </w:p>
        </w:tc>
      </w:tr>
    </w:tbl>
    <w:p w14:paraId="3CE25A86" w14:textId="19773068" w:rsidR="00C14B7E" w:rsidRPr="00AC2F37" w:rsidRDefault="00764822" w:rsidP="00C14B7E">
      <w:pPr>
        <w:rPr>
          <w:rFonts w:ascii="GeogrotesqueCondW03-Bold" w:hAnsi="GeogrotesqueCondW03-Bold"/>
          <w:color w:val="004666"/>
        </w:rPr>
      </w:pPr>
      <w:r w:rsidRPr="00AC2F37">
        <w:rPr>
          <w:rFonts w:ascii="GeogrotesqueCondW03-Bold" w:hAnsi="GeogrotesqueCondW03-Bold"/>
          <w:color w:val="004666"/>
        </w:rPr>
        <w:t>Solution</w:t>
      </w:r>
    </w:p>
    <w:p w14:paraId="70E01F43" w14:textId="1053DF33" w:rsidR="00764822" w:rsidRPr="00764822" w:rsidRDefault="00764822" w:rsidP="00F01EE1">
      <w:pPr>
        <w:rPr>
          <w:rFonts w:ascii="Geogrotesque Rg" w:hAnsi="Geogrotesque Rg"/>
        </w:rPr>
      </w:pPr>
      <w:r>
        <w:rPr>
          <w:rFonts w:ascii="Geogrotesque Rg" w:hAnsi="Geogrotesque Rg"/>
        </w:rPr>
        <w:tab/>
        <w:t xml:space="preserve">MyTourney provides the silver bullet to solve </w:t>
      </w:r>
      <w:proofErr w:type="gramStart"/>
      <w:r>
        <w:rPr>
          <w:rFonts w:ascii="Geogrotesque Rg" w:hAnsi="Geogrotesque Rg"/>
        </w:rPr>
        <w:t>all of</w:t>
      </w:r>
      <w:proofErr w:type="gramEnd"/>
      <w:r>
        <w:rPr>
          <w:rFonts w:ascii="Geogrotesque Rg" w:hAnsi="Geogrotesque Rg"/>
        </w:rPr>
        <w:t xml:space="preserve"> these problems</w:t>
      </w:r>
      <w:r w:rsidR="00F01EE1">
        <w:rPr>
          <w:rFonts w:ascii="Geogrotesque Rg" w:hAnsi="Geogrotesque Rg"/>
        </w:rPr>
        <w:t xml:space="preserve"> in one shot</w:t>
      </w:r>
      <w:r>
        <w:rPr>
          <w:rFonts w:ascii="Geogrotesque Rg" w:hAnsi="Geogrotesque Rg"/>
        </w:rPr>
        <w:t xml:space="preserve">. </w:t>
      </w:r>
      <w:r w:rsidRPr="00764822">
        <w:rPr>
          <w:rFonts w:ascii="Geogrotesque Rg" w:hAnsi="Geogrotesque Rg"/>
        </w:rPr>
        <w:t>MyTourney is the go-to hub for tournament organizers and players to have fun and win big!</w:t>
      </w:r>
      <w:r>
        <w:rPr>
          <w:rFonts w:ascii="Geogrotesque Rg" w:hAnsi="Geogrotesque Rg"/>
        </w:rPr>
        <w:t xml:space="preserve"> With MyTourney, people can quickly and easily find tournaments near them, register their team by paying a small entry fee, and if they win the tournament, they will earn monetary prizes.</w:t>
      </w:r>
      <w:r w:rsidR="00F01EE1">
        <w:rPr>
          <w:rFonts w:ascii="Geogrotesque Rg" w:hAnsi="Geogrotesque Rg"/>
        </w:rPr>
        <w:t xml:space="preserve"> </w:t>
      </w:r>
      <w:r>
        <w:rPr>
          <w:rFonts w:ascii="Geogrotesque Rg" w:hAnsi="Geogrotesque Rg"/>
        </w:rPr>
        <w:t>By turning sports from a money drainer into a side hustle, more people will be motivated to compete.</w:t>
      </w:r>
      <w:r w:rsidR="00F01EE1">
        <w:rPr>
          <w:rFonts w:ascii="Geogrotesque Rg" w:hAnsi="Geogrotesque Rg"/>
        </w:rPr>
        <w:t xml:space="preserve"> Allowing hosts to list their tournaments on the app makes tournament organizing more convenient.</w:t>
      </w:r>
      <w:r>
        <w:rPr>
          <w:rFonts w:ascii="Geogrotesque Rg" w:hAnsi="Geogrotesque Rg"/>
        </w:rPr>
        <w:t xml:space="preserve"> </w:t>
      </w:r>
      <w:r w:rsidR="00AC2F37">
        <w:rPr>
          <w:rFonts w:ascii="Geogrotesque Rg" w:hAnsi="Geogrotesque Rg"/>
        </w:rPr>
        <w:t>Players and hosts</w:t>
      </w:r>
      <w:r>
        <w:rPr>
          <w:rFonts w:ascii="Geogrotesque Rg" w:hAnsi="Geogrotesque Rg"/>
        </w:rPr>
        <w:t xml:space="preserve"> can even </w:t>
      </w:r>
      <w:r w:rsidR="00AC2F37">
        <w:rPr>
          <w:rFonts w:ascii="Geogrotesque Rg" w:hAnsi="Geogrotesque Rg"/>
        </w:rPr>
        <w:t>do</w:t>
      </w:r>
      <w:r>
        <w:rPr>
          <w:rFonts w:ascii="Geogrotesque Rg" w:hAnsi="Geogrotesque Rg"/>
        </w:rPr>
        <w:t xml:space="preserve"> MyTourney tournaments </w:t>
      </w:r>
      <w:r w:rsidR="00F01EE1">
        <w:rPr>
          <w:rFonts w:ascii="Geogrotesque Rg" w:hAnsi="Geogrotesque Rg"/>
        </w:rPr>
        <w:t>full-time and</w:t>
      </w:r>
      <w:r>
        <w:rPr>
          <w:rFonts w:ascii="Geogrotesque Rg" w:hAnsi="Geogrotesque Rg"/>
        </w:rPr>
        <w:t xml:space="preserve"> earn as much as </w:t>
      </w:r>
      <w:r w:rsidR="00F01EE1">
        <w:rPr>
          <w:rFonts w:ascii="Geogrotesque Rg" w:hAnsi="Geogrotesque Rg"/>
        </w:rPr>
        <w:t>$2,000 or more</w:t>
      </w:r>
      <w:r w:rsidR="00AC2F37">
        <w:rPr>
          <w:rFonts w:ascii="Geogrotesque Rg" w:hAnsi="Geogrotesque Rg"/>
        </w:rPr>
        <w:t xml:space="preserve"> </w:t>
      </w:r>
      <w:r w:rsidR="00AC2F37">
        <w:rPr>
          <w:rFonts w:ascii="Geogrotesque Rg" w:hAnsi="Geogrotesque Rg"/>
        </w:rPr>
        <w:t>per tournament</w:t>
      </w:r>
      <w:r w:rsidR="00F01EE1">
        <w:rPr>
          <w:rFonts w:ascii="Geogrotesque Rg" w:hAnsi="Geogrotesque Rg"/>
        </w:rPr>
        <w:t>.</w:t>
      </w:r>
    </w:p>
    <w:sectPr w:rsidR="00764822" w:rsidRPr="0076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sity Regular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ogrotesque Rg">
    <w:panose1 w:val="02000000000000000000"/>
    <w:charset w:val="00"/>
    <w:family w:val="modern"/>
    <w:notTrueType/>
    <w:pitch w:val="variable"/>
    <w:sig w:usb0="A00000AF" w:usb1="4000204A" w:usb2="00000000" w:usb3="00000000" w:csb0="00000193" w:csb1="00000000"/>
  </w:font>
  <w:font w:name="NTF-Grand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eogrotesqueCondW03-Bold">
    <w:panose1 w:val="01000000000000000000"/>
    <w:charset w:val="00"/>
    <w:family w:val="auto"/>
    <w:pitch w:val="variable"/>
    <w:sig w:usb0="A000002F" w:usb1="10000011" w:usb2="0000001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F7D79"/>
    <w:multiLevelType w:val="hybridMultilevel"/>
    <w:tmpl w:val="CAE6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2"/>
    <w:rsid w:val="00083237"/>
    <w:rsid w:val="001A628B"/>
    <w:rsid w:val="00215C52"/>
    <w:rsid w:val="0073253E"/>
    <w:rsid w:val="00764822"/>
    <w:rsid w:val="007A4809"/>
    <w:rsid w:val="008924F9"/>
    <w:rsid w:val="009C1B18"/>
    <w:rsid w:val="00AB57CF"/>
    <w:rsid w:val="00AC2F37"/>
    <w:rsid w:val="00C14B7E"/>
    <w:rsid w:val="00D22145"/>
    <w:rsid w:val="00F01EE1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EEFF"/>
  <w15:chartTrackingRefBased/>
  <w15:docId w15:val="{EF59CA77-478D-4B83-A2CD-84817119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E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4B7E"/>
    <w:pPr>
      <w:ind w:left="720"/>
      <w:contextualSpacing/>
    </w:pPr>
  </w:style>
  <w:style w:type="table" w:styleId="TableGrid">
    <w:name w:val="Table Grid"/>
    <w:basedOn w:val="TableNormal"/>
    <w:uiPriority w:val="39"/>
    <w:rsid w:val="00C1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9C1B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4F7-6D34-44E9-9379-6B3AFA51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Al-Akash</dc:creator>
  <cp:keywords/>
  <dc:description/>
  <cp:lastModifiedBy>Ibrahim Al-Akash</cp:lastModifiedBy>
  <cp:revision>1</cp:revision>
  <dcterms:created xsi:type="dcterms:W3CDTF">2022-01-14T06:45:00Z</dcterms:created>
  <dcterms:modified xsi:type="dcterms:W3CDTF">2022-01-14T08:29:00Z</dcterms:modified>
</cp:coreProperties>
</file>