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02B72" w14:textId="77777777" w:rsidR="00C04B82" w:rsidRPr="00C04B82" w:rsidRDefault="00C04B82" w:rsidP="00C04B82">
      <w:pPr>
        <w:jc w:val="center"/>
        <w:rPr>
          <w:b/>
          <w:bCs/>
        </w:rPr>
      </w:pPr>
      <w:r w:rsidRPr="00C04B82">
        <w:rPr>
          <w:b/>
          <w:bCs/>
        </w:rPr>
        <w:t>Part A: Conceptual Understanding (Theory)</w:t>
      </w:r>
    </w:p>
    <w:p w14:paraId="7CFF91B2" w14:textId="77777777" w:rsidR="00C04B82" w:rsidRPr="00C04B82" w:rsidRDefault="00C04B82" w:rsidP="00C04B82">
      <w:pPr>
        <w:rPr>
          <w:b/>
          <w:bCs/>
        </w:rPr>
      </w:pPr>
      <w:r w:rsidRPr="00C04B82">
        <w:rPr>
          <w:b/>
          <w:bCs/>
        </w:rPr>
        <w:t>1. What is Logistic Regression and why is it suitable for classification?</w:t>
      </w:r>
    </w:p>
    <w:p w14:paraId="73855F55" w14:textId="77777777" w:rsidR="00C04B82" w:rsidRPr="00C04B82" w:rsidRDefault="00C04B82" w:rsidP="00C04B82">
      <w:r w:rsidRPr="00C04B82">
        <w:t>Logistic Regression is a machine learning algorithm used to predict categories, such as high-risk or low-risk customers. It calculates the probability of a class and predicts the final category based on a threshold.</w:t>
      </w:r>
    </w:p>
    <w:p w14:paraId="5EA741E1" w14:textId="77777777" w:rsidR="00C04B82" w:rsidRPr="00C04B82" w:rsidRDefault="00C04B82" w:rsidP="00C04B82">
      <w:pPr>
        <w:rPr>
          <w:b/>
          <w:bCs/>
        </w:rPr>
      </w:pPr>
      <w:r w:rsidRPr="00C04B82">
        <w:rPr>
          <w:b/>
          <w:bCs/>
        </w:rPr>
        <w:t>2. Explain classification performance metrics and why accuracy alone is insufficient.</w:t>
      </w:r>
    </w:p>
    <w:p w14:paraId="51973445" w14:textId="77777777" w:rsidR="00C04B82" w:rsidRPr="00C04B82" w:rsidRDefault="00C04B82" w:rsidP="00C04B82">
      <w:r w:rsidRPr="00C04B82">
        <w:t>Performance metrics help us measure how well a classification model works. Accuracy shows the percentage of correct predictions, but it can be misleading when the dataset is imbalanced because the model may miss the minority class.</w:t>
      </w:r>
    </w:p>
    <w:p w14:paraId="30BD2B9C" w14:textId="77777777" w:rsidR="00C04B82" w:rsidRPr="00C04B82" w:rsidRDefault="00C04B82" w:rsidP="00C04B82">
      <w:pPr>
        <w:rPr>
          <w:b/>
          <w:bCs/>
        </w:rPr>
      </w:pPr>
      <w:r w:rsidRPr="00C04B82">
        <w:rPr>
          <w:b/>
          <w:bCs/>
        </w:rPr>
        <w:t>3. Define Type-I Error and Type-II Error in the context of risk prediction.</w:t>
      </w:r>
    </w:p>
    <w:p w14:paraId="643ED2C4" w14:textId="77777777" w:rsidR="00C04B82" w:rsidRPr="00C04B82" w:rsidRDefault="00C04B82" w:rsidP="00C04B82">
      <w:pPr>
        <w:numPr>
          <w:ilvl w:val="0"/>
          <w:numId w:val="1"/>
        </w:numPr>
      </w:pPr>
      <w:r w:rsidRPr="00C04B82">
        <w:t>Type-I Error (False Positive): A low-risk customer is incorrectly predicted as high-risk.</w:t>
      </w:r>
    </w:p>
    <w:p w14:paraId="592893E6" w14:textId="77777777" w:rsidR="00C04B82" w:rsidRPr="00C04B82" w:rsidRDefault="00C04B82" w:rsidP="00C04B82">
      <w:pPr>
        <w:numPr>
          <w:ilvl w:val="0"/>
          <w:numId w:val="1"/>
        </w:numPr>
      </w:pPr>
      <w:r w:rsidRPr="00C04B82">
        <w:t>Type-II Error (False Negative): A high-risk customer is incorrectly predicted as low-risk.</w:t>
      </w:r>
    </w:p>
    <w:p w14:paraId="04BED193" w14:textId="77777777" w:rsidR="00C04B82" w:rsidRPr="00C04B82" w:rsidRDefault="00C04B82" w:rsidP="00C04B82">
      <w:pPr>
        <w:rPr>
          <w:b/>
          <w:bCs/>
        </w:rPr>
      </w:pPr>
      <w:r w:rsidRPr="00C04B82">
        <w:rPr>
          <w:b/>
          <w:bCs/>
        </w:rPr>
        <w:t>4. Explain Precision, Recall, F1-Score, TPR, and FPR.</w:t>
      </w:r>
    </w:p>
    <w:p w14:paraId="277AA0E9" w14:textId="77777777" w:rsidR="00C04B82" w:rsidRPr="00C04B82" w:rsidRDefault="00C04B82" w:rsidP="00C04B82">
      <w:pPr>
        <w:numPr>
          <w:ilvl w:val="0"/>
          <w:numId w:val="2"/>
        </w:numPr>
      </w:pPr>
      <w:r w:rsidRPr="00C04B82">
        <w:t>Precision: Out of all customers predicted as high-risk, how many are actually high-risk?</w:t>
      </w:r>
    </w:p>
    <w:p w14:paraId="267BE070" w14:textId="77777777" w:rsidR="00C04B82" w:rsidRPr="00C04B82" w:rsidRDefault="00C04B82" w:rsidP="00C04B82">
      <w:pPr>
        <w:numPr>
          <w:ilvl w:val="0"/>
          <w:numId w:val="2"/>
        </w:numPr>
      </w:pPr>
      <w:r w:rsidRPr="00C04B82">
        <w:t>Recall: Out of all actual high-risk customers, how many did the model correctly identify?</w:t>
      </w:r>
    </w:p>
    <w:p w14:paraId="795E01B3" w14:textId="77777777" w:rsidR="00C04B82" w:rsidRPr="00C04B82" w:rsidRDefault="00C04B82" w:rsidP="00C04B82">
      <w:pPr>
        <w:numPr>
          <w:ilvl w:val="0"/>
          <w:numId w:val="2"/>
        </w:numPr>
      </w:pPr>
      <w:r w:rsidRPr="00C04B82">
        <w:t>F1-Score: A balance between precision and recall.</w:t>
      </w:r>
    </w:p>
    <w:p w14:paraId="26742824" w14:textId="77777777" w:rsidR="00C04B82" w:rsidRPr="00C04B82" w:rsidRDefault="00C04B82" w:rsidP="00C04B82">
      <w:pPr>
        <w:numPr>
          <w:ilvl w:val="0"/>
          <w:numId w:val="2"/>
        </w:numPr>
      </w:pPr>
      <w:r w:rsidRPr="00C04B82">
        <w:t>TPR (True Positive Rate): The proportion of actual high-risk customers correctly identified. It is the same as recall.</w:t>
      </w:r>
    </w:p>
    <w:p w14:paraId="5134A726" w14:textId="77777777" w:rsidR="00C04B82" w:rsidRPr="00C04B82" w:rsidRDefault="00C04B82" w:rsidP="00C04B82">
      <w:pPr>
        <w:numPr>
          <w:ilvl w:val="0"/>
          <w:numId w:val="2"/>
        </w:numPr>
      </w:pPr>
      <w:r w:rsidRPr="00C04B82">
        <w:t>FPR (False Positive Rate): The proportion of actual low-risk customers incorrectly predicted as high-risk.</w:t>
      </w:r>
    </w:p>
    <w:p w14:paraId="6BFD2DE0" w14:textId="77777777" w:rsidR="00C04B82" w:rsidRPr="00C04B82" w:rsidRDefault="00C04B82" w:rsidP="00C04B82">
      <w:pPr>
        <w:rPr>
          <w:b/>
          <w:bCs/>
        </w:rPr>
      </w:pPr>
      <w:r w:rsidRPr="00C04B82">
        <w:rPr>
          <w:b/>
          <w:bCs/>
        </w:rPr>
        <w:t>5. What is AUC-ROC and how does it help in evaluating classifiers?</w:t>
      </w:r>
    </w:p>
    <w:p w14:paraId="6AD5D8BE" w14:textId="77777777" w:rsidR="00C04B82" w:rsidRPr="00C04B82" w:rsidRDefault="00C04B82" w:rsidP="00C04B82">
      <w:r w:rsidRPr="00C04B82">
        <w:t>ROC is a curve that shows the relationship between TPR and FPR at different classification thresholds. AUC measures the area under this curve; a higher AUC generally means the model can better distinguish between the two classes.</w:t>
      </w:r>
    </w:p>
    <w:p w14:paraId="28E8E04B" w14:textId="77777777" w:rsidR="00C04B82" w:rsidRPr="00C04B82" w:rsidRDefault="00C04B82" w:rsidP="00C04B82">
      <w:pPr>
        <w:rPr>
          <w:b/>
          <w:bCs/>
        </w:rPr>
      </w:pPr>
      <w:r w:rsidRPr="00C04B82">
        <w:rPr>
          <w:b/>
          <w:bCs/>
        </w:rPr>
        <w:t>6. Why does imbalanced data create problems in classification models?</w:t>
      </w:r>
    </w:p>
    <w:p w14:paraId="08F16D0C" w14:textId="77777777" w:rsidR="00C04B82" w:rsidRPr="00C04B82" w:rsidRDefault="00C04B82" w:rsidP="00C04B82">
      <w:r w:rsidRPr="00C04B82">
        <w:t>Imbalanced data means one class has many more examples than another. The model may learn to predict the majority class more often and fail to identify the minority class, resulting in poor detection even when accuracy is high.</w:t>
      </w:r>
    </w:p>
    <w:p w14:paraId="1FC792EF" w14:textId="77777777" w:rsidR="00352536" w:rsidRDefault="00352536"/>
    <w:sectPr w:rsidR="003525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A03"/>
    <w:multiLevelType w:val="multilevel"/>
    <w:tmpl w:val="E9BC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330C0A"/>
    <w:multiLevelType w:val="multilevel"/>
    <w:tmpl w:val="214A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100812">
    <w:abstractNumId w:val="1"/>
  </w:num>
  <w:num w:numId="2" w16cid:durableId="1549487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B82"/>
    <w:rsid w:val="00352536"/>
    <w:rsid w:val="00436BDE"/>
    <w:rsid w:val="007E121E"/>
    <w:rsid w:val="00C04B8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01D60"/>
  <w15:chartTrackingRefBased/>
  <w15:docId w15:val="{21008603-AB6D-4853-B32A-4E51E4739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B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4B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4B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4B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4B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4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B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4B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4B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4B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4B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4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B82"/>
    <w:rPr>
      <w:rFonts w:eastAsiaTheme="majorEastAsia" w:cstheme="majorBidi"/>
      <w:color w:val="272727" w:themeColor="text1" w:themeTint="D8"/>
    </w:rPr>
  </w:style>
  <w:style w:type="paragraph" w:styleId="Title">
    <w:name w:val="Title"/>
    <w:basedOn w:val="Normal"/>
    <w:next w:val="Normal"/>
    <w:link w:val="TitleChar"/>
    <w:uiPriority w:val="10"/>
    <w:qFormat/>
    <w:rsid w:val="00C04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B82"/>
    <w:pPr>
      <w:spacing w:before="160"/>
      <w:jc w:val="center"/>
    </w:pPr>
    <w:rPr>
      <w:i/>
      <w:iCs/>
      <w:color w:val="404040" w:themeColor="text1" w:themeTint="BF"/>
    </w:rPr>
  </w:style>
  <w:style w:type="character" w:customStyle="1" w:styleId="QuoteChar">
    <w:name w:val="Quote Char"/>
    <w:basedOn w:val="DefaultParagraphFont"/>
    <w:link w:val="Quote"/>
    <w:uiPriority w:val="29"/>
    <w:rsid w:val="00C04B82"/>
    <w:rPr>
      <w:i/>
      <w:iCs/>
      <w:color w:val="404040" w:themeColor="text1" w:themeTint="BF"/>
    </w:rPr>
  </w:style>
  <w:style w:type="paragraph" w:styleId="ListParagraph">
    <w:name w:val="List Paragraph"/>
    <w:basedOn w:val="Normal"/>
    <w:uiPriority w:val="34"/>
    <w:qFormat/>
    <w:rsid w:val="00C04B82"/>
    <w:pPr>
      <w:ind w:left="720"/>
      <w:contextualSpacing/>
    </w:pPr>
  </w:style>
  <w:style w:type="character" w:styleId="IntenseEmphasis">
    <w:name w:val="Intense Emphasis"/>
    <w:basedOn w:val="DefaultParagraphFont"/>
    <w:uiPriority w:val="21"/>
    <w:qFormat/>
    <w:rsid w:val="00C04B82"/>
    <w:rPr>
      <w:i/>
      <w:iCs/>
      <w:color w:val="2F5496" w:themeColor="accent1" w:themeShade="BF"/>
    </w:rPr>
  </w:style>
  <w:style w:type="paragraph" w:styleId="IntenseQuote">
    <w:name w:val="Intense Quote"/>
    <w:basedOn w:val="Normal"/>
    <w:next w:val="Normal"/>
    <w:link w:val="IntenseQuoteChar"/>
    <w:uiPriority w:val="30"/>
    <w:qFormat/>
    <w:rsid w:val="00C04B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4B82"/>
    <w:rPr>
      <w:i/>
      <w:iCs/>
      <w:color w:val="2F5496" w:themeColor="accent1" w:themeShade="BF"/>
    </w:rPr>
  </w:style>
  <w:style w:type="character" w:styleId="IntenseReference">
    <w:name w:val="Intense Reference"/>
    <w:basedOn w:val="DefaultParagraphFont"/>
    <w:uiPriority w:val="32"/>
    <w:qFormat/>
    <w:rsid w:val="00C04B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300</Words>
  <Characters>1711</Characters>
  <Application>Microsoft Office Word</Application>
  <DocSecurity>0</DocSecurity>
  <Lines>14</Lines>
  <Paragraphs>4</Paragraphs>
  <ScaleCrop>false</ScaleCrop>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ibhrahim ansari</dc:creator>
  <cp:keywords/>
  <dc:description/>
  <cp:lastModifiedBy>ibhrahim ansari</cp:lastModifiedBy>
  <cp:revision>1</cp:revision>
  <dcterms:created xsi:type="dcterms:W3CDTF">2026-10-26T14:14:00Z</dcterms:created>
  <dcterms:modified xsi:type="dcterms:W3CDTF">2026-10-26T14:15:00Z</dcterms:modified>
</cp:coreProperties>
</file>