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4002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1. Threat Data Ingestion &amp; Aggregation</w:t>
      </w:r>
    </w:p>
    <w:p w14:paraId="569C7660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Multi-source integration</w:t>
      </w:r>
      <w:r w:rsidRPr="00A00446">
        <w:t xml:space="preserve"> (internal + external feeds)</w:t>
      </w:r>
    </w:p>
    <w:p w14:paraId="4B761F0F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STIX/TAXII protocol support</w:t>
      </w:r>
      <w:r w:rsidRPr="00A00446">
        <w:t xml:space="preserve"> for structured threat data</w:t>
      </w:r>
    </w:p>
    <w:p w14:paraId="0D9268A8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Open-source intelligence (OSINT) ingestion</w:t>
      </w:r>
    </w:p>
    <w:p w14:paraId="44C59F37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Commercial threat feed integration</w:t>
      </w:r>
      <w:r w:rsidRPr="00A00446">
        <w:t xml:space="preserve"> (paid vendors)</w:t>
      </w:r>
    </w:p>
    <w:p w14:paraId="6C79E4EF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Dark web and deep web monitoring feeds</w:t>
      </w:r>
    </w:p>
    <w:p w14:paraId="1B508A81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Malware analysis feed ingestion</w:t>
      </w:r>
      <w:r w:rsidRPr="00A00446">
        <w:t xml:space="preserve"> (sandbox results)</w:t>
      </w:r>
    </w:p>
    <w:p w14:paraId="7BDE3D11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Vulnerability database ingestion</w:t>
      </w:r>
      <w:r w:rsidRPr="00A00446">
        <w:t xml:space="preserve"> (NVD, CVE feeds)</w:t>
      </w:r>
    </w:p>
    <w:p w14:paraId="17D9BCF3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Integration with SIEM, SOAR, IDS/IPS, EDR</w:t>
      </w:r>
      <w:r w:rsidRPr="00A00446">
        <w:t xml:space="preserve"> tools for telemetry ingestion</w:t>
      </w:r>
    </w:p>
    <w:p w14:paraId="17326EDA" w14:textId="77777777" w:rsidR="00A00446" w:rsidRPr="00A00446" w:rsidRDefault="00A00446" w:rsidP="00A00446">
      <w:pPr>
        <w:numPr>
          <w:ilvl w:val="0"/>
          <w:numId w:val="1"/>
        </w:numPr>
      </w:pPr>
      <w:r w:rsidRPr="00A00446">
        <w:rPr>
          <w:b/>
          <w:bCs/>
        </w:rPr>
        <w:t>Custom feed ingestion</w:t>
      </w:r>
      <w:r w:rsidRPr="00A00446">
        <w:t xml:space="preserve"> via APIs or file uploads</w:t>
      </w:r>
    </w:p>
    <w:p w14:paraId="04D359FF" w14:textId="77777777" w:rsidR="00A00446" w:rsidRPr="00A00446" w:rsidRDefault="00A00446" w:rsidP="00A00446">
      <w:r w:rsidRPr="00A00446">
        <w:pict w14:anchorId="56E96976">
          <v:rect id="_x0000_i1067" style="width:0;height:1.5pt" o:hralign="center" o:hrstd="t" o:hr="t" fillcolor="#a0a0a0" stroked="f"/>
        </w:pict>
      </w:r>
    </w:p>
    <w:p w14:paraId="3B3032FA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2. Data Normalization &amp; Enrichment</w:t>
      </w:r>
    </w:p>
    <w:p w14:paraId="43206228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Parsing and standardizing disparate data formats</w:t>
      </w:r>
    </w:p>
    <w:p w14:paraId="4C62815B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Deduplication of repeated IOCs</w:t>
      </w:r>
    </w:p>
    <w:p w14:paraId="7A095E51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Contextual enrichment</w:t>
      </w:r>
      <w:r w:rsidRPr="00A00446">
        <w:t xml:space="preserve"> (geolocation, ASN, WHOIS, domain age)</w:t>
      </w:r>
    </w:p>
    <w:p w14:paraId="54743698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Threat actor profiling</w:t>
      </w:r>
      <w:r w:rsidRPr="00A00446">
        <w:t xml:space="preserve"> (group, motivation, campaign)</w:t>
      </w:r>
    </w:p>
    <w:p w14:paraId="095F5816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MITRE ATT&amp;CK mapping</w:t>
      </w:r>
      <w:r w:rsidRPr="00A00446">
        <w:t xml:space="preserve"> for TTPs</w:t>
      </w:r>
    </w:p>
    <w:p w14:paraId="29C308EE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Link analysis</w:t>
      </w:r>
      <w:r w:rsidRPr="00A00446">
        <w:t xml:space="preserve"> between related indicators</w:t>
      </w:r>
    </w:p>
    <w:p w14:paraId="3A3A4A22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Historical threat data lookup</w:t>
      </w:r>
    </w:p>
    <w:p w14:paraId="693AD29D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Risk scoring &amp; confidence scoring</w:t>
      </w:r>
      <w:r w:rsidRPr="00A00446">
        <w:t xml:space="preserve"> for each IOC</w:t>
      </w:r>
    </w:p>
    <w:p w14:paraId="10AED031" w14:textId="77777777" w:rsidR="00A00446" w:rsidRPr="00A00446" w:rsidRDefault="00A00446" w:rsidP="00A00446">
      <w:pPr>
        <w:numPr>
          <w:ilvl w:val="0"/>
          <w:numId w:val="2"/>
        </w:numPr>
      </w:pPr>
      <w:r w:rsidRPr="00A00446">
        <w:rPr>
          <w:b/>
          <w:bCs/>
        </w:rPr>
        <w:t>Correlation with past incidents or alerts</w:t>
      </w:r>
    </w:p>
    <w:p w14:paraId="1D75A4A5" w14:textId="77777777" w:rsidR="00A00446" w:rsidRPr="00A00446" w:rsidRDefault="00A00446" w:rsidP="00A00446">
      <w:r w:rsidRPr="00A00446">
        <w:pict w14:anchorId="537FC59C">
          <v:rect id="_x0000_i1068" style="width:0;height:1.5pt" o:hralign="center" o:hrstd="t" o:hr="t" fillcolor="#a0a0a0" stroked="f"/>
        </w:pict>
      </w:r>
    </w:p>
    <w:p w14:paraId="453A144D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3. Threat Analysis &amp; Prioritization</w:t>
      </w:r>
    </w:p>
    <w:p w14:paraId="602996F4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t>Automated correlation</w:t>
      </w:r>
      <w:r w:rsidRPr="00A00446">
        <w:t xml:space="preserve"> across feeds and events</w:t>
      </w:r>
    </w:p>
    <w:p w14:paraId="3690E555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t>Relevance filtering</w:t>
      </w:r>
      <w:r w:rsidRPr="00A00446">
        <w:t xml:space="preserve"> based on organization’s assets &amp; industry</w:t>
      </w:r>
    </w:p>
    <w:p w14:paraId="6FBACDC9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t>IOC prioritization</w:t>
      </w:r>
      <w:r w:rsidRPr="00A00446">
        <w:t xml:space="preserve"> (critical, high, medium, low)</w:t>
      </w:r>
    </w:p>
    <w:p w14:paraId="6C75850A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lastRenderedPageBreak/>
        <w:t>Campaign tracking &amp; attribution</w:t>
      </w:r>
    </w:p>
    <w:p w14:paraId="737DB58F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t>Behavioral pattern recognition</w:t>
      </w:r>
      <w:r w:rsidRPr="00A00446">
        <w:t xml:space="preserve"> (TTP patterns)</w:t>
      </w:r>
    </w:p>
    <w:p w14:paraId="38AB2290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t>Machine learning–based threat prediction</w:t>
      </w:r>
    </w:p>
    <w:p w14:paraId="1859D2A5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t>Trend and frequency analysis</w:t>
      </w:r>
      <w:r w:rsidRPr="00A00446">
        <w:t xml:space="preserve"> of indicators</w:t>
      </w:r>
    </w:p>
    <w:p w14:paraId="48F2BFBC" w14:textId="77777777" w:rsidR="00A00446" w:rsidRPr="00A00446" w:rsidRDefault="00A00446" w:rsidP="00A00446">
      <w:pPr>
        <w:numPr>
          <w:ilvl w:val="0"/>
          <w:numId w:val="3"/>
        </w:numPr>
      </w:pPr>
      <w:r w:rsidRPr="00A00446">
        <w:rPr>
          <w:b/>
          <w:bCs/>
        </w:rPr>
        <w:t>Threat clustering</w:t>
      </w:r>
      <w:r w:rsidRPr="00A00446">
        <w:t xml:space="preserve"> (grouping related indicators/events)</w:t>
      </w:r>
    </w:p>
    <w:p w14:paraId="23B26731" w14:textId="77777777" w:rsidR="00A00446" w:rsidRPr="00A00446" w:rsidRDefault="00A00446" w:rsidP="00A00446">
      <w:r w:rsidRPr="00A00446">
        <w:pict w14:anchorId="67CCC12B">
          <v:rect id="_x0000_i1069" style="width:0;height:1.5pt" o:hralign="center" o:hrstd="t" o:hr="t" fillcolor="#a0a0a0" stroked="f"/>
        </w:pict>
      </w:r>
    </w:p>
    <w:p w14:paraId="0E2D78C1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4. Visualization &amp; Reporting</w:t>
      </w:r>
    </w:p>
    <w:p w14:paraId="017E2F34" w14:textId="77777777" w:rsidR="00A00446" w:rsidRPr="00A00446" w:rsidRDefault="00A00446" w:rsidP="00A00446">
      <w:pPr>
        <w:numPr>
          <w:ilvl w:val="0"/>
          <w:numId w:val="4"/>
        </w:numPr>
      </w:pPr>
      <w:r w:rsidRPr="00A00446">
        <w:rPr>
          <w:b/>
          <w:bCs/>
        </w:rPr>
        <w:t>Unified threat dashboard</w:t>
      </w:r>
      <w:r w:rsidRPr="00A00446">
        <w:t xml:space="preserve"> with KPIs and metrics</w:t>
      </w:r>
    </w:p>
    <w:p w14:paraId="60E57C03" w14:textId="77777777" w:rsidR="00A00446" w:rsidRPr="00A00446" w:rsidRDefault="00A00446" w:rsidP="00A00446">
      <w:pPr>
        <w:numPr>
          <w:ilvl w:val="0"/>
          <w:numId w:val="4"/>
        </w:numPr>
      </w:pPr>
      <w:r w:rsidRPr="00A00446">
        <w:rPr>
          <w:b/>
          <w:bCs/>
        </w:rPr>
        <w:t>IOC and relationship graphs</w:t>
      </w:r>
      <w:r w:rsidRPr="00A00446">
        <w:t xml:space="preserve"> (link analysis visualization)</w:t>
      </w:r>
    </w:p>
    <w:p w14:paraId="5ED359AE" w14:textId="77777777" w:rsidR="00A00446" w:rsidRPr="00A00446" w:rsidRDefault="00A00446" w:rsidP="00A00446">
      <w:pPr>
        <w:numPr>
          <w:ilvl w:val="0"/>
          <w:numId w:val="4"/>
        </w:numPr>
      </w:pPr>
      <w:r w:rsidRPr="00A00446">
        <w:rPr>
          <w:b/>
          <w:bCs/>
        </w:rPr>
        <w:t>Threat timeline views</w:t>
      </w:r>
      <w:r w:rsidRPr="00A00446">
        <w:t xml:space="preserve"> (campaign evolution over time)</w:t>
      </w:r>
    </w:p>
    <w:p w14:paraId="6D243E4D" w14:textId="77777777" w:rsidR="00A00446" w:rsidRPr="00A00446" w:rsidRDefault="00A00446" w:rsidP="00A00446">
      <w:pPr>
        <w:numPr>
          <w:ilvl w:val="0"/>
          <w:numId w:val="4"/>
        </w:numPr>
      </w:pPr>
      <w:r w:rsidRPr="00A00446">
        <w:rPr>
          <w:b/>
          <w:bCs/>
        </w:rPr>
        <w:t>Geospatial threat mapping</w:t>
      </w:r>
      <w:r w:rsidRPr="00A00446">
        <w:t xml:space="preserve"> (heatmaps, origin locations)</w:t>
      </w:r>
    </w:p>
    <w:p w14:paraId="227704DD" w14:textId="77777777" w:rsidR="00A00446" w:rsidRPr="00A00446" w:rsidRDefault="00A00446" w:rsidP="00A00446">
      <w:pPr>
        <w:numPr>
          <w:ilvl w:val="0"/>
          <w:numId w:val="4"/>
        </w:numPr>
      </w:pPr>
      <w:r w:rsidRPr="00A00446">
        <w:rPr>
          <w:b/>
          <w:bCs/>
        </w:rPr>
        <w:t>Customizable reports</w:t>
      </w:r>
      <w:r w:rsidRPr="00A00446">
        <w:t xml:space="preserve"> (executive vs analyst views)</w:t>
      </w:r>
    </w:p>
    <w:p w14:paraId="4B02538C" w14:textId="77777777" w:rsidR="00A00446" w:rsidRPr="00A00446" w:rsidRDefault="00A00446" w:rsidP="00A00446">
      <w:pPr>
        <w:numPr>
          <w:ilvl w:val="0"/>
          <w:numId w:val="4"/>
        </w:numPr>
      </w:pPr>
      <w:r w:rsidRPr="00A00446">
        <w:rPr>
          <w:b/>
          <w:bCs/>
        </w:rPr>
        <w:t>Automated scheduled reporting</w:t>
      </w:r>
    </w:p>
    <w:p w14:paraId="334C03B8" w14:textId="77777777" w:rsidR="00A00446" w:rsidRPr="00A00446" w:rsidRDefault="00A00446" w:rsidP="00A00446">
      <w:pPr>
        <w:numPr>
          <w:ilvl w:val="0"/>
          <w:numId w:val="4"/>
        </w:numPr>
      </w:pPr>
      <w:r w:rsidRPr="00A00446">
        <w:rPr>
          <w:b/>
          <w:bCs/>
        </w:rPr>
        <w:t>Export to multiple formats</w:t>
      </w:r>
      <w:r w:rsidRPr="00A00446">
        <w:t xml:space="preserve"> (PDF, CSV, JSON, STIX)</w:t>
      </w:r>
    </w:p>
    <w:p w14:paraId="063765DD" w14:textId="77777777" w:rsidR="00A00446" w:rsidRPr="00A00446" w:rsidRDefault="00A00446" w:rsidP="00A00446">
      <w:r w:rsidRPr="00A00446">
        <w:pict w14:anchorId="351B841C">
          <v:rect id="_x0000_i1070" style="width:0;height:1.5pt" o:hralign="center" o:hrstd="t" o:hr="t" fillcolor="#a0a0a0" stroked="f"/>
        </w:pict>
      </w:r>
    </w:p>
    <w:p w14:paraId="164B95B8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5. Integration &amp; Automation</w:t>
      </w:r>
    </w:p>
    <w:p w14:paraId="6CBB83CA" w14:textId="77777777" w:rsidR="00A00446" w:rsidRPr="00A00446" w:rsidRDefault="00A00446" w:rsidP="00A00446">
      <w:pPr>
        <w:numPr>
          <w:ilvl w:val="0"/>
          <w:numId w:val="5"/>
        </w:numPr>
      </w:pPr>
      <w:r w:rsidRPr="00A00446">
        <w:rPr>
          <w:b/>
          <w:bCs/>
        </w:rPr>
        <w:t>SOAR integration</w:t>
      </w:r>
      <w:r w:rsidRPr="00A00446">
        <w:t xml:space="preserve"> for automated response playbooks</w:t>
      </w:r>
    </w:p>
    <w:p w14:paraId="70BBD550" w14:textId="77777777" w:rsidR="00A00446" w:rsidRPr="00A00446" w:rsidRDefault="00A00446" w:rsidP="00A00446">
      <w:pPr>
        <w:numPr>
          <w:ilvl w:val="0"/>
          <w:numId w:val="5"/>
        </w:numPr>
      </w:pPr>
      <w:r w:rsidRPr="00A00446">
        <w:rPr>
          <w:b/>
          <w:bCs/>
        </w:rPr>
        <w:t>SIEM integration</w:t>
      </w:r>
      <w:r w:rsidRPr="00A00446">
        <w:t xml:space="preserve"> for alert enrichment</w:t>
      </w:r>
    </w:p>
    <w:p w14:paraId="70F364DB" w14:textId="77777777" w:rsidR="00A00446" w:rsidRPr="00A00446" w:rsidRDefault="00A00446" w:rsidP="00A00446">
      <w:pPr>
        <w:numPr>
          <w:ilvl w:val="0"/>
          <w:numId w:val="5"/>
        </w:numPr>
      </w:pPr>
      <w:r w:rsidRPr="00A00446">
        <w:rPr>
          <w:b/>
          <w:bCs/>
        </w:rPr>
        <w:t>Firewall, IDS/IPS, EDR, WAF rule updates</w:t>
      </w:r>
      <w:r w:rsidRPr="00A00446">
        <w:t xml:space="preserve"> from intelligence</w:t>
      </w:r>
    </w:p>
    <w:p w14:paraId="44711D12" w14:textId="77777777" w:rsidR="00A00446" w:rsidRPr="00A00446" w:rsidRDefault="00A00446" w:rsidP="00A00446">
      <w:pPr>
        <w:numPr>
          <w:ilvl w:val="0"/>
          <w:numId w:val="5"/>
        </w:numPr>
      </w:pPr>
      <w:r w:rsidRPr="00A00446">
        <w:rPr>
          <w:b/>
          <w:bCs/>
        </w:rPr>
        <w:t>Custom API for bidirectional data exchange</w:t>
      </w:r>
    </w:p>
    <w:p w14:paraId="42750A97" w14:textId="77777777" w:rsidR="00A00446" w:rsidRPr="00A00446" w:rsidRDefault="00A00446" w:rsidP="00A00446">
      <w:pPr>
        <w:numPr>
          <w:ilvl w:val="0"/>
          <w:numId w:val="5"/>
        </w:numPr>
      </w:pPr>
      <w:r w:rsidRPr="00A00446">
        <w:rPr>
          <w:b/>
          <w:bCs/>
        </w:rPr>
        <w:t>Automated blocking of malicious domains/IPs</w:t>
      </w:r>
    </w:p>
    <w:p w14:paraId="1F240E89" w14:textId="77777777" w:rsidR="00A00446" w:rsidRPr="00A00446" w:rsidRDefault="00A00446" w:rsidP="00A00446">
      <w:pPr>
        <w:numPr>
          <w:ilvl w:val="0"/>
          <w:numId w:val="5"/>
        </w:numPr>
      </w:pPr>
      <w:r w:rsidRPr="00A00446">
        <w:rPr>
          <w:b/>
          <w:bCs/>
        </w:rPr>
        <w:t>Real-time threat intelligence sharing</w:t>
      </w:r>
      <w:r w:rsidRPr="00A00446">
        <w:t xml:space="preserve"> with ISACs/partners</w:t>
      </w:r>
    </w:p>
    <w:p w14:paraId="454E62C7" w14:textId="77777777" w:rsidR="00A00446" w:rsidRPr="00A00446" w:rsidRDefault="00A00446" w:rsidP="00A00446">
      <w:pPr>
        <w:numPr>
          <w:ilvl w:val="0"/>
          <w:numId w:val="5"/>
        </w:numPr>
      </w:pPr>
      <w:r w:rsidRPr="00A00446">
        <w:rPr>
          <w:b/>
          <w:bCs/>
        </w:rPr>
        <w:t>Ticketing system integration</w:t>
      </w:r>
      <w:r w:rsidRPr="00A00446">
        <w:t xml:space="preserve"> (Jira, ServiceNow)</w:t>
      </w:r>
    </w:p>
    <w:p w14:paraId="6B30514B" w14:textId="77777777" w:rsidR="00A00446" w:rsidRPr="00A00446" w:rsidRDefault="00A00446" w:rsidP="00A00446">
      <w:r w:rsidRPr="00A00446">
        <w:pict w14:anchorId="7BA7F8D1">
          <v:rect id="_x0000_i1071" style="width:0;height:1.5pt" o:hralign="center" o:hrstd="t" o:hr="t" fillcolor="#a0a0a0" stroked="f"/>
        </w:pict>
      </w:r>
    </w:p>
    <w:p w14:paraId="37ABA4C1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6. Collaboration &amp; Sharing</w:t>
      </w:r>
    </w:p>
    <w:p w14:paraId="4EDC595A" w14:textId="77777777" w:rsidR="00A00446" w:rsidRPr="00A00446" w:rsidRDefault="00A00446" w:rsidP="00A00446">
      <w:pPr>
        <w:numPr>
          <w:ilvl w:val="0"/>
          <w:numId w:val="6"/>
        </w:numPr>
      </w:pPr>
      <w:r w:rsidRPr="00A00446">
        <w:rPr>
          <w:b/>
          <w:bCs/>
        </w:rPr>
        <w:t>Role-based access control</w:t>
      </w:r>
      <w:r w:rsidRPr="00A00446">
        <w:t xml:space="preserve"> for analysts and teams</w:t>
      </w:r>
    </w:p>
    <w:p w14:paraId="765CB858" w14:textId="77777777" w:rsidR="00A00446" w:rsidRPr="00A00446" w:rsidRDefault="00A00446" w:rsidP="00A00446">
      <w:pPr>
        <w:numPr>
          <w:ilvl w:val="0"/>
          <w:numId w:val="6"/>
        </w:numPr>
      </w:pPr>
      <w:r w:rsidRPr="00A00446">
        <w:rPr>
          <w:b/>
          <w:bCs/>
        </w:rPr>
        <w:lastRenderedPageBreak/>
        <w:t>Threat intelligence sharing communities</w:t>
      </w:r>
      <w:r w:rsidRPr="00A00446">
        <w:t xml:space="preserve"> (industry ISAC/ISAO)</w:t>
      </w:r>
    </w:p>
    <w:p w14:paraId="5E190253" w14:textId="77777777" w:rsidR="00A00446" w:rsidRPr="00A00446" w:rsidRDefault="00A00446" w:rsidP="00A00446">
      <w:pPr>
        <w:numPr>
          <w:ilvl w:val="0"/>
          <w:numId w:val="6"/>
        </w:numPr>
      </w:pPr>
      <w:r w:rsidRPr="00A00446">
        <w:rPr>
          <w:b/>
          <w:bCs/>
        </w:rPr>
        <w:t>Anonymous sharing options</w:t>
      </w:r>
      <w:r w:rsidRPr="00A00446">
        <w:t xml:space="preserve"> to protect source identity</w:t>
      </w:r>
    </w:p>
    <w:p w14:paraId="007B1BD3" w14:textId="77777777" w:rsidR="00A00446" w:rsidRPr="00A00446" w:rsidRDefault="00A00446" w:rsidP="00A00446">
      <w:pPr>
        <w:numPr>
          <w:ilvl w:val="0"/>
          <w:numId w:val="6"/>
        </w:numPr>
      </w:pPr>
      <w:r w:rsidRPr="00A00446">
        <w:rPr>
          <w:b/>
          <w:bCs/>
        </w:rPr>
        <w:t>Annotation &amp; commenting</w:t>
      </w:r>
      <w:r w:rsidRPr="00A00446">
        <w:t xml:space="preserve"> on intelligence items</w:t>
      </w:r>
    </w:p>
    <w:p w14:paraId="0DE70FD3" w14:textId="77777777" w:rsidR="00A00446" w:rsidRPr="00A00446" w:rsidRDefault="00A00446" w:rsidP="00A00446">
      <w:pPr>
        <w:numPr>
          <w:ilvl w:val="0"/>
          <w:numId w:val="6"/>
        </w:numPr>
      </w:pPr>
      <w:r w:rsidRPr="00A00446">
        <w:rPr>
          <w:b/>
          <w:bCs/>
        </w:rPr>
        <w:t>Case management</w:t>
      </w:r>
      <w:r w:rsidRPr="00A00446">
        <w:t xml:space="preserve"> for collaborative investigation</w:t>
      </w:r>
    </w:p>
    <w:p w14:paraId="7456BE88" w14:textId="77777777" w:rsidR="00A00446" w:rsidRPr="00A00446" w:rsidRDefault="00A00446" w:rsidP="00A00446">
      <w:pPr>
        <w:numPr>
          <w:ilvl w:val="0"/>
          <w:numId w:val="6"/>
        </w:numPr>
      </w:pPr>
      <w:r w:rsidRPr="00A00446">
        <w:rPr>
          <w:b/>
          <w:bCs/>
        </w:rPr>
        <w:t>Cross-organization sharing policies</w:t>
      </w:r>
    </w:p>
    <w:p w14:paraId="3ED86B8B" w14:textId="77777777" w:rsidR="00A00446" w:rsidRPr="00A00446" w:rsidRDefault="00A00446" w:rsidP="00A00446">
      <w:r w:rsidRPr="00A00446">
        <w:pict w14:anchorId="7601512D">
          <v:rect id="_x0000_i1072" style="width:0;height:1.5pt" o:hralign="center" o:hrstd="t" o:hr="t" fillcolor="#a0a0a0" stroked="f"/>
        </w:pict>
      </w:r>
    </w:p>
    <w:p w14:paraId="0FA28698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7. Security &amp; Compliance</w:t>
      </w:r>
    </w:p>
    <w:p w14:paraId="6912398D" w14:textId="77777777" w:rsidR="00A00446" w:rsidRPr="00A00446" w:rsidRDefault="00A00446" w:rsidP="00A00446">
      <w:pPr>
        <w:numPr>
          <w:ilvl w:val="0"/>
          <w:numId w:val="7"/>
        </w:numPr>
      </w:pPr>
      <w:r w:rsidRPr="00A00446">
        <w:rPr>
          <w:b/>
          <w:bCs/>
        </w:rPr>
        <w:t>Data retention policies</w:t>
      </w:r>
    </w:p>
    <w:p w14:paraId="7B36C93C" w14:textId="77777777" w:rsidR="00A00446" w:rsidRPr="00A00446" w:rsidRDefault="00A00446" w:rsidP="00A00446">
      <w:pPr>
        <w:numPr>
          <w:ilvl w:val="0"/>
          <w:numId w:val="7"/>
        </w:numPr>
      </w:pPr>
      <w:r w:rsidRPr="00A00446">
        <w:rPr>
          <w:b/>
          <w:bCs/>
        </w:rPr>
        <w:t>Access logging &amp; audit trails</w:t>
      </w:r>
    </w:p>
    <w:p w14:paraId="7FD2FC07" w14:textId="77777777" w:rsidR="00A00446" w:rsidRPr="00A00446" w:rsidRDefault="00A00446" w:rsidP="00A00446">
      <w:pPr>
        <w:numPr>
          <w:ilvl w:val="0"/>
          <w:numId w:val="7"/>
        </w:numPr>
      </w:pPr>
      <w:r w:rsidRPr="00A00446">
        <w:rPr>
          <w:b/>
          <w:bCs/>
        </w:rPr>
        <w:t>Encryption at rest and in transit</w:t>
      </w:r>
    </w:p>
    <w:p w14:paraId="5C1B94D9" w14:textId="77777777" w:rsidR="00A00446" w:rsidRPr="00A00446" w:rsidRDefault="00A00446" w:rsidP="00A00446">
      <w:pPr>
        <w:numPr>
          <w:ilvl w:val="0"/>
          <w:numId w:val="7"/>
        </w:numPr>
      </w:pPr>
      <w:r w:rsidRPr="00A00446">
        <w:rPr>
          <w:b/>
          <w:bCs/>
        </w:rPr>
        <w:t>Compliance mapping</w:t>
      </w:r>
      <w:r w:rsidRPr="00A00446">
        <w:t xml:space="preserve"> (NIST, ISO 27001, GDPR, etc.)</w:t>
      </w:r>
    </w:p>
    <w:p w14:paraId="292A2FDC" w14:textId="77777777" w:rsidR="00A00446" w:rsidRPr="00A00446" w:rsidRDefault="00A00446" w:rsidP="00A00446">
      <w:pPr>
        <w:numPr>
          <w:ilvl w:val="0"/>
          <w:numId w:val="7"/>
        </w:numPr>
      </w:pPr>
      <w:r w:rsidRPr="00A00446">
        <w:rPr>
          <w:b/>
          <w:bCs/>
        </w:rPr>
        <w:t>Integration with compliance reporting tools</w:t>
      </w:r>
    </w:p>
    <w:p w14:paraId="527ADB65" w14:textId="77777777" w:rsidR="00A00446" w:rsidRPr="00A00446" w:rsidRDefault="00A00446" w:rsidP="00A00446">
      <w:r w:rsidRPr="00A00446">
        <w:pict w14:anchorId="2B9410E1">
          <v:rect id="_x0000_i1073" style="width:0;height:1.5pt" o:hralign="center" o:hrstd="t" o:hr="t" fillcolor="#a0a0a0" stroked="f"/>
        </w:pict>
      </w:r>
    </w:p>
    <w:p w14:paraId="4E3F8EAD" w14:textId="77777777" w:rsidR="00A00446" w:rsidRPr="00A00446" w:rsidRDefault="00A00446" w:rsidP="00A00446">
      <w:pPr>
        <w:rPr>
          <w:b/>
          <w:bCs/>
        </w:rPr>
      </w:pPr>
      <w:r w:rsidRPr="00A00446">
        <w:rPr>
          <w:b/>
          <w:bCs/>
        </w:rPr>
        <w:t>8. Advanced / Optional Features</w:t>
      </w:r>
    </w:p>
    <w:p w14:paraId="77516CA5" w14:textId="77777777" w:rsidR="00A00446" w:rsidRPr="00A00446" w:rsidRDefault="00A00446" w:rsidP="00A00446">
      <w:pPr>
        <w:numPr>
          <w:ilvl w:val="0"/>
          <w:numId w:val="8"/>
        </w:numPr>
      </w:pPr>
      <w:r w:rsidRPr="00A00446">
        <w:rPr>
          <w:b/>
          <w:bCs/>
        </w:rPr>
        <w:t>AI-assisted threat analysis &amp; summarization</w:t>
      </w:r>
    </w:p>
    <w:p w14:paraId="09C1E211" w14:textId="77777777" w:rsidR="00A00446" w:rsidRPr="00A00446" w:rsidRDefault="00A00446" w:rsidP="00A00446">
      <w:pPr>
        <w:numPr>
          <w:ilvl w:val="0"/>
          <w:numId w:val="8"/>
        </w:numPr>
      </w:pPr>
      <w:r w:rsidRPr="00A00446">
        <w:rPr>
          <w:b/>
          <w:bCs/>
        </w:rPr>
        <w:t>Threat hunting workbench</w:t>
      </w:r>
      <w:r w:rsidRPr="00A00446">
        <w:t xml:space="preserve"> within TIP</w:t>
      </w:r>
    </w:p>
    <w:p w14:paraId="6E0A5DD8" w14:textId="77777777" w:rsidR="00A00446" w:rsidRPr="00A00446" w:rsidRDefault="00A00446" w:rsidP="00A00446">
      <w:pPr>
        <w:numPr>
          <w:ilvl w:val="0"/>
          <w:numId w:val="8"/>
        </w:numPr>
      </w:pPr>
      <w:r w:rsidRPr="00A00446">
        <w:rPr>
          <w:b/>
          <w:bCs/>
        </w:rPr>
        <w:t>Malware sandboxing integration</w:t>
      </w:r>
    </w:p>
    <w:p w14:paraId="1EBF261A" w14:textId="77777777" w:rsidR="00A00446" w:rsidRPr="00A00446" w:rsidRDefault="00A00446" w:rsidP="00A00446">
      <w:pPr>
        <w:numPr>
          <w:ilvl w:val="0"/>
          <w:numId w:val="8"/>
        </w:numPr>
      </w:pPr>
      <w:r w:rsidRPr="00A00446">
        <w:rPr>
          <w:b/>
          <w:bCs/>
        </w:rPr>
        <w:t>Incident simulation &amp; wargaming</w:t>
      </w:r>
    </w:p>
    <w:p w14:paraId="26256606" w14:textId="77777777" w:rsidR="00A00446" w:rsidRPr="00A00446" w:rsidRDefault="00A00446" w:rsidP="00A00446">
      <w:pPr>
        <w:numPr>
          <w:ilvl w:val="0"/>
          <w:numId w:val="8"/>
        </w:numPr>
      </w:pPr>
      <w:r w:rsidRPr="00A00446">
        <w:rPr>
          <w:b/>
          <w:bCs/>
        </w:rPr>
        <w:t>Custom threat scoring algorithms</w:t>
      </w:r>
    </w:p>
    <w:p w14:paraId="03C7BEF6" w14:textId="77777777" w:rsidR="00A00446" w:rsidRPr="00A00446" w:rsidRDefault="00A00446" w:rsidP="00A00446">
      <w:pPr>
        <w:numPr>
          <w:ilvl w:val="0"/>
          <w:numId w:val="8"/>
        </w:numPr>
      </w:pPr>
      <w:r w:rsidRPr="00A00446">
        <w:rPr>
          <w:b/>
          <w:bCs/>
        </w:rPr>
        <w:t>Historical “replay” of threat landscapes</w:t>
      </w:r>
    </w:p>
    <w:p w14:paraId="20F5A17C" w14:textId="77777777" w:rsidR="00A00446" w:rsidRPr="00A00446" w:rsidRDefault="00A00446" w:rsidP="00A00446">
      <w:pPr>
        <w:numPr>
          <w:ilvl w:val="0"/>
          <w:numId w:val="8"/>
        </w:numPr>
      </w:pPr>
      <w:r w:rsidRPr="00A00446">
        <w:rPr>
          <w:b/>
          <w:bCs/>
        </w:rPr>
        <w:t>Deception technology integration</w:t>
      </w:r>
      <w:r w:rsidRPr="00A00446">
        <w:t xml:space="preserve"> (honeypots, honeytokens)</w:t>
      </w:r>
    </w:p>
    <w:p w14:paraId="497E00A7" w14:textId="77777777" w:rsidR="008C0C05" w:rsidRPr="00A00446" w:rsidRDefault="008C0C05" w:rsidP="00A00446"/>
    <w:sectPr w:rsidR="008C0C05" w:rsidRPr="00A0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9389A"/>
    <w:multiLevelType w:val="multilevel"/>
    <w:tmpl w:val="520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961FF"/>
    <w:multiLevelType w:val="multilevel"/>
    <w:tmpl w:val="5C1A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4ED4"/>
    <w:multiLevelType w:val="multilevel"/>
    <w:tmpl w:val="D69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771FB"/>
    <w:multiLevelType w:val="multilevel"/>
    <w:tmpl w:val="D69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0319C"/>
    <w:multiLevelType w:val="multilevel"/>
    <w:tmpl w:val="BD7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7693D"/>
    <w:multiLevelType w:val="multilevel"/>
    <w:tmpl w:val="1E60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F476A"/>
    <w:multiLevelType w:val="multilevel"/>
    <w:tmpl w:val="C53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B3014"/>
    <w:multiLevelType w:val="multilevel"/>
    <w:tmpl w:val="476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768557">
    <w:abstractNumId w:val="0"/>
  </w:num>
  <w:num w:numId="2" w16cid:durableId="785736071">
    <w:abstractNumId w:val="5"/>
  </w:num>
  <w:num w:numId="3" w16cid:durableId="560792453">
    <w:abstractNumId w:val="3"/>
  </w:num>
  <w:num w:numId="4" w16cid:durableId="1149829165">
    <w:abstractNumId w:val="2"/>
  </w:num>
  <w:num w:numId="5" w16cid:durableId="314838879">
    <w:abstractNumId w:val="7"/>
  </w:num>
  <w:num w:numId="6" w16cid:durableId="1255481857">
    <w:abstractNumId w:val="6"/>
  </w:num>
  <w:num w:numId="7" w16cid:durableId="1218013702">
    <w:abstractNumId w:val="4"/>
  </w:num>
  <w:num w:numId="8" w16cid:durableId="36660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91"/>
    <w:rsid w:val="00500A7A"/>
    <w:rsid w:val="008C0C05"/>
    <w:rsid w:val="00985D5B"/>
    <w:rsid w:val="00A00446"/>
    <w:rsid w:val="00A8564A"/>
    <w:rsid w:val="00B913A1"/>
    <w:rsid w:val="00C64C09"/>
    <w:rsid w:val="00E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4828-47C6-47DC-A747-97F4C5EB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2025-08-13T19:12:00Z</dcterms:created>
  <dcterms:modified xsi:type="dcterms:W3CDTF">2025-08-13T19:12:00Z</dcterms:modified>
</cp:coreProperties>
</file>