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15B3" w14:textId="77777777" w:rsidR="00307085" w:rsidRPr="00307085" w:rsidRDefault="00307085" w:rsidP="00307085">
      <w:r w:rsidRPr="00307085">
        <w:t xml:space="preserve">  </w:t>
      </w:r>
      <w:r w:rsidRPr="00307085">
        <w:rPr>
          <w:b/>
          <w:bCs/>
        </w:rPr>
        <w:t>Problem:</w:t>
      </w:r>
      <w:r w:rsidRPr="00307085">
        <w:t xml:space="preserve"> When citizens lose expensive possessions (wallets, passports, high-end electronics), tracking mechanics fail. Traditional lost-and-found forums rely completely on trust. Finders often don't return items due to fear of not being compensated, while item owners fear that posting a public financial reward leaves them vulnerable to malicious scammers making fraudulent, non-verifiable ownership claims.</w:t>
      </w:r>
    </w:p>
    <w:p w14:paraId="0F4056C9" w14:textId="77777777" w:rsidR="00307085" w:rsidRPr="00307085" w:rsidRDefault="00307085" w:rsidP="00307085">
      <w:r w:rsidRPr="00307085">
        <w:t xml:space="preserve">  </w:t>
      </w:r>
      <w:r w:rsidRPr="00307085">
        <w:rPr>
          <w:b/>
          <w:bCs/>
        </w:rPr>
        <w:t>Solution:</w:t>
      </w:r>
      <w:r w:rsidRPr="00307085">
        <w:t xml:space="preserve"> The LostAndFound smart contract eliminates mutual distrust via a zero-knowledge escrow layer. Item owners print or engrave a hidden random string on their property and store its SHA3-keccak256 hash inside this contract alongside a locked crypto bounty. Finders must inputs the exact matching secret string to instantly withdraw the locked reward without waiting for admin approval.</w:t>
      </w:r>
    </w:p>
    <w:p w14:paraId="689625E1" w14:textId="77777777" w:rsidR="007E0545" w:rsidRDefault="007E0545"/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D1"/>
    <w:rsid w:val="00307085"/>
    <w:rsid w:val="003656EA"/>
    <w:rsid w:val="003778D1"/>
    <w:rsid w:val="003F36D6"/>
    <w:rsid w:val="007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C58D3A-2488-4B0E-8E18-D3739C1E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2026-05-30T08:07:00Z</dcterms:created>
  <dcterms:modified xsi:type="dcterms:W3CDTF">2026-05-30T08:07:00Z</dcterms:modified>
</cp:coreProperties>
</file>