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53AEA" w14:textId="77777777" w:rsidR="00C90F78" w:rsidRPr="00C90F78" w:rsidRDefault="00C90F78" w:rsidP="00C90F78">
      <w:proofErr w:type="gramStart"/>
      <w:r w:rsidRPr="00C90F78">
        <w:t xml:space="preserve">  </w:t>
      </w:r>
      <w:r w:rsidRPr="00C90F78">
        <w:rPr>
          <w:b/>
          <w:bCs/>
        </w:rPr>
        <w:t>Problem</w:t>
      </w:r>
      <w:proofErr w:type="gramEnd"/>
      <w:r w:rsidRPr="00C90F78">
        <w:rPr>
          <w:b/>
          <w:bCs/>
        </w:rPr>
        <w:t>:</w:t>
      </w:r>
      <w:r w:rsidRPr="00C90F78">
        <w:t xml:space="preserve"> Traditional public transit ticketing systems suffer from major inefficiencies: long ticketing lines, manual gate verifications, high physical card maintenance overheads, and security risks from lost paper tickets. Passengers face administrative delays, while transit agencies suffer from lack of transparent, real-time data auditing across multiple transport operators.</w:t>
      </w:r>
    </w:p>
    <w:p w14:paraId="76520AB5" w14:textId="77777777" w:rsidR="00C90F78" w:rsidRPr="00C90F78" w:rsidRDefault="00C90F78" w:rsidP="00C90F78">
      <w:proofErr w:type="gramStart"/>
      <w:r w:rsidRPr="00C90F78">
        <w:t xml:space="preserve">  </w:t>
      </w:r>
      <w:r w:rsidRPr="00C90F78">
        <w:rPr>
          <w:b/>
          <w:bCs/>
        </w:rPr>
        <w:t>Solution</w:t>
      </w:r>
      <w:proofErr w:type="gramEnd"/>
      <w:r w:rsidRPr="00C90F78">
        <w:rPr>
          <w:b/>
          <w:bCs/>
        </w:rPr>
        <w:t>:</w:t>
      </w:r>
      <w:r w:rsidRPr="00C90F78">
        <w:t xml:space="preserve"> The </w:t>
      </w:r>
      <w:proofErr w:type="spellStart"/>
      <w:r w:rsidRPr="00C90F78">
        <w:t>TransitPass</w:t>
      </w:r>
      <w:proofErr w:type="spellEnd"/>
      <w:r w:rsidRPr="00C90F78">
        <w:t xml:space="preserve"> smart contract addresses this by tokenizing commuter access. It allows users to autonomously purchase and extend 30-day digital passes globally on-chain. Transit turnstiles or digital scanners can verify validity via zero-latency cryptographic queries directly to the blockchain, eliminating central servers, eliminating paper waste, and automating instant payouts to operators without friction.</w:t>
      </w:r>
    </w:p>
    <w:p w14:paraId="7B2A85A9" w14:textId="77777777" w:rsidR="007E0545" w:rsidRDefault="007E0545"/>
    <w:sectPr w:rsidR="007E05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85F"/>
    <w:rsid w:val="00095175"/>
    <w:rsid w:val="003F36D6"/>
    <w:rsid w:val="0056785F"/>
    <w:rsid w:val="007E0545"/>
    <w:rsid w:val="00C90F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9E3D3AB-F829-4281-BC6D-5C2F2EDA0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78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78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78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78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78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78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78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78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78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78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78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78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78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78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78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78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78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785F"/>
    <w:rPr>
      <w:rFonts w:eastAsiaTheme="majorEastAsia" w:cstheme="majorBidi"/>
      <w:color w:val="272727" w:themeColor="text1" w:themeTint="D8"/>
    </w:rPr>
  </w:style>
  <w:style w:type="paragraph" w:styleId="Title">
    <w:name w:val="Title"/>
    <w:basedOn w:val="Normal"/>
    <w:next w:val="Normal"/>
    <w:link w:val="TitleChar"/>
    <w:uiPriority w:val="10"/>
    <w:qFormat/>
    <w:rsid w:val="005678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78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78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78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785F"/>
    <w:pPr>
      <w:spacing w:before="160"/>
      <w:jc w:val="center"/>
    </w:pPr>
    <w:rPr>
      <w:i/>
      <w:iCs/>
      <w:color w:val="404040" w:themeColor="text1" w:themeTint="BF"/>
    </w:rPr>
  </w:style>
  <w:style w:type="character" w:customStyle="1" w:styleId="QuoteChar">
    <w:name w:val="Quote Char"/>
    <w:basedOn w:val="DefaultParagraphFont"/>
    <w:link w:val="Quote"/>
    <w:uiPriority w:val="29"/>
    <w:rsid w:val="0056785F"/>
    <w:rPr>
      <w:i/>
      <w:iCs/>
      <w:color w:val="404040" w:themeColor="text1" w:themeTint="BF"/>
    </w:rPr>
  </w:style>
  <w:style w:type="paragraph" w:styleId="ListParagraph">
    <w:name w:val="List Paragraph"/>
    <w:basedOn w:val="Normal"/>
    <w:uiPriority w:val="34"/>
    <w:qFormat/>
    <w:rsid w:val="0056785F"/>
    <w:pPr>
      <w:ind w:left="720"/>
      <w:contextualSpacing/>
    </w:pPr>
  </w:style>
  <w:style w:type="character" w:styleId="IntenseEmphasis">
    <w:name w:val="Intense Emphasis"/>
    <w:basedOn w:val="DefaultParagraphFont"/>
    <w:uiPriority w:val="21"/>
    <w:qFormat/>
    <w:rsid w:val="0056785F"/>
    <w:rPr>
      <w:i/>
      <w:iCs/>
      <w:color w:val="0F4761" w:themeColor="accent1" w:themeShade="BF"/>
    </w:rPr>
  </w:style>
  <w:style w:type="paragraph" w:styleId="IntenseQuote">
    <w:name w:val="Intense Quote"/>
    <w:basedOn w:val="Normal"/>
    <w:next w:val="Normal"/>
    <w:link w:val="IntenseQuoteChar"/>
    <w:uiPriority w:val="30"/>
    <w:qFormat/>
    <w:rsid w:val="005678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785F"/>
    <w:rPr>
      <w:i/>
      <w:iCs/>
      <w:color w:val="0F4761" w:themeColor="accent1" w:themeShade="BF"/>
    </w:rPr>
  </w:style>
  <w:style w:type="character" w:styleId="IntenseReference">
    <w:name w:val="Intense Reference"/>
    <w:basedOn w:val="DefaultParagraphFont"/>
    <w:uiPriority w:val="32"/>
    <w:qFormat/>
    <w:rsid w:val="005678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120</Words>
  <Characters>688</Characters>
  <Application>Microsoft Office Word</Application>
  <DocSecurity>0</DocSecurity>
  <Lines>5</Lines>
  <Paragraphs>1</Paragraphs>
  <ScaleCrop>false</ScaleCrop>
  <Company/>
  <LinksUpToDate>false</LinksUpToDate>
  <CharactersWithSpaces>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2026-05-30T08:03:00Z</dcterms:created>
  <dcterms:modified xsi:type="dcterms:W3CDTF">2026-05-30T08:03:00Z</dcterms:modified>
</cp:coreProperties>
</file>