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83245" w14:textId="69875797" w:rsidR="007E0545" w:rsidRDefault="00567A0F">
      <w:r w:rsidRPr="00567A0F">
        <w:rPr>
          <w:b/>
          <w:bCs/>
        </w:rPr>
        <w:t>Problem:</w:t>
      </w:r>
      <w:r w:rsidRPr="00567A0F">
        <w:t xml:space="preserve"> Tenants lose deposits unfairly; landlords deal with unpaid rent. </w:t>
      </w:r>
      <w:r w:rsidRPr="00567A0F">
        <w:rPr>
          <w:b/>
          <w:bCs/>
        </w:rPr>
        <w:t>Solution:</w:t>
      </w:r>
      <w:r w:rsidRPr="00567A0F">
        <w:t xml:space="preserve"> Tenant's deposit is locked in the contract. Rent auto-calculates late fees (1%/day) on-chain. After the lease ends, landlord has a 7-day window to raise deductions with IPFS photo/invoice evidence. Tenant can dispute any deduction. Remaining deposit auto-releases to tenant after the grace period.</w:t>
      </w:r>
    </w:p>
    <w:sectPr w:rsidR="007E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51"/>
    <w:rsid w:val="001C2651"/>
    <w:rsid w:val="003F36D6"/>
    <w:rsid w:val="00567A0F"/>
    <w:rsid w:val="00751EB5"/>
    <w:rsid w:val="007E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12504F-9060-4E01-AD11-C13B9A912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2026-05-17T09:06:00Z</dcterms:created>
  <dcterms:modified xsi:type="dcterms:W3CDTF">2026-05-17T09:06:00Z</dcterms:modified>
</cp:coreProperties>
</file>