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654D8" w14:textId="404416C0" w:rsidR="00EE7EE7" w:rsidRDefault="00D031FA">
      <w:hyperlink r:id="rId4" w:history="1">
        <w:r w:rsidRPr="00C812CA">
          <w:rPr>
            <w:rStyle w:val="Hyperlink"/>
          </w:rPr>
          <w:t>https://www.researchgate.net/post/What_is_the_difference_between_ReturnlossdB_and_S11dB#:~:text=Return%20loss%20and%20S11%20both,positive%20quantity.....&amp;text=Return%20Loss%20is%20basically%20ratio,(Pr)%20back%20to%20source</w:t>
        </w:r>
      </w:hyperlink>
      <w:r w:rsidRPr="00D031FA">
        <w:t>.</w:t>
      </w:r>
    </w:p>
    <w:p w14:paraId="132266A6" w14:textId="77777777" w:rsidR="00D031FA" w:rsidRDefault="00D031FA"/>
    <w:p w14:paraId="4CD9E125" w14:textId="77777777" w:rsidR="00D031FA" w:rsidRDefault="00D031FA"/>
    <w:sectPr w:rsidR="00D0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0E"/>
    <w:rsid w:val="004329A1"/>
    <w:rsid w:val="00463FCC"/>
    <w:rsid w:val="00B05C0E"/>
    <w:rsid w:val="00B473E4"/>
    <w:rsid w:val="00CE1DED"/>
    <w:rsid w:val="00D031FA"/>
    <w:rsid w:val="00E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D072"/>
  <w15:chartTrackingRefBased/>
  <w15:docId w15:val="{1B18C6E4-55E2-4FEA-B2FE-5CB90E93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ost/What_is_the_difference_between_ReturnlossdB_and_S11dB#:~:text=Return%20loss%20and%20S11%20both,positive%20quantity.....&amp;text=Return%20Loss%20is%20basically%20ratio,(Pr)%20back%20to%20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2024-09-11T03:48:00Z</dcterms:created>
  <dcterms:modified xsi:type="dcterms:W3CDTF">2024-09-11T06:16:00Z</dcterms:modified>
</cp:coreProperties>
</file>