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E4E4" w14:textId="77777777" w:rsidR="00E24703" w:rsidRDefault="00E24703"/>
    <w:p w14:paraId="04D5C9BE" w14:textId="6D7C8488" w:rsidR="00FB2AF2" w:rsidRDefault="00FB2AF2">
      <w:r>
        <w:t xml:space="preserve">L’application doit permettre enregistrer/importer les informations de base de chaque </w:t>
      </w:r>
      <w:r w:rsidR="00117286">
        <w:t>hypothèque</w:t>
      </w:r>
      <w:r>
        <w:t> :</w:t>
      </w:r>
    </w:p>
    <w:p w14:paraId="23968148" w14:textId="2B7ED8A1" w:rsidR="00FB2AF2" w:rsidRPr="00F057C0" w:rsidRDefault="00FB2AF2">
      <w:pPr>
        <w:rPr>
          <w:b/>
          <w:bCs/>
        </w:rPr>
      </w:pPr>
      <w:r w:rsidRPr="00F057C0">
        <w:rPr>
          <w:b/>
          <w:bCs/>
        </w:rPr>
        <w:t xml:space="preserve">A. Gestion du </w:t>
      </w:r>
      <w:r w:rsidR="00625325" w:rsidRPr="00F057C0">
        <w:rPr>
          <w:b/>
          <w:bCs/>
        </w:rPr>
        <w:t>référentiel</w:t>
      </w:r>
      <w:r w:rsidRPr="00F057C0">
        <w:rPr>
          <w:b/>
          <w:bCs/>
        </w:rPr>
        <w:t xml:space="preserve"> (Saisie/Import)</w:t>
      </w:r>
      <w:r w:rsidR="00851FB6">
        <w:rPr>
          <w:b/>
          <w:bCs/>
        </w:rPr>
        <w:t> :</w:t>
      </w:r>
    </w:p>
    <w:p w14:paraId="18210BC6" w14:textId="218FAB21" w:rsidR="00FB2AF2" w:rsidRDefault="00FB2AF2" w:rsidP="00FB2AF2">
      <w:pPr>
        <w:pStyle w:val="ListParagraph"/>
        <w:numPr>
          <w:ilvl w:val="0"/>
          <w:numId w:val="1"/>
        </w:numPr>
      </w:pPr>
      <w:r>
        <w:t xml:space="preserve">Identification : Numero de titre foncier, localisation, type de bien (terrain nu, </w:t>
      </w:r>
      <w:r w:rsidR="00625325">
        <w:t>bâti</w:t>
      </w:r>
      <w:r>
        <w:t>, industriel)</w:t>
      </w:r>
    </w:p>
    <w:p w14:paraId="77401A1A" w14:textId="53A34E45" w:rsidR="00FB2AF2" w:rsidRDefault="00FB2AF2" w:rsidP="00FB2AF2">
      <w:pPr>
        <w:pStyle w:val="ListParagraph"/>
        <w:numPr>
          <w:ilvl w:val="0"/>
          <w:numId w:val="1"/>
        </w:numPr>
      </w:pPr>
      <w:r>
        <w:t>Valeur initiale : Valeur d’expertise a l’origine de l’acte</w:t>
      </w:r>
    </w:p>
    <w:p w14:paraId="6ECFBF12" w14:textId="7C51CAED" w:rsidR="00FB2AF2" w:rsidRDefault="00625325" w:rsidP="00FB2AF2">
      <w:pPr>
        <w:pStyle w:val="ListParagraph"/>
        <w:numPr>
          <w:ilvl w:val="0"/>
          <w:numId w:val="1"/>
        </w:numPr>
      </w:pPr>
      <w:r>
        <w:t>Créance</w:t>
      </w:r>
      <w:r w:rsidR="00FB2AF2">
        <w:t xml:space="preserve"> couverte : Montant du prêt adosse et date d’</w:t>
      </w:r>
      <w:r>
        <w:t>échéance</w:t>
      </w:r>
    </w:p>
    <w:p w14:paraId="2FC982BA" w14:textId="77777777" w:rsidR="00ED6CF9" w:rsidRPr="00F057C0" w:rsidRDefault="00FB2AF2" w:rsidP="00FB2AF2">
      <w:pPr>
        <w:rPr>
          <w:b/>
          <w:bCs/>
        </w:rPr>
      </w:pPr>
      <w:r w:rsidRPr="00F057C0">
        <w:rPr>
          <w:b/>
          <w:bCs/>
        </w:rPr>
        <w:t>B. Le dictionnaire d’indentification</w:t>
      </w:r>
      <w:r w:rsidR="00ED6CF9" w:rsidRPr="00F057C0">
        <w:rPr>
          <w:b/>
          <w:bCs/>
        </w:rPr>
        <w:t> :</w:t>
      </w:r>
    </w:p>
    <w:p w14:paraId="770F5C2E" w14:textId="65D621F6" w:rsidR="00FB2AF2" w:rsidRDefault="00ED6CF9" w:rsidP="00ED6CF9">
      <w:pPr>
        <w:pStyle w:val="ListParagraph"/>
        <w:numPr>
          <w:ilvl w:val="0"/>
          <w:numId w:val="2"/>
        </w:numPr>
      </w:pPr>
      <w:r>
        <w:t xml:space="preserve">Information d’identification </w:t>
      </w:r>
      <w:r w:rsidR="00FB2AF2">
        <w:t xml:space="preserve">(Le </w:t>
      </w:r>
      <w:r w:rsidR="00625325">
        <w:t>référentiel</w:t>
      </w:r>
      <w:r w:rsidR="00FB2AF2">
        <w:t>)</w:t>
      </w:r>
    </w:p>
    <w:p w14:paraId="171DB70C" w14:textId="2BBA33E2" w:rsidR="00FB2AF2" w:rsidRDefault="00FB2AF2" w:rsidP="00FB2AF2">
      <w:r>
        <w:t>Ces champs permettent d’identifier formellement la garantie et de la lier au client</w:t>
      </w:r>
    </w:p>
    <w:p w14:paraId="43E49875" w14:textId="7B62C079" w:rsidR="00FB2AF2" w:rsidRDefault="00117286" w:rsidP="00117286">
      <w:pPr>
        <w:pStyle w:val="ListParagraph"/>
        <w:numPr>
          <w:ilvl w:val="0"/>
          <w:numId w:val="1"/>
        </w:numPr>
      </w:pPr>
      <w:r>
        <w:t>Code client : identifiant unique de l’emprunteur</w:t>
      </w:r>
    </w:p>
    <w:p w14:paraId="2EF81129" w14:textId="6FADF1CE" w:rsidR="00117286" w:rsidRDefault="00117286" w:rsidP="00117286">
      <w:pPr>
        <w:pStyle w:val="ListParagraph"/>
        <w:numPr>
          <w:ilvl w:val="0"/>
          <w:numId w:val="1"/>
        </w:numPr>
      </w:pPr>
      <w:r>
        <w:t xml:space="preserve">Nom du client : Raison sociale ou Nom &amp; </w:t>
      </w:r>
      <w:r w:rsidR="00625325">
        <w:t>Prénom</w:t>
      </w:r>
    </w:p>
    <w:p w14:paraId="7BEE863C" w14:textId="352640BE" w:rsidR="00117286" w:rsidRDefault="00117286" w:rsidP="00117286">
      <w:pPr>
        <w:pStyle w:val="ListParagraph"/>
        <w:numPr>
          <w:ilvl w:val="0"/>
          <w:numId w:val="1"/>
        </w:numPr>
      </w:pPr>
      <w:r>
        <w:t xml:space="preserve">Numero du prêt : Reference du </w:t>
      </w:r>
      <w:r w:rsidR="00ED6CF9">
        <w:t>crédit</w:t>
      </w:r>
      <w:r>
        <w:t xml:space="preserve"> couvert par l’</w:t>
      </w:r>
      <w:r w:rsidR="00625325">
        <w:t>hypothèque</w:t>
      </w:r>
    </w:p>
    <w:p w14:paraId="5823CD8E" w14:textId="521B2BAD" w:rsidR="00117286" w:rsidRDefault="00117286" w:rsidP="00117286">
      <w:pPr>
        <w:pStyle w:val="ListParagraph"/>
        <w:numPr>
          <w:ilvl w:val="0"/>
          <w:numId w:val="1"/>
        </w:numPr>
      </w:pPr>
      <w:r>
        <w:t>Numero de titre foncier :</w:t>
      </w:r>
      <w:r w:rsidR="004209BC">
        <w:t xml:space="preserve"> (ex : 1234/GR) – l’identifiant </w:t>
      </w:r>
      <w:r w:rsidR="00ED6CF9">
        <w:t>légal</w:t>
      </w:r>
    </w:p>
    <w:p w14:paraId="5691819F" w14:textId="1A090C66" w:rsidR="00117286" w:rsidRDefault="00117286" w:rsidP="00117286">
      <w:pPr>
        <w:pStyle w:val="ListParagraph"/>
        <w:numPr>
          <w:ilvl w:val="0"/>
          <w:numId w:val="1"/>
        </w:numPr>
      </w:pPr>
      <w:r>
        <w:t>Nature du bien :</w:t>
      </w:r>
      <w:r w:rsidR="004209BC">
        <w:t xml:space="preserve"> Menu </w:t>
      </w:r>
      <w:r w:rsidR="00E443A5">
        <w:t>déroulant (</w:t>
      </w:r>
      <w:r w:rsidR="004209BC">
        <w:t xml:space="preserve">Terrain nu, Villa, </w:t>
      </w:r>
      <w:r w:rsidR="00625325">
        <w:t>Immeuble de rapport, Usine, Bureau</w:t>
      </w:r>
      <w:r w:rsidR="004209BC">
        <w:t>)</w:t>
      </w:r>
    </w:p>
    <w:p w14:paraId="0B0B9ADE" w14:textId="7F1BE3E8" w:rsidR="00E443A5" w:rsidRDefault="00117286" w:rsidP="00E443A5">
      <w:pPr>
        <w:pStyle w:val="ListParagraph"/>
        <w:numPr>
          <w:ilvl w:val="0"/>
          <w:numId w:val="1"/>
        </w:numPr>
      </w:pPr>
      <w:r>
        <w:t>Localisation Precise : Ville, Quartier, Lot, Ilot</w:t>
      </w:r>
    </w:p>
    <w:p w14:paraId="4FAF7C97" w14:textId="77777777" w:rsidR="00E443A5" w:rsidRDefault="00E443A5" w:rsidP="00E443A5">
      <w:pPr>
        <w:pStyle w:val="ListParagraph"/>
      </w:pPr>
    </w:p>
    <w:p w14:paraId="1E4CAFB5" w14:textId="5AE74B03" w:rsidR="00E443A5" w:rsidRDefault="00803607" w:rsidP="00E443A5">
      <w:pPr>
        <w:pStyle w:val="ListParagraph"/>
        <w:numPr>
          <w:ilvl w:val="0"/>
          <w:numId w:val="2"/>
        </w:numPr>
      </w:pPr>
      <w:r>
        <w:t xml:space="preserve">Variables de calcul </w:t>
      </w:r>
      <w:r w:rsidR="00E443A5">
        <w:t>(Le</w:t>
      </w:r>
      <w:r>
        <w:t>s données de Décote</w:t>
      </w:r>
      <w:r w:rsidR="00E443A5">
        <w:t>)</w:t>
      </w:r>
    </w:p>
    <w:p w14:paraId="5F148598" w14:textId="42B5C16E" w:rsidR="00E443A5" w:rsidRDefault="00A227CA" w:rsidP="00E443A5">
      <w:pPr>
        <w:pStyle w:val="ListParagraph"/>
        <w:numPr>
          <w:ilvl w:val="0"/>
          <w:numId w:val="1"/>
        </w:numPr>
      </w:pPr>
      <w:r>
        <w:t>Zone Géographique</w:t>
      </w:r>
      <w:r w:rsidR="00E443A5">
        <w:t xml:space="preserve"> : </w:t>
      </w:r>
      <w:r>
        <w:t>Menu déroulant (</w:t>
      </w:r>
      <w:r>
        <w:t>Zone A</w:t>
      </w:r>
      <w:r w:rsidR="000A329C">
        <w:t> : Urbaine Prime, Zone B : Standard, Zone C : Rurale</w:t>
      </w:r>
      <w:r>
        <w:t>)</w:t>
      </w:r>
      <w:r w:rsidR="000A329C">
        <w:t xml:space="preserve"> Ce champ déclenche la Décote de Zone (ex : 20%,30%, 45%)</w:t>
      </w:r>
    </w:p>
    <w:p w14:paraId="5AAAAD84" w14:textId="412818F3" w:rsidR="00FF5EF8" w:rsidRDefault="00FF5EF8" w:rsidP="00FF5EF8">
      <w:pPr>
        <w:pStyle w:val="ListParagraph"/>
        <w:numPr>
          <w:ilvl w:val="0"/>
          <w:numId w:val="1"/>
        </w:numPr>
      </w:pPr>
      <w:r>
        <w:t xml:space="preserve">Statut d’Occupation </w:t>
      </w:r>
      <w:r w:rsidR="00E443A5">
        <w:t xml:space="preserve">: </w:t>
      </w:r>
      <w:r>
        <w:t>Menu déroulant (</w:t>
      </w:r>
      <w:r>
        <w:t>libre de toute occupation, Occupe par le propriétaire, loue avec bail</w:t>
      </w:r>
      <w:r>
        <w:t>) Ce champ déclenche la Décote d</w:t>
      </w:r>
      <w:r>
        <w:t>’Occupation</w:t>
      </w:r>
    </w:p>
    <w:p w14:paraId="4C9AF3EF" w14:textId="40212AC8" w:rsidR="00E443A5" w:rsidRDefault="00345F58" w:rsidP="00E443A5">
      <w:pPr>
        <w:pStyle w:val="ListParagraph"/>
        <w:numPr>
          <w:ilvl w:val="0"/>
          <w:numId w:val="1"/>
        </w:numPr>
      </w:pPr>
      <w:r>
        <w:t>Valeur d’Expertise Initiale</w:t>
      </w:r>
      <w:r w:rsidR="00E443A5">
        <w:t> :</w:t>
      </w:r>
      <w:r>
        <w:t xml:space="preserve"> Montant en FCFA (ou devise locale) certifie par l’expert</w:t>
      </w:r>
    </w:p>
    <w:p w14:paraId="7FA9EC08" w14:textId="73FC9DD1" w:rsidR="00345F58" w:rsidRDefault="00345F58" w:rsidP="00E443A5">
      <w:pPr>
        <w:pStyle w:val="ListParagraph"/>
        <w:numPr>
          <w:ilvl w:val="0"/>
          <w:numId w:val="1"/>
        </w:numPr>
      </w:pPr>
      <w:r>
        <w:t>Date de la Dernière Expertise : Format JJ/MM/AAAA. Le système calcule automatiquement la Décote d’Ancienneté en comparant cette date a la date du jour</w:t>
      </w:r>
    </w:p>
    <w:p w14:paraId="0B227201" w14:textId="77777777" w:rsidR="00803607" w:rsidRPr="00FB2AF2" w:rsidRDefault="00803607" w:rsidP="00803607">
      <w:pPr>
        <w:pStyle w:val="ListParagraph"/>
      </w:pPr>
    </w:p>
    <w:p w14:paraId="737C710E" w14:textId="7F92B01A" w:rsidR="00803607" w:rsidRDefault="00803607" w:rsidP="00803607">
      <w:pPr>
        <w:pStyle w:val="ListParagraph"/>
        <w:numPr>
          <w:ilvl w:val="0"/>
          <w:numId w:val="2"/>
        </w:numPr>
      </w:pPr>
      <w:r>
        <w:t>Données Juridiques et Limites</w:t>
      </w:r>
    </w:p>
    <w:p w14:paraId="37DED900" w14:textId="77777777" w:rsidR="00803607" w:rsidRDefault="00803607" w:rsidP="00803607">
      <w:pPr>
        <w:pStyle w:val="ListParagraph"/>
      </w:pPr>
    </w:p>
    <w:p w14:paraId="07662DDE" w14:textId="7BAC904B" w:rsidR="00803607" w:rsidRDefault="00803607" w:rsidP="00803607">
      <w:pPr>
        <w:pStyle w:val="ListParagraph"/>
        <w:numPr>
          <w:ilvl w:val="0"/>
          <w:numId w:val="1"/>
        </w:numPr>
      </w:pPr>
      <w:r>
        <w:t xml:space="preserve">Montant de l’inscription </w:t>
      </w:r>
      <w:r>
        <w:t xml:space="preserve">: </w:t>
      </w:r>
      <w:r>
        <w:t>la valeur de l’</w:t>
      </w:r>
      <w:r w:rsidR="00A06AC1">
        <w:t>hypothèque</w:t>
      </w:r>
      <w:r>
        <w:t xml:space="preserve"> inscrite au livre foncier (le plafond </w:t>
      </w:r>
      <w:proofErr w:type="spellStart"/>
      <w:r>
        <w:t>legal</w:t>
      </w:r>
      <w:proofErr w:type="spellEnd"/>
      <w:r>
        <w:t>)</w:t>
      </w:r>
    </w:p>
    <w:p w14:paraId="75FA4702" w14:textId="70194E74" w:rsidR="00803607" w:rsidRDefault="00803607" w:rsidP="00803607">
      <w:pPr>
        <w:pStyle w:val="ListParagraph"/>
        <w:numPr>
          <w:ilvl w:val="0"/>
          <w:numId w:val="1"/>
        </w:numPr>
      </w:pPr>
      <w:r>
        <w:t>Rang de l’</w:t>
      </w:r>
      <w:r w:rsidR="00A06AC1">
        <w:t>Hypothèque</w:t>
      </w:r>
      <w:r>
        <w:t> : (</w:t>
      </w:r>
      <w:r w:rsidR="00A06AC1">
        <w:t>1</w:t>
      </w:r>
      <w:r w:rsidR="00A06AC1" w:rsidRPr="00A06AC1">
        <w:rPr>
          <w:vertAlign w:val="superscript"/>
        </w:rPr>
        <w:t>er</w:t>
      </w:r>
      <w:r w:rsidR="00A06AC1">
        <w:t xml:space="preserve"> rang, 2</w:t>
      </w:r>
      <w:r w:rsidR="00A06AC1" w:rsidRPr="00A06AC1">
        <w:rPr>
          <w:vertAlign w:val="superscript"/>
        </w:rPr>
        <w:t>e</w:t>
      </w:r>
      <w:r w:rsidR="00A06AC1">
        <w:t xml:space="preserve"> rang, etc.</w:t>
      </w:r>
      <w:r>
        <w:t>)</w:t>
      </w:r>
    </w:p>
    <w:p w14:paraId="1D82FBC2" w14:textId="71C27E60" w:rsidR="00803607" w:rsidRDefault="00A06AC1" w:rsidP="00803607">
      <w:pPr>
        <w:pStyle w:val="ListParagraph"/>
        <w:numPr>
          <w:ilvl w:val="0"/>
          <w:numId w:val="1"/>
        </w:numPr>
      </w:pPr>
      <w:r>
        <w:t xml:space="preserve">Date de Péremption de l’inscription : Alerte automatique 6 mois avant la fin de </w:t>
      </w:r>
      <w:proofErr w:type="spellStart"/>
      <w:r>
        <w:t>validite</w:t>
      </w:r>
      <w:proofErr w:type="spellEnd"/>
      <w:r>
        <w:t xml:space="preserve"> de l’act</w:t>
      </w:r>
      <w:r w:rsidR="00803607">
        <w:t>e</w:t>
      </w:r>
      <w:r>
        <w:t xml:space="preserve"> notarie (généralement 10 ou 30 ans)</w:t>
      </w:r>
    </w:p>
    <w:p w14:paraId="4D81F816" w14:textId="6DCD8506" w:rsidR="007D37B9" w:rsidRPr="007D37B9" w:rsidRDefault="007D37B9" w:rsidP="007D37B9">
      <w:pPr>
        <w:rPr>
          <w:b/>
          <w:bCs/>
        </w:rPr>
      </w:pPr>
      <w:r>
        <w:rPr>
          <w:b/>
          <w:bCs/>
        </w:rPr>
        <w:t>C</w:t>
      </w:r>
      <w:r w:rsidRPr="007D37B9">
        <w:rPr>
          <w:b/>
          <w:bCs/>
        </w:rPr>
        <w:t xml:space="preserve">. </w:t>
      </w:r>
      <w:r>
        <w:rPr>
          <w:b/>
          <w:bCs/>
        </w:rPr>
        <w:t>Moteur de Réévaluation (Conformité Circulaire 04-2017)</w:t>
      </w:r>
      <w:r w:rsidRPr="007D37B9">
        <w:rPr>
          <w:b/>
          <w:bCs/>
        </w:rPr>
        <w:t> :</w:t>
      </w:r>
    </w:p>
    <w:p w14:paraId="709EFC94" w14:textId="1AC18E00" w:rsidR="00E443A5" w:rsidRDefault="001C2E9B" w:rsidP="00E443A5">
      <w:r>
        <w:t>C’est le cœur du système. L’application doit calculer automatiquement (Champs de Sortie</w:t>
      </w:r>
      <w:proofErr w:type="gramStart"/>
      <w:r>
        <w:t>):</w:t>
      </w:r>
      <w:proofErr w:type="gramEnd"/>
    </w:p>
    <w:p w14:paraId="2F0AB1BB" w14:textId="69E6CFBF" w:rsidR="001C2E9B" w:rsidRDefault="001C2E9B" w:rsidP="001C2E9B">
      <w:pPr>
        <w:pStyle w:val="ListParagraph"/>
        <w:numPr>
          <w:ilvl w:val="0"/>
          <w:numId w:val="1"/>
        </w:numPr>
      </w:pPr>
      <w:r>
        <w:t>Valeur de Marche actuelle : Saisie d’une nouvelle expertise (1</w:t>
      </w:r>
      <w:r w:rsidRPr="001C2E9B">
        <w:rPr>
          <w:vertAlign w:val="superscript"/>
        </w:rPr>
        <w:t>er</w:t>
      </w:r>
      <w:r>
        <w:t xml:space="preserve"> rang) ou application système d’un indice de revalorisation (2</w:t>
      </w:r>
      <w:r w:rsidRPr="001C2E9B">
        <w:rPr>
          <w:vertAlign w:val="superscript"/>
        </w:rPr>
        <w:t>e</w:t>
      </w:r>
      <w:r>
        <w:t xml:space="preserve"> et 3</w:t>
      </w:r>
      <w:r w:rsidRPr="001C2E9B">
        <w:rPr>
          <w:vertAlign w:val="superscript"/>
        </w:rPr>
        <w:t>e</w:t>
      </w:r>
      <w:r>
        <w:t xml:space="preserve"> rang)</w:t>
      </w:r>
    </w:p>
    <w:p w14:paraId="21CD5B02" w14:textId="217B613C" w:rsidR="001C2E9B" w:rsidRDefault="001C2E9B" w:rsidP="001C2E9B">
      <w:pPr>
        <w:pStyle w:val="ListParagraph"/>
        <w:numPr>
          <w:ilvl w:val="0"/>
          <w:numId w:val="1"/>
        </w:numPr>
      </w:pPr>
      <w:r>
        <w:t>Age de l’Expertise : (Calcule en mois/années)</w:t>
      </w:r>
    </w:p>
    <w:p w14:paraId="60D54DF0" w14:textId="1029C7DF" w:rsidR="001C2E9B" w:rsidRDefault="001C2E9B" w:rsidP="001C2E9B">
      <w:pPr>
        <w:pStyle w:val="ListParagraph"/>
        <w:numPr>
          <w:ilvl w:val="0"/>
          <w:numId w:val="1"/>
        </w:numPr>
      </w:pPr>
      <w:r>
        <w:t>Calcul de la Décote (Haircut) : Application automatique des taux de décote réglementaire (Cumul des Décotes : Somme des % de zone + occupation + ancienneté)</w:t>
      </w:r>
    </w:p>
    <w:p w14:paraId="74863AC7" w14:textId="443B64E0" w:rsidR="001C2E9B" w:rsidRDefault="001C2E9B" w:rsidP="001C2E9B">
      <w:pPr>
        <w:pStyle w:val="ListParagraph"/>
        <w:numPr>
          <w:ilvl w:val="0"/>
          <w:numId w:val="1"/>
        </w:numPr>
      </w:pPr>
      <w:r>
        <w:lastRenderedPageBreak/>
        <w:t xml:space="preserve">Valeur Nette de </w:t>
      </w:r>
      <w:r w:rsidR="006F3137">
        <w:t>Couverture (VNC) : Le montant final retenu après décotes</w:t>
      </w:r>
    </w:p>
    <w:p w14:paraId="626A9F95" w14:textId="646C6057" w:rsidR="001C2E9B" w:rsidRPr="006F3137" w:rsidRDefault="001C2E9B" w:rsidP="001C2E9B">
      <w:pPr>
        <w:pStyle w:val="ListParagraph"/>
        <w:numPr>
          <w:ilvl w:val="0"/>
          <w:numId w:val="1"/>
        </w:numPr>
      </w:pPr>
      <w:r w:rsidRPr="006F3137">
        <w:t>Le loan-to-</w:t>
      </w:r>
      <w:r w:rsidR="006F3137" w:rsidRPr="006F3137">
        <w:t>Value (LTV) : Le ratio entre le</w:t>
      </w:r>
      <w:r w:rsidR="006F3137">
        <w:t xml:space="preserve"> montant du crédit et la valeur de la garantie (après décote) ; Ration de Couverture (LTV) = (Solde du prêt/VNC) x100</w:t>
      </w:r>
    </w:p>
    <w:p w14:paraId="688DFD7F" w14:textId="0FA2D943" w:rsidR="001C2E9B" w:rsidRDefault="001C2E9B" w:rsidP="001C2E9B">
      <w:pPr>
        <w:pStyle w:val="ListParagraph"/>
        <w:numPr>
          <w:ilvl w:val="0"/>
          <w:numId w:val="1"/>
        </w:numPr>
      </w:pPr>
      <w:r>
        <w:t xml:space="preserve">Alerte de </w:t>
      </w:r>
      <w:r w:rsidR="006F3137">
        <w:t xml:space="preserve">Dépréciation (Shortfall) : Notification si la valeur de la garantie devient inferieure au solde restant due du prêt </w:t>
      </w:r>
    </w:p>
    <w:p w14:paraId="2827A7BA" w14:textId="6C3DC42C" w:rsidR="009818E4" w:rsidRDefault="009818E4" w:rsidP="009818E4">
      <w:r>
        <w:t>Tableau Récapitulatif :</w:t>
      </w:r>
    </w:p>
    <w:tbl>
      <w:tblPr>
        <w:tblStyle w:val="TableGrid"/>
        <w:tblW w:w="0" w:type="auto"/>
        <w:tblLook w:val="04A0" w:firstRow="1" w:lastRow="0" w:firstColumn="1" w:lastColumn="0" w:noHBand="0" w:noVBand="1"/>
      </w:tblPr>
      <w:tblGrid>
        <w:gridCol w:w="2065"/>
        <w:gridCol w:w="1890"/>
        <w:gridCol w:w="5395"/>
      </w:tblGrid>
      <w:tr w:rsidR="009818E4" w14:paraId="6F09444F" w14:textId="77777777" w:rsidTr="002918E0">
        <w:tc>
          <w:tcPr>
            <w:tcW w:w="2065" w:type="dxa"/>
          </w:tcPr>
          <w:p w14:paraId="1AB697B3" w14:textId="77B78A86" w:rsidR="009818E4" w:rsidRPr="002918E0" w:rsidRDefault="002918E0" w:rsidP="009818E4">
            <w:pPr>
              <w:rPr>
                <w:b/>
                <w:bCs/>
              </w:rPr>
            </w:pPr>
            <w:r w:rsidRPr="002918E0">
              <w:rPr>
                <w:b/>
                <w:bCs/>
              </w:rPr>
              <w:t>Champ</w:t>
            </w:r>
          </w:p>
        </w:tc>
        <w:tc>
          <w:tcPr>
            <w:tcW w:w="1890" w:type="dxa"/>
          </w:tcPr>
          <w:p w14:paraId="69E675F5" w14:textId="2CB4AEA9" w:rsidR="009818E4" w:rsidRPr="002918E0" w:rsidRDefault="002918E0" w:rsidP="009818E4">
            <w:pPr>
              <w:rPr>
                <w:b/>
                <w:bCs/>
              </w:rPr>
            </w:pPr>
            <w:r w:rsidRPr="002918E0">
              <w:rPr>
                <w:b/>
                <w:bCs/>
              </w:rPr>
              <w:t>Type de donnée</w:t>
            </w:r>
          </w:p>
        </w:tc>
        <w:tc>
          <w:tcPr>
            <w:tcW w:w="5395" w:type="dxa"/>
          </w:tcPr>
          <w:p w14:paraId="4948203B" w14:textId="09C94092" w:rsidR="009818E4" w:rsidRPr="002918E0" w:rsidRDefault="002918E0" w:rsidP="009818E4">
            <w:pPr>
              <w:rPr>
                <w:b/>
                <w:bCs/>
              </w:rPr>
            </w:pPr>
            <w:r w:rsidRPr="002918E0">
              <w:rPr>
                <w:b/>
                <w:bCs/>
              </w:rPr>
              <w:t>Contrôle de saisie</w:t>
            </w:r>
          </w:p>
        </w:tc>
      </w:tr>
      <w:tr w:rsidR="009818E4" w14:paraId="55F7B1E6" w14:textId="77777777" w:rsidTr="002918E0">
        <w:tc>
          <w:tcPr>
            <w:tcW w:w="2065" w:type="dxa"/>
          </w:tcPr>
          <w:p w14:paraId="518E7279" w14:textId="07A99E2B" w:rsidR="009818E4" w:rsidRDefault="002918E0" w:rsidP="009818E4">
            <w:r>
              <w:t>valeur_expertise</w:t>
            </w:r>
          </w:p>
        </w:tc>
        <w:tc>
          <w:tcPr>
            <w:tcW w:w="1890" w:type="dxa"/>
          </w:tcPr>
          <w:p w14:paraId="60CA7BD3" w14:textId="19FA7F84" w:rsidR="009818E4" w:rsidRDefault="002918E0" w:rsidP="009818E4">
            <w:r>
              <w:t>Numérique</w:t>
            </w:r>
          </w:p>
        </w:tc>
        <w:tc>
          <w:tcPr>
            <w:tcW w:w="5395" w:type="dxa"/>
          </w:tcPr>
          <w:p w14:paraId="52FD2EC2" w14:textId="23F97DF5" w:rsidR="009818E4" w:rsidRDefault="002918E0" w:rsidP="009818E4">
            <w:r>
              <w:t>Obligatoire, &gt; 0</w:t>
            </w:r>
          </w:p>
        </w:tc>
      </w:tr>
      <w:tr w:rsidR="002918E0" w14:paraId="5F1D6694" w14:textId="77777777" w:rsidTr="002918E0">
        <w:tc>
          <w:tcPr>
            <w:tcW w:w="2065" w:type="dxa"/>
          </w:tcPr>
          <w:p w14:paraId="1A70B433" w14:textId="4CF2EB02" w:rsidR="002918E0" w:rsidRDefault="002918E0" w:rsidP="002918E0">
            <w:r>
              <w:t>date</w:t>
            </w:r>
            <w:r>
              <w:t>_expertise</w:t>
            </w:r>
          </w:p>
        </w:tc>
        <w:tc>
          <w:tcPr>
            <w:tcW w:w="1890" w:type="dxa"/>
          </w:tcPr>
          <w:p w14:paraId="70BDD4BA" w14:textId="3CA78900" w:rsidR="002918E0" w:rsidRDefault="002918E0" w:rsidP="002918E0">
            <w:r>
              <w:t>Date</w:t>
            </w:r>
          </w:p>
        </w:tc>
        <w:tc>
          <w:tcPr>
            <w:tcW w:w="5395" w:type="dxa"/>
          </w:tcPr>
          <w:p w14:paraId="3D96D95C" w14:textId="08672E2E" w:rsidR="002918E0" w:rsidRDefault="002918E0" w:rsidP="002918E0">
            <w:r>
              <w:t>Calendrier, ne peut être dans le futur</w:t>
            </w:r>
          </w:p>
        </w:tc>
      </w:tr>
      <w:tr w:rsidR="002918E0" w14:paraId="785FE750" w14:textId="77777777" w:rsidTr="002918E0">
        <w:tc>
          <w:tcPr>
            <w:tcW w:w="2065" w:type="dxa"/>
          </w:tcPr>
          <w:p w14:paraId="05F51289" w14:textId="4B990683" w:rsidR="002918E0" w:rsidRDefault="002918E0" w:rsidP="002918E0">
            <w:r>
              <w:t>zone_geo</w:t>
            </w:r>
          </w:p>
        </w:tc>
        <w:tc>
          <w:tcPr>
            <w:tcW w:w="1890" w:type="dxa"/>
          </w:tcPr>
          <w:p w14:paraId="25D4D249" w14:textId="2A513BA0" w:rsidR="002918E0" w:rsidRDefault="002918E0" w:rsidP="002918E0">
            <w:r>
              <w:t>Liste</w:t>
            </w:r>
          </w:p>
        </w:tc>
        <w:tc>
          <w:tcPr>
            <w:tcW w:w="5395" w:type="dxa"/>
          </w:tcPr>
          <w:p w14:paraId="7093FD0E" w14:textId="1D24DAD8" w:rsidR="002918E0" w:rsidRDefault="002918E0" w:rsidP="002918E0">
            <w:r>
              <w:t xml:space="preserve">Zone </w:t>
            </w:r>
            <w:proofErr w:type="gramStart"/>
            <w:r>
              <w:t>A,B</w:t>
            </w:r>
            <w:proofErr w:type="gramEnd"/>
            <w:r>
              <w:t>,C (lie a une table de taux)</w:t>
            </w:r>
          </w:p>
        </w:tc>
      </w:tr>
      <w:tr w:rsidR="002918E0" w14:paraId="0545D05F" w14:textId="77777777" w:rsidTr="002918E0">
        <w:tc>
          <w:tcPr>
            <w:tcW w:w="2065" w:type="dxa"/>
          </w:tcPr>
          <w:p w14:paraId="1239D131" w14:textId="751097CD" w:rsidR="002918E0" w:rsidRDefault="002918E0" w:rsidP="002918E0">
            <w:r>
              <w:t>statut_occ</w:t>
            </w:r>
          </w:p>
        </w:tc>
        <w:tc>
          <w:tcPr>
            <w:tcW w:w="1890" w:type="dxa"/>
          </w:tcPr>
          <w:p w14:paraId="4F1AF248" w14:textId="2C61C736" w:rsidR="002918E0" w:rsidRDefault="002918E0" w:rsidP="002918E0">
            <w:r>
              <w:t>Liste</w:t>
            </w:r>
          </w:p>
        </w:tc>
        <w:tc>
          <w:tcPr>
            <w:tcW w:w="5395" w:type="dxa"/>
          </w:tcPr>
          <w:p w14:paraId="57CD97CF" w14:textId="06F71326" w:rsidR="002918E0" w:rsidRDefault="002918E0" w:rsidP="002918E0">
            <w:r>
              <w:t>Liste, Occupe, Loue</w:t>
            </w:r>
          </w:p>
        </w:tc>
      </w:tr>
      <w:tr w:rsidR="002918E0" w14:paraId="0C2E8D36" w14:textId="77777777" w:rsidTr="002918E0">
        <w:tc>
          <w:tcPr>
            <w:tcW w:w="2065" w:type="dxa"/>
          </w:tcPr>
          <w:p w14:paraId="3438813A" w14:textId="00259904" w:rsidR="002918E0" w:rsidRDefault="002918E0" w:rsidP="002918E0">
            <w:r>
              <w:t>pj_expertise</w:t>
            </w:r>
          </w:p>
        </w:tc>
        <w:tc>
          <w:tcPr>
            <w:tcW w:w="1890" w:type="dxa"/>
          </w:tcPr>
          <w:p w14:paraId="76C24FB4" w14:textId="6D044698" w:rsidR="002918E0" w:rsidRDefault="002918E0" w:rsidP="002918E0">
            <w:r>
              <w:t>Fichier</w:t>
            </w:r>
          </w:p>
        </w:tc>
        <w:tc>
          <w:tcPr>
            <w:tcW w:w="5395" w:type="dxa"/>
          </w:tcPr>
          <w:p w14:paraId="1778B117" w14:textId="54171C5C" w:rsidR="002918E0" w:rsidRDefault="002918E0" w:rsidP="002918E0">
            <w:r>
              <w:t>Upload PDF du rapport obligatoire</w:t>
            </w:r>
          </w:p>
        </w:tc>
      </w:tr>
    </w:tbl>
    <w:p w14:paraId="29E716C7" w14:textId="77777777" w:rsidR="009818E4" w:rsidRDefault="009818E4" w:rsidP="009818E4"/>
    <w:p w14:paraId="06535EA1" w14:textId="578CABE1" w:rsidR="004D3A14" w:rsidRDefault="004D3A14" w:rsidP="009818E4">
      <w:pPr>
        <w:rPr>
          <w:b/>
          <w:bCs/>
        </w:rPr>
      </w:pPr>
      <w:r w:rsidRPr="004D3A14">
        <w:rPr>
          <w:b/>
          <w:bCs/>
          <w:highlight w:val="yellow"/>
        </w:rPr>
        <w:t>*Ajouter un bouton ‘’Historique‘’ sur chaque fiche. Cela permettra de voir l’évolution de la valeur d’un même bien sur 5 ou 10 ans, ce qui est une exigence forte pour l’analyse de risque.</w:t>
      </w:r>
    </w:p>
    <w:p w14:paraId="0C8D70B5" w14:textId="77777777" w:rsidR="00AF63C7" w:rsidRDefault="00AF63C7" w:rsidP="00AF63C7">
      <w:pPr>
        <w:rPr>
          <w:b/>
          <w:bCs/>
        </w:rPr>
      </w:pPr>
    </w:p>
    <w:p w14:paraId="373D8FE2" w14:textId="31E7D7B4" w:rsidR="00AF63C7" w:rsidRDefault="00D702A1" w:rsidP="00AF63C7">
      <w:r w:rsidRPr="0075097A">
        <w:rPr>
          <w:noProof/>
        </w:rPr>
        <w:lastRenderedPageBreak/>
        <w:drawing>
          <wp:inline distT="0" distB="0" distL="0" distR="0" wp14:anchorId="264ADE32" wp14:editId="14B35496">
            <wp:extent cx="5943600" cy="5270863"/>
            <wp:effectExtent l="0" t="0" r="0" b="6350"/>
            <wp:docPr id="360185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85550" name=""/>
                    <pic:cNvPicPr/>
                  </pic:nvPicPr>
                  <pic:blipFill>
                    <a:blip r:embed="rId6"/>
                    <a:stretch>
                      <a:fillRect/>
                    </a:stretch>
                  </pic:blipFill>
                  <pic:spPr>
                    <a:xfrm>
                      <a:off x="0" y="0"/>
                      <a:ext cx="5943600" cy="5270863"/>
                    </a:xfrm>
                    <a:prstGeom prst="rect">
                      <a:avLst/>
                    </a:prstGeom>
                  </pic:spPr>
                </pic:pic>
              </a:graphicData>
            </a:graphic>
          </wp:inline>
        </w:drawing>
      </w:r>
    </w:p>
    <w:p w14:paraId="2D5A6DA1" w14:textId="77777777" w:rsidR="00D702A1" w:rsidRDefault="00D702A1" w:rsidP="00AF63C7"/>
    <w:p w14:paraId="0BC6108D" w14:textId="77777777" w:rsidR="00D702A1" w:rsidRPr="0075097A" w:rsidRDefault="00D702A1" w:rsidP="00D702A1">
      <w:r w:rsidRPr="0075097A">
        <w:rPr>
          <w:b/>
          <w:bCs/>
        </w:rPr>
        <w:t xml:space="preserve">2ème Décote : d'Ancienneté (Le risque temps) </w:t>
      </w:r>
    </w:p>
    <w:p w14:paraId="4875A4D0" w14:textId="77777777" w:rsidR="00D702A1" w:rsidRPr="0075097A" w:rsidRDefault="00D702A1" w:rsidP="00D702A1">
      <w:r w:rsidRPr="0075097A">
        <w:t xml:space="preserve">La circulaire exige une actualisation régulière. Le logiciel doit calculer l'âge de l'expertise (Date\ du\ Jour - Date\ Expertise) : </w:t>
      </w:r>
    </w:p>
    <w:p w14:paraId="64408881" w14:textId="77777777" w:rsidR="00D702A1" w:rsidRPr="0075097A" w:rsidRDefault="00D702A1" w:rsidP="00D702A1">
      <w:pPr>
        <w:numPr>
          <w:ilvl w:val="0"/>
          <w:numId w:val="3"/>
        </w:numPr>
      </w:pPr>
      <w:r w:rsidRPr="0075097A">
        <w:t xml:space="preserve">0 à 3 ans : 0% de décote supplémentaire. </w:t>
      </w:r>
    </w:p>
    <w:p w14:paraId="1AC1A338" w14:textId="77777777" w:rsidR="00D702A1" w:rsidRPr="0075097A" w:rsidRDefault="00D702A1" w:rsidP="00D702A1">
      <w:pPr>
        <w:numPr>
          <w:ilvl w:val="0"/>
          <w:numId w:val="3"/>
        </w:numPr>
      </w:pPr>
      <w:r w:rsidRPr="0075097A">
        <w:t xml:space="preserve">3 à 5 ans : +10% de décote (sanction pour vieillissement). </w:t>
      </w:r>
    </w:p>
    <w:p w14:paraId="119F5378" w14:textId="77777777" w:rsidR="00D702A1" w:rsidRPr="0075097A" w:rsidRDefault="00D702A1" w:rsidP="00D702A1">
      <w:pPr>
        <w:numPr>
          <w:ilvl w:val="0"/>
          <w:numId w:val="3"/>
        </w:numPr>
      </w:pPr>
      <w:r w:rsidRPr="0075097A">
        <w:t xml:space="preserve">Plus de 5 ans : +100% de décote (valeur nulle aux yeux de la Commission Bancaire). </w:t>
      </w:r>
    </w:p>
    <w:p w14:paraId="2851D7F2" w14:textId="77777777" w:rsidR="00D702A1" w:rsidRPr="0075097A" w:rsidRDefault="00D702A1" w:rsidP="00D702A1"/>
    <w:p w14:paraId="66D61EFA" w14:textId="77777777" w:rsidR="00D702A1" w:rsidRPr="0075097A" w:rsidRDefault="00D702A1" w:rsidP="00D702A1">
      <w:r w:rsidRPr="0075097A">
        <w:rPr>
          <w:b/>
          <w:bCs/>
        </w:rPr>
        <w:t xml:space="preserve">3ème Décote d'Occupation (Le risque juridique) </w:t>
      </w:r>
    </w:p>
    <w:p w14:paraId="3F6F4246" w14:textId="77777777" w:rsidR="00D702A1" w:rsidRPr="0075097A" w:rsidRDefault="00D702A1" w:rsidP="00D702A1">
      <w:r w:rsidRPr="0075097A">
        <w:t xml:space="preserve">C'est le risque lié à la libération des lieux. </w:t>
      </w:r>
    </w:p>
    <w:p w14:paraId="2A4E4F06" w14:textId="77777777" w:rsidR="00D702A1" w:rsidRPr="0075097A" w:rsidRDefault="00D702A1" w:rsidP="00D702A1">
      <w:pPr>
        <w:numPr>
          <w:ilvl w:val="0"/>
          <w:numId w:val="4"/>
        </w:numPr>
      </w:pPr>
      <w:r w:rsidRPr="0075097A">
        <w:lastRenderedPageBreak/>
        <w:t xml:space="preserve">Bien libre / Terrain nu : 0% de décote (facile à saisir et vendre). </w:t>
      </w:r>
    </w:p>
    <w:p w14:paraId="193A599F" w14:textId="77777777" w:rsidR="00D702A1" w:rsidRPr="0075097A" w:rsidRDefault="00D702A1" w:rsidP="00D702A1">
      <w:pPr>
        <w:numPr>
          <w:ilvl w:val="0"/>
          <w:numId w:val="4"/>
        </w:numPr>
      </w:pPr>
      <w:r w:rsidRPr="0075097A">
        <w:t xml:space="preserve">Usage d'habitation (Propriétaire occupant) : +5% (délais d'expulsion longs et coûteux). </w:t>
      </w:r>
    </w:p>
    <w:p w14:paraId="6E8CE454" w14:textId="77777777" w:rsidR="00D702A1" w:rsidRPr="0075097A" w:rsidRDefault="00D702A1" w:rsidP="00D702A1"/>
    <w:p w14:paraId="2E2053DE" w14:textId="77777777" w:rsidR="00D702A1" w:rsidRPr="0075097A" w:rsidRDefault="00D702A1" w:rsidP="00D702A1">
      <w:r w:rsidRPr="0075097A">
        <w:rPr>
          <w:i/>
          <w:iCs/>
        </w:rPr>
        <w:t xml:space="preserve">D. Alertes et Workflow </w:t>
      </w:r>
    </w:p>
    <w:p w14:paraId="293E2E1D" w14:textId="77777777" w:rsidR="00D702A1" w:rsidRPr="0075097A" w:rsidRDefault="00D702A1" w:rsidP="00D702A1">
      <w:pPr>
        <w:numPr>
          <w:ilvl w:val="0"/>
          <w:numId w:val="5"/>
        </w:numPr>
      </w:pPr>
      <w:r w:rsidRPr="0075097A">
        <w:t xml:space="preserve">Alertes d'échéance : Notification 3 mois avant la fin de validité d'une expertise. </w:t>
      </w:r>
    </w:p>
    <w:p w14:paraId="517BC66E" w14:textId="77777777" w:rsidR="00D702A1" w:rsidRPr="0075097A" w:rsidRDefault="00D702A1" w:rsidP="00D702A1">
      <w:pPr>
        <w:numPr>
          <w:ilvl w:val="0"/>
          <w:numId w:val="5"/>
        </w:numPr>
      </w:pPr>
      <w:r w:rsidRPr="0075097A">
        <w:t xml:space="preserve">Suivi des inscriptions : Alerte avant la péremption de l'inscription hypothécaire. </w:t>
      </w:r>
    </w:p>
    <w:p w14:paraId="524B10C9" w14:textId="77777777" w:rsidR="00D702A1" w:rsidRDefault="00D702A1" w:rsidP="00AF63C7"/>
    <w:p w14:paraId="51B2B918" w14:textId="5F7D461A" w:rsidR="00D702A1" w:rsidRDefault="00D702A1" w:rsidP="00AF63C7">
      <w:r>
        <w:t>3. Spécifications Techniques et Sécurité</w:t>
      </w:r>
    </w:p>
    <w:p w14:paraId="1433D22E" w14:textId="77777777" w:rsidR="00D702A1" w:rsidRPr="0075097A" w:rsidRDefault="00D702A1" w:rsidP="00D702A1">
      <w:pPr>
        <w:numPr>
          <w:ilvl w:val="0"/>
          <w:numId w:val="8"/>
        </w:numPr>
      </w:pPr>
      <w:r w:rsidRPr="0075097A">
        <w:t xml:space="preserve">Accessibilité : Interface web simple (Intranet). </w:t>
      </w:r>
    </w:p>
    <w:p w14:paraId="2312E2B7" w14:textId="77777777" w:rsidR="00D702A1" w:rsidRPr="0075097A" w:rsidRDefault="00D702A1" w:rsidP="00D702A1">
      <w:pPr>
        <w:numPr>
          <w:ilvl w:val="0"/>
          <w:numId w:val="8"/>
        </w:numPr>
      </w:pPr>
      <w:r w:rsidRPr="0075097A">
        <w:t xml:space="preserve">Habilitation : Gestion des droits d'accès (Lecture seule pour les Risques, Modification pour les Garanties). </w:t>
      </w:r>
    </w:p>
    <w:p w14:paraId="26903C35" w14:textId="77777777" w:rsidR="00D702A1" w:rsidRPr="0075097A" w:rsidRDefault="00D702A1" w:rsidP="00D702A1">
      <w:pPr>
        <w:numPr>
          <w:ilvl w:val="0"/>
          <w:numId w:val="8"/>
        </w:numPr>
      </w:pPr>
      <w:r w:rsidRPr="0075097A">
        <w:t xml:space="preserve">Audit Trail : Historique complet des modifications de valeurs pour les contrôleurs de la Commission Bancaire. </w:t>
      </w:r>
    </w:p>
    <w:p w14:paraId="066279CD" w14:textId="77777777" w:rsidR="00D702A1" w:rsidRPr="0075097A" w:rsidRDefault="00D702A1" w:rsidP="00D702A1">
      <w:pPr>
        <w:numPr>
          <w:ilvl w:val="0"/>
          <w:numId w:val="8"/>
        </w:numPr>
      </w:pPr>
      <w:r w:rsidRPr="0075097A">
        <w:t xml:space="preserve">Garantie : le soumissionnaire doit s’engager sur une garantie de bon fonctionnement de 12 mois minimum à compter de livraison en production. Durant cette période il s’engage corriger tous les bugs, dysfonctionnement sans frais hormis les évolutions et fonctionnalités additionnelles que le client pourrait demander après l’adjudication de l’offre </w:t>
      </w:r>
    </w:p>
    <w:p w14:paraId="0AE757F6" w14:textId="77777777" w:rsidR="00D702A1" w:rsidRPr="0075097A" w:rsidRDefault="00D702A1" w:rsidP="00D702A1">
      <w:pPr>
        <w:numPr>
          <w:ilvl w:val="0"/>
          <w:numId w:val="8"/>
        </w:numPr>
      </w:pPr>
      <w:r w:rsidRPr="0075097A">
        <w:t xml:space="preserve">Maintenance : Le soumissionnaire proposera dans son offre un contrat de maintenance de 2 ans après la période de garantie </w:t>
      </w:r>
    </w:p>
    <w:p w14:paraId="68262B77" w14:textId="77777777" w:rsidR="00D702A1" w:rsidRPr="0075097A" w:rsidRDefault="00D702A1" w:rsidP="00D702A1">
      <w:pPr>
        <w:numPr>
          <w:ilvl w:val="0"/>
          <w:numId w:val="8"/>
        </w:numPr>
      </w:pPr>
      <w:r w:rsidRPr="0075097A">
        <w:t xml:space="preserve">Formation et Test : Le soumissionnaire s’engage à accompagner la SIB, par une formation des utilisateurs, lors des phases de déploiement, tests utilisateurs, assistance au démarrage de 1 mois minimum </w:t>
      </w:r>
    </w:p>
    <w:p w14:paraId="1B5E6FCA" w14:textId="77777777" w:rsidR="00D702A1" w:rsidRDefault="00D702A1" w:rsidP="00D702A1">
      <w:pPr>
        <w:numPr>
          <w:ilvl w:val="0"/>
          <w:numId w:val="8"/>
        </w:numPr>
      </w:pPr>
      <w:r w:rsidRPr="0075097A">
        <w:t xml:space="preserve">Sécurité : garantir la conformité de l’application par rapport au standard RGPD, NIST, ISO 27001, Complexité de mots de passe, authentification multi facteur, Cryptage des données sensibles, etc... Il s’engage à corriger sans frais supplémentaire toutes les vulnérabilités qui seront découvertes sur l’application </w:t>
      </w:r>
    </w:p>
    <w:p w14:paraId="2ED58ECD" w14:textId="4EC44057" w:rsidR="000960B4" w:rsidRPr="0075097A" w:rsidRDefault="000960B4" w:rsidP="000960B4">
      <w:pPr>
        <w:ind w:left="360"/>
      </w:pPr>
      <w:r>
        <w:t>4</w:t>
      </w:r>
      <w:r>
        <w:t xml:space="preserve">. </w:t>
      </w:r>
      <w:r w:rsidR="00472841">
        <w:t>Livrables Attendus</w:t>
      </w:r>
    </w:p>
    <w:p w14:paraId="45F824D0" w14:textId="12C7C49D" w:rsidR="00472841" w:rsidRDefault="00472841" w:rsidP="00D702A1">
      <w:pPr>
        <w:numPr>
          <w:ilvl w:val="0"/>
          <w:numId w:val="8"/>
        </w:numPr>
      </w:pPr>
      <w:r>
        <w:t xml:space="preserve">Logiciel installe et paramétré </w:t>
      </w:r>
    </w:p>
    <w:p w14:paraId="11B19E4D" w14:textId="64ACD61C" w:rsidR="00472841" w:rsidRDefault="00472841" w:rsidP="00D702A1">
      <w:pPr>
        <w:numPr>
          <w:ilvl w:val="0"/>
          <w:numId w:val="8"/>
        </w:numPr>
      </w:pPr>
      <w:r>
        <w:t>Le guide utilisateur (procédure de réévaluation)</w:t>
      </w:r>
    </w:p>
    <w:p w14:paraId="10F36004" w14:textId="59E51F8C" w:rsidR="00D702A1" w:rsidRPr="0075097A" w:rsidRDefault="00D702A1" w:rsidP="00D702A1">
      <w:pPr>
        <w:numPr>
          <w:ilvl w:val="0"/>
          <w:numId w:val="8"/>
        </w:numPr>
      </w:pPr>
      <w:r w:rsidRPr="0075097A">
        <w:t xml:space="preserve">Les documents techniques (architecture, analyse technique) </w:t>
      </w:r>
    </w:p>
    <w:p w14:paraId="63B745CE" w14:textId="463556CF" w:rsidR="00D702A1" w:rsidRPr="0075097A" w:rsidRDefault="00D702A1" w:rsidP="00D702A1">
      <w:pPr>
        <w:numPr>
          <w:ilvl w:val="0"/>
          <w:numId w:val="8"/>
        </w:numPr>
      </w:pPr>
      <w:r w:rsidRPr="0075097A">
        <w:t>Le guide d’administration (documents d’installation, paramétrage, d’</w:t>
      </w:r>
      <w:r w:rsidR="00472841" w:rsidRPr="0075097A">
        <w:t>administration</w:t>
      </w:r>
      <w:r w:rsidRPr="0075097A">
        <w:t xml:space="preserve"> technique) </w:t>
      </w:r>
    </w:p>
    <w:p w14:paraId="08FDCD33" w14:textId="77777777" w:rsidR="00D702A1" w:rsidRPr="0075097A" w:rsidRDefault="00D702A1" w:rsidP="00D702A1">
      <w:pPr>
        <w:numPr>
          <w:ilvl w:val="0"/>
          <w:numId w:val="8"/>
        </w:numPr>
      </w:pPr>
      <w:r w:rsidRPr="0075097A">
        <w:lastRenderedPageBreak/>
        <w:t xml:space="preserve">Un état de reporting annuel standard (Tableau de bord des garanties dépréciées). </w:t>
      </w:r>
    </w:p>
    <w:p w14:paraId="31E653A4" w14:textId="77777777" w:rsidR="00D702A1" w:rsidRDefault="00D702A1" w:rsidP="00AF63C7"/>
    <w:p w14:paraId="147C4F31" w14:textId="666B8F12" w:rsidR="00DB1FE1" w:rsidRDefault="00DB1FE1" w:rsidP="00AF63C7">
      <w:r>
        <w:t>6. Le reporting annuel attendu :</w:t>
      </w:r>
    </w:p>
    <w:tbl>
      <w:tblPr>
        <w:tblStyle w:val="TableGrid"/>
        <w:tblW w:w="0" w:type="auto"/>
        <w:tblLayout w:type="fixed"/>
        <w:tblLook w:val="04A0" w:firstRow="1" w:lastRow="0" w:firstColumn="1" w:lastColumn="0" w:noHBand="0" w:noVBand="1"/>
      </w:tblPr>
      <w:tblGrid>
        <w:gridCol w:w="1167"/>
        <w:gridCol w:w="808"/>
        <w:gridCol w:w="910"/>
        <w:gridCol w:w="1706"/>
        <w:gridCol w:w="1263"/>
        <w:gridCol w:w="891"/>
        <w:gridCol w:w="1080"/>
        <w:gridCol w:w="1525"/>
      </w:tblGrid>
      <w:tr w:rsidR="001805CC" w14:paraId="4C371902" w14:textId="77777777" w:rsidTr="003E7061">
        <w:trPr>
          <w:trHeight w:val="620"/>
        </w:trPr>
        <w:tc>
          <w:tcPr>
            <w:tcW w:w="1167" w:type="dxa"/>
          </w:tcPr>
          <w:p w14:paraId="719F92C1" w14:textId="77777777" w:rsidR="001805CC" w:rsidRDefault="001805CC" w:rsidP="00AF63C7">
            <w:pPr>
              <w:rPr>
                <w:sz w:val="14"/>
                <w:szCs w:val="14"/>
              </w:rPr>
            </w:pPr>
            <w:r w:rsidRPr="001805CC">
              <w:rPr>
                <w:sz w:val="14"/>
                <w:szCs w:val="14"/>
              </w:rPr>
              <w:t>Titre foncier/</w:t>
            </w:r>
          </w:p>
          <w:p w14:paraId="4B2A0CCD" w14:textId="52BACA3E" w:rsidR="001805CC" w:rsidRDefault="001805CC" w:rsidP="00AF63C7">
            <w:r w:rsidRPr="001805CC">
              <w:rPr>
                <w:sz w:val="14"/>
                <w:szCs w:val="14"/>
              </w:rPr>
              <w:t>Circonscription foncière</w:t>
            </w:r>
          </w:p>
        </w:tc>
        <w:tc>
          <w:tcPr>
            <w:tcW w:w="808" w:type="dxa"/>
          </w:tcPr>
          <w:p w14:paraId="2739EBC4" w14:textId="1DAD03D3" w:rsidR="001805CC" w:rsidRPr="001805CC" w:rsidRDefault="001805CC" w:rsidP="00AF63C7">
            <w:pPr>
              <w:rPr>
                <w:sz w:val="14"/>
                <w:szCs w:val="14"/>
              </w:rPr>
            </w:pPr>
            <w:r w:rsidRPr="001805CC">
              <w:rPr>
                <w:sz w:val="14"/>
                <w:szCs w:val="14"/>
              </w:rPr>
              <w:t>Valeur Expertise</w:t>
            </w:r>
          </w:p>
        </w:tc>
        <w:tc>
          <w:tcPr>
            <w:tcW w:w="910" w:type="dxa"/>
          </w:tcPr>
          <w:p w14:paraId="74168921" w14:textId="766AE54C" w:rsidR="001805CC" w:rsidRPr="001805CC" w:rsidRDefault="001805CC" w:rsidP="00AF63C7">
            <w:pPr>
              <w:rPr>
                <w:sz w:val="14"/>
                <w:szCs w:val="14"/>
              </w:rPr>
            </w:pPr>
            <w:r w:rsidRPr="001805CC">
              <w:rPr>
                <w:sz w:val="14"/>
                <w:szCs w:val="14"/>
              </w:rPr>
              <w:t>Date Expertise</w:t>
            </w:r>
          </w:p>
        </w:tc>
        <w:tc>
          <w:tcPr>
            <w:tcW w:w="1706" w:type="dxa"/>
          </w:tcPr>
          <w:p w14:paraId="1F97A968" w14:textId="3D04C8CE" w:rsidR="001805CC" w:rsidRPr="001805CC" w:rsidRDefault="001805CC" w:rsidP="00AF63C7">
            <w:pPr>
              <w:rPr>
                <w:sz w:val="14"/>
                <w:szCs w:val="14"/>
              </w:rPr>
            </w:pPr>
            <w:r w:rsidRPr="001805CC">
              <w:rPr>
                <w:sz w:val="14"/>
                <w:szCs w:val="14"/>
              </w:rPr>
              <w:t>Décote totale % (cumul des 3 décotes)</w:t>
            </w:r>
          </w:p>
        </w:tc>
        <w:tc>
          <w:tcPr>
            <w:tcW w:w="1263" w:type="dxa"/>
          </w:tcPr>
          <w:p w14:paraId="184ABC59" w14:textId="575E003A" w:rsidR="001805CC" w:rsidRPr="001805CC" w:rsidRDefault="001805CC" w:rsidP="00AF63C7">
            <w:pPr>
              <w:rPr>
                <w:sz w:val="14"/>
                <w:szCs w:val="14"/>
              </w:rPr>
            </w:pPr>
            <w:r w:rsidRPr="001805CC">
              <w:rPr>
                <w:sz w:val="14"/>
                <w:szCs w:val="14"/>
              </w:rPr>
              <w:t>Valeur Nette de Couverture</w:t>
            </w:r>
            <w:r>
              <w:rPr>
                <w:sz w:val="14"/>
                <w:szCs w:val="14"/>
              </w:rPr>
              <w:t xml:space="preserve"> </w:t>
            </w:r>
            <w:r w:rsidRPr="001805CC">
              <w:rPr>
                <w:sz w:val="14"/>
                <w:szCs w:val="14"/>
              </w:rPr>
              <w:t>(r</w:t>
            </w:r>
            <w:r>
              <w:rPr>
                <w:sz w:val="14"/>
                <w:szCs w:val="14"/>
              </w:rPr>
              <w:t>é</w:t>
            </w:r>
            <w:r w:rsidRPr="001805CC">
              <w:rPr>
                <w:sz w:val="14"/>
                <w:szCs w:val="14"/>
              </w:rPr>
              <w:t>glementaire)</w:t>
            </w:r>
          </w:p>
        </w:tc>
        <w:tc>
          <w:tcPr>
            <w:tcW w:w="891" w:type="dxa"/>
          </w:tcPr>
          <w:p w14:paraId="06285357" w14:textId="0FB72AE0" w:rsidR="001805CC" w:rsidRPr="001805CC" w:rsidRDefault="001805CC" w:rsidP="00AF63C7">
            <w:pPr>
              <w:rPr>
                <w:sz w:val="14"/>
                <w:szCs w:val="14"/>
              </w:rPr>
            </w:pPr>
            <w:r w:rsidRPr="001805CC">
              <w:rPr>
                <w:sz w:val="14"/>
                <w:szCs w:val="14"/>
              </w:rPr>
              <w:t>Statut</w:t>
            </w:r>
          </w:p>
        </w:tc>
        <w:tc>
          <w:tcPr>
            <w:tcW w:w="1080" w:type="dxa"/>
          </w:tcPr>
          <w:p w14:paraId="4A25FFBF" w14:textId="04E48F1D" w:rsidR="001805CC" w:rsidRPr="001805CC" w:rsidRDefault="001805CC" w:rsidP="00AF63C7">
            <w:pPr>
              <w:rPr>
                <w:sz w:val="14"/>
                <w:szCs w:val="14"/>
              </w:rPr>
            </w:pPr>
            <w:r w:rsidRPr="001805CC">
              <w:rPr>
                <w:sz w:val="14"/>
                <w:szCs w:val="14"/>
              </w:rPr>
              <w:t>Ration de couverture</w:t>
            </w:r>
          </w:p>
        </w:tc>
        <w:tc>
          <w:tcPr>
            <w:tcW w:w="1525" w:type="dxa"/>
          </w:tcPr>
          <w:p w14:paraId="19CB28E3" w14:textId="726BF43D" w:rsidR="001805CC" w:rsidRPr="001805CC" w:rsidRDefault="001805CC" w:rsidP="00AF63C7">
            <w:pPr>
              <w:rPr>
                <w:sz w:val="14"/>
                <w:szCs w:val="14"/>
              </w:rPr>
            </w:pPr>
            <w:r w:rsidRPr="001805CC">
              <w:rPr>
                <w:sz w:val="14"/>
                <w:szCs w:val="14"/>
              </w:rPr>
              <w:t>Alerte de dépréciation</w:t>
            </w:r>
          </w:p>
          <w:p w14:paraId="5411DC23" w14:textId="10AE6B49" w:rsidR="001805CC" w:rsidRPr="001805CC" w:rsidRDefault="001805CC" w:rsidP="00AF63C7">
            <w:pPr>
              <w:rPr>
                <w:sz w:val="14"/>
                <w:szCs w:val="14"/>
              </w:rPr>
            </w:pPr>
            <w:r w:rsidRPr="001805CC">
              <w:rPr>
                <w:sz w:val="14"/>
                <w:szCs w:val="14"/>
              </w:rPr>
              <w:t>(Shotfall)</w:t>
            </w:r>
          </w:p>
        </w:tc>
      </w:tr>
      <w:tr w:rsidR="001805CC" w14:paraId="001B3E2A" w14:textId="77777777" w:rsidTr="003E7061">
        <w:tc>
          <w:tcPr>
            <w:tcW w:w="1167" w:type="dxa"/>
          </w:tcPr>
          <w:p w14:paraId="5872B36F" w14:textId="0D148C57" w:rsidR="001805CC" w:rsidRPr="001805CC" w:rsidRDefault="001805CC" w:rsidP="003E7061">
            <w:pPr>
              <w:jc w:val="center"/>
              <w:rPr>
                <w:sz w:val="14"/>
                <w:szCs w:val="14"/>
              </w:rPr>
            </w:pPr>
            <w:r w:rsidRPr="001805CC">
              <w:rPr>
                <w:sz w:val="14"/>
                <w:szCs w:val="14"/>
              </w:rPr>
              <w:t xml:space="preserve">TF </w:t>
            </w:r>
            <w:r w:rsidR="008623E4">
              <w:rPr>
                <w:sz w:val="14"/>
                <w:szCs w:val="14"/>
              </w:rPr>
              <w:t>1234 / GR (pour Grand Bassam)</w:t>
            </w:r>
          </w:p>
        </w:tc>
        <w:tc>
          <w:tcPr>
            <w:tcW w:w="808" w:type="dxa"/>
          </w:tcPr>
          <w:p w14:paraId="435A8377" w14:textId="54338F6C" w:rsidR="001805CC" w:rsidRPr="001805CC" w:rsidRDefault="001805CC" w:rsidP="003E7061">
            <w:pPr>
              <w:jc w:val="center"/>
              <w:rPr>
                <w:sz w:val="14"/>
                <w:szCs w:val="14"/>
              </w:rPr>
            </w:pPr>
            <w:r w:rsidRPr="001805CC">
              <w:rPr>
                <w:sz w:val="14"/>
                <w:szCs w:val="14"/>
              </w:rPr>
              <w:t>100 000 000</w:t>
            </w:r>
          </w:p>
        </w:tc>
        <w:tc>
          <w:tcPr>
            <w:tcW w:w="910" w:type="dxa"/>
          </w:tcPr>
          <w:p w14:paraId="0272336B" w14:textId="24687049" w:rsidR="001805CC" w:rsidRPr="001805CC" w:rsidRDefault="001805CC" w:rsidP="003E7061">
            <w:pPr>
              <w:jc w:val="center"/>
              <w:rPr>
                <w:sz w:val="14"/>
                <w:szCs w:val="14"/>
              </w:rPr>
            </w:pPr>
            <w:r w:rsidRPr="001805CC">
              <w:rPr>
                <w:sz w:val="14"/>
                <w:szCs w:val="14"/>
              </w:rPr>
              <w:t>1</w:t>
            </w:r>
            <w:r w:rsidR="00763BD6">
              <w:rPr>
                <w:sz w:val="14"/>
                <w:szCs w:val="14"/>
              </w:rPr>
              <w:t>2/01</w:t>
            </w:r>
            <w:r w:rsidRPr="001805CC">
              <w:rPr>
                <w:sz w:val="14"/>
                <w:szCs w:val="14"/>
              </w:rPr>
              <w:t>/202</w:t>
            </w:r>
            <w:r w:rsidR="00763BD6">
              <w:rPr>
                <w:sz w:val="14"/>
                <w:szCs w:val="14"/>
              </w:rPr>
              <w:t>6</w:t>
            </w:r>
          </w:p>
        </w:tc>
        <w:tc>
          <w:tcPr>
            <w:tcW w:w="1706" w:type="dxa"/>
          </w:tcPr>
          <w:p w14:paraId="722B3269" w14:textId="6E910E25" w:rsidR="001805CC" w:rsidRPr="001805CC" w:rsidRDefault="001805CC" w:rsidP="003E7061">
            <w:pPr>
              <w:jc w:val="center"/>
              <w:rPr>
                <w:sz w:val="14"/>
                <w:szCs w:val="14"/>
              </w:rPr>
            </w:pPr>
            <w:r w:rsidRPr="001805CC">
              <w:rPr>
                <w:sz w:val="14"/>
                <w:szCs w:val="14"/>
              </w:rPr>
              <w:t>25%</w:t>
            </w:r>
          </w:p>
        </w:tc>
        <w:tc>
          <w:tcPr>
            <w:tcW w:w="1263" w:type="dxa"/>
          </w:tcPr>
          <w:p w14:paraId="7E39DC3B" w14:textId="6D4E9862" w:rsidR="001805CC" w:rsidRPr="003E7061" w:rsidRDefault="003E7061" w:rsidP="003E7061">
            <w:pPr>
              <w:jc w:val="center"/>
              <w:rPr>
                <w:sz w:val="14"/>
                <w:szCs w:val="14"/>
              </w:rPr>
            </w:pPr>
            <w:r w:rsidRPr="003E7061">
              <w:rPr>
                <w:sz w:val="14"/>
                <w:szCs w:val="14"/>
              </w:rPr>
              <w:t>75 000 000</w:t>
            </w:r>
          </w:p>
        </w:tc>
        <w:tc>
          <w:tcPr>
            <w:tcW w:w="891" w:type="dxa"/>
          </w:tcPr>
          <w:p w14:paraId="0CC2BE8B" w14:textId="5FB87596" w:rsidR="001805CC" w:rsidRPr="003E7061" w:rsidRDefault="003E7061" w:rsidP="003E7061">
            <w:pPr>
              <w:jc w:val="center"/>
              <w:rPr>
                <w:sz w:val="14"/>
                <w:szCs w:val="14"/>
              </w:rPr>
            </w:pPr>
            <w:r w:rsidRPr="003E7061">
              <w:rPr>
                <w:sz w:val="14"/>
                <w:szCs w:val="14"/>
              </w:rPr>
              <w:t>A jour</w:t>
            </w:r>
          </w:p>
        </w:tc>
        <w:tc>
          <w:tcPr>
            <w:tcW w:w="1080" w:type="dxa"/>
          </w:tcPr>
          <w:p w14:paraId="25D5FE86" w14:textId="77777777" w:rsidR="001805CC" w:rsidRDefault="001805CC" w:rsidP="003E7061">
            <w:pPr>
              <w:jc w:val="center"/>
            </w:pPr>
          </w:p>
        </w:tc>
        <w:tc>
          <w:tcPr>
            <w:tcW w:w="1525" w:type="dxa"/>
          </w:tcPr>
          <w:p w14:paraId="26149EC2" w14:textId="2ED11316" w:rsidR="001805CC" w:rsidRDefault="001805CC" w:rsidP="003E7061">
            <w:pPr>
              <w:jc w:val="center"/>
            </w:pPr>
          </w:p>
        </w:tc>
      </w:tr>
      <w:tr w:rsidR="008623E4" w14:paraId="6FD590C8" w14:textId="77777777" w:rsidTr="003E7061">
        <w:tc>
          <w:tcPr>
            <w:tcW w:w="1167" w:type="dxa"/>
          </w:tcPr>
          <w:p w14:paraId="7921279D" w14:textId="7B52F672" w:rsidR="008623E4" w:rsidRDefault="008623E4" w:rsidP="008623E4">
            <w:pPr>
              <w:jc w:val="center"/>
            </w:pPr>
            <w:r w:rsidRPr="001805CC">
              <w:rPr>
                <w:sz w:val="14"/>
                <w:szCs w:val="14"/>
              </w:rPr>
              <w:t>TF 5678</w:t>
            </w:r>
          </w:p>
        </w:tc>
        <w:tc>
          <w:tcPr>
            <w:tcW w:w="808" w:type="dxa"/>
          </w:tcPr>
          <w:p w14:paraId="07F99B3D" w14:textId="06C093F5" w:rsidR="008623E4" w:rsidRDefault="008623E4" w:rsidP="008623E4">
            <w:r>
              <w:rPr>
                <w:sz w:val="14"/>
                <w:szCs w:val="14"/>
              </w:rPr>
              <w:t>5</w:t>
            </w:r>
            <w:r w:rsidRPr="001805CC">
              <w:rPr>
                <w:sz w:val="14"/>
                <w:szCs w:val="14"/>
              </w:rPr>
              <w:t>0 000 000</w:t>
            </w:r>
          </w:p>
        </w:tc>
        <w:tc>
          <w:tcPr>
            <w:tcW w:w="910" w:type="dxa"/>
          </w:tcPr>
          <w:p w14:paraId="0DC5278A" w14:textId="568E74D4" w:rsidR="008623E4" w:rsidRDefault="008623E4" w:rsidP="008623E4">
            <w:r w:rsidRPr="001805CC">
              <w:rPr>
                <w:sz w:val="14"/>
                <w:szCs w:val="14"/>
              </w:rPr>
              <w:t>10/05/2020</w:t>
            </w:r>
          </w:p>
        </w:tc>
        <w:tc>
          <w:tcPr>
            <w:tcW w:w="1706" w:type="dxa"/>
          </w:tcPr>
          <w:p w14:paraId="5F8A8B55" w14:textId="36774621" w:rsidR="008623E4" w:rsidRDefault="00763BD6" w:rsidP="00763BD6">
            <w:pPr>
              <w:jc w:val="center"/>
            </w:pPr>
            <w:r w:rsidRPr="001805CC">
              <w:rPr>
                <w:sz w:val="14"/>
                <w:szCs w:val="14"/>
              </w:rPr>
              <w:t>25%</w:t>
            </w:r>
          </w:p>
        </w:tc>
        <w:tc>
          <w:tcPr>
            <w:tcW w:w="1263" w:type="dxa"/>
          </w:tcPr>
          <w:p w14:paraId="6110308A" w14:textId="79191583" w:rsidR="008623E4" w:rsidRPr="00763BD6" w:rsidRDefault="00763BD6" w:rsidP="00763BD6">
            <w:pPr>
              <w:jc w:val="center"/>
              <w:rPr>
                <w:sz w:val="14"/>
                <w:szCs w:val="14"/>
              </w:rPr>
            </w:pPr>
            <w:r w:rsidRPr="00763BD6">
              <w:rPr>
                <w:sz w:val="14"/>
                <w:szCs w:val="14"/>
              </w:rPr>
              <w:t>37 500 000</w:t>
            </w:r>
          </w:p>
        </w:tc>
        <w:tc>
          <w:tcPr>
            <w:tcW w:w="891" w:type="dxa"/>
          </w:tcPr>
          <w:p w14:paraId="45231738" w14:textId="57A4256E" w:rsidR="008623E4" w:rsidRDefault="007446FA" w:rsidP="008623E4">
            <w:r w:rsidRPr="007446FA">
              <w:rPr>
                <w:sz w:val="14"/>
                <w:szCs w:val="14"/>
              </w:rPr>
              <w:t>Expertise Obsolète</w:t>
            </w:r>
          </w:p>
        </w:tc>
        <w:tc>
          <w:tcPr>
            <w:tcW w:w="1080" w:type="dxa"/>
          </w:tcPr>
          <w:p w14:paraId="07BFE000" w14:textId="77777777" w:rsidR="008623E4" w:rsidRDefault="008623E4" w:rsidP="008623E4"/>
        </w:tc>
        <w:tc>
          <w:tcPr>
            <w:tcW w:w="1525" w:type="dxa"/>
          </w:tcPr>
          <w:p w14:paraId="6E3E8733" w14:textId="1D9211C1" w:rsidR="008623E4" w:rsidRDefault="008623E4" w:rsidP="008623E4"/>
        </w:tc>
      </w:tr>
      <w:tr w:rsidR="008623E4" w14:paraId="52FB199E" w14:textId="77777777" w:rsidTr="003E7061">
        <w:tc>
          <w:tcPr>
            <w:tcW w:w="1167" w:type="dxa"/>
          </w:tcPr>
          <w:p w14:paraId="64BF83E2" w14:textId="77777777" w:rsidR="008623E4" w:rsidRDefault="008623E4" w:rsidP="008623E4"/>
        </w:tc>
        <w:tc>
          <w:tcPr>
            <w:tcW w:w="808" w:type="dxa"/>
          </w:tcPr>
          <w:p w14:paraId="223373BC" w14:textId="77777777" w:rsidR="008623E4" w:rsidRDefault="008623E4" w:rsidP="008623E4"/>
        </w:tc>
        <w:tc>
          <w:tcPr>
            <w:tcW w:w="910" w:type="dxa"/>
          </w:tcPr>
          <w:p w14:paraId="2AEBA5BA" w14:textId="77777777" w:rsidR="008623E4" w:rsidRDefault="008623E4" w:rsidP="008623E4"/>
        </w:tc>
        <w:tc>
          <w:tcPr>
            <w:tcW w:w="1706" w:type="dxa"/>
          </w:tcPr>
          <w:p w14:paraId="2D418D6A" w14:textId="77777777" w:rsidR="008623E4" w:rsidRDefault="008623E4" w:rsidP="008623E4"/>
        </w:tc>
        <w:tc>
          <w:tcPr>
            <w:tcW w:w="1263" w:type="dxa"/>
          </w:tcPr>
          <w:p w14:paraId="46DAE1DE" w14:textId="77777777" w:rsidR="008623E4" w:rsidRDefault="008623E4" w:rsidP="008623E4"/>
        </w:tc>
        <w:tc>
          <w:tcPr>
            <w:tcW w:w="891" w:type="dxa"/>
          </w:tcPr>
          <w:p w14:paraId="5617CAA1" w14:textId="77777777" w:rsidR="008623E4" w:rsidRDefault="008623E4" w:rsidP="008623E4"/>
        </w:tc>
        <w:tc>
          <w:tcPr>
            <w:tcW w:w="1080" w:type="dxa"/>
          </w:tcPr>
          <w:p w14:paraId="2E5DCC1E" w14:textId="77777777" w:rsidR="008623E4" w:rsidRDefault="008623E4" w:rsidP="008623E4"/>
        </w:tc>
        <w:tc>
          <w:tcPr>
            <w:tcW w:w="1525" w:type="dxa"/>
          </w:tcPr>
          <w:p w14:paraId="69C5592E" w14:textId="67010D08" w:rsidR="008623E4" w:rsidRDefault="008623E4" w:rsidP="008623E4"/>
        </w:tc>
      </w:tr>
      <w:tr w:rsidR="008623E4" w14:paraId="38B9B19F" w14:textId="77777777" w:rsidTr="003E7061">
        <w:tc>
          <w:tcPr>
            <w:tcW w:w="1167" w:type="dxa"/>
          </w:tcPr>
          <w:p w14:paraId="0F9034D6" w14:textId="77777777" w:rsidR="008623E4" w:rsidRDefault="008623E4" w:rsidP="008623E4"/>
        </w:tc>
        <w:tc>
          <w:tcPr>
            <w:tcW w:w="808" w:type="dxa"/>
          </w:tcPr>
          <w:p w14:paraId="2A47BA27" w14:textId="77777777" w:rsidR="008623E4" w:rsidRDefault="008623E4" w:rsidP="008623E4"/>
        </w:tc>
        <w:tc>
          <w:tcPr>
            <w:tcW w:w="910" w:type="dxa"/>
          </w:tcPr>
          <w:p w14:paraId="1CBD3DCA" w14:textId="77777777" w:rsidR="008623E4" w:rsidRDefault="008623E4" w:rsidP="008623E4"/>
        </w:tc>
        <w:tc>
          <w:tcPr>
            <w:tcW w:w="1706" w:type="dxa"/>
          </w:tcPr>
          <w:p w14:paraId="22F83D22" w14:textId="77777777" w:rsidR="008623E4" w:rsidRDefault="008623E4" w:rsidP="008623E4"/>
        </w:tc>
        <w:tc>
          <w:tcPr>
            <w:tcW w:w="1263" w:type="dxa"/>
          </w:tcPr>
          <w:p w14:paraId="284E1785" w14:textId="77777777" w:rsidR="008623E4" w:rsidRDefault="008623E4" w:rsidP="008623E4"/>
        </w:tc>
        <w:tc>
          <w:tcPr>
            <w:tcW w:w="891" w:type="dxa"/>
          </w:tcPr>
          <w:p w14:paraId="56E91ECF" w14:textId="77777777" w:rsidR="008623E4" w:rsidRDefault="008623E4" w:rsidP="008623E4"/>
        </w:tc>
        <w:tc>
          <w:tcPr>
            <w:tcW w:w="1080" w:type="dxa"/>
          </w:tcPr>
          <w:p w14:paraId="5A54FB8B" w14:textId="77777777" w:rsidR="008623E4" w:rsidRDefault="008623E4" w:rsidP="008623E4"/>
        </w:tc>
        <w:tc>
          <w:tcPr>
            <w:tcW w:w="1525" w:type="dxa"/>
          </w:tcPr>
          <w:p w14:paraId="484FCEB4" w14:textId="5F6C5710" w:rsidR="008623E4" w:rsidRDefault="008623E4" w:rsidP="008623E4"/>
        </w:tc>
      </w:tr>
      <w:tr w:rsidR="008623E4" w14:paraId="5B091DCE" w14:textId="77777777" w:rsidTr="003E7061">
        <w:tc>
          <w:tcPr>
            <w:tcW w:w="1167" w:type="dxa"/>
          </w:tcPr>
          <w:p w14:paraId="76421336" w14:textId="77777777" w:rsidR="008623E4" w:rsidRDefault="008623E4" w:rsidP="008623E4"/>
        </w:tc>
        <w:tc>
          <w:tcPr>
            <w:tcW w:w="808" w:type="dxa"/>
          </w:tcPr>
          <w:p w14:paraId="5FE7E904" w14:textId="77777777" w:rsidR="008623E4" w:rsidRDefault="008623E4" w:rsidP="008623E4"/>
        </w:tc>
        <w:tc>
          <w:tcPr>
            <w:tcW w:w="910" w:type="dxa"/>
          </w:tcPr>
          <w:p w14:paraId="5EE31598" w14:textId="77777777" w:rsidR="008623E4" w:rsidRDefault="008623E4" w:rsidP="008623E4"/>
        </w:tc>
        <w:tc>
          <w:tcPr>
            <w:tcW w:w="1706" w:type="dxa"/>
          </w:tcPr>
          <w:p w14:paraId="48C04B93" w14:textId="77777777" w:rsidR="008623E4" w:rsidRDefault="008623E4" w:rsidP="008623E4"/>
        </w:tc>
        <w:tc>
          <w:tcPr>
            <w:tcW w:w="1263" w:type="dxa"/>
          </w:tcPr>
          <w:p w14:paraId="14201AB3" w14:textId="77777777" w:rsidR="008623E4" w:rsidRDefault="008623E4" w:rsidP="008623E4"/>
        </w:tc>
        <w:tc>
          <w:tcPr>
            <w:tcW w:w="891" w:type="dxa"/>
          </w:tcPr>
          <w:p w14:paraId="2EAD05C4" w14:textId="77777777" w:rsidR="008623E4" w:rsidRDefault="008623E4" w:rsidP="008623E4"/>
        </w:tc>
        <w:tc>
          <w:tcPr>
            <w:tcW w:w="1080" w:type="dxa"/>
          </w:tcPr>
          <w:p w14:paraId="683A1AFE" w14:textId="77777777" w:rsidR="008623E4" w:rsidRDefault="008623E4" w:rsidP="008623E4"/>
        </w:tc>
        <w:tc>
          <w:tcPr>
            <w:tcW w:w="1525" w:type="dxa"/>
          </w:tcPr>
          <w:p w14:paraId="3EC307A5" w14:textId="0942F192" w:rsidR="008623E4" w:rsidRDefault="008623E4" w:rsidP="008623E4"/>
        </w:tc>
      </w:tr>
    </w:tbl>
    <w:p w14:paraId="42E2DA29" w14:textId="77777777" w:rsidR="00DB1FE1" w:rsidRPr="00AF63C7" w:rsidRDefault="00DB1FE1" w:rsidP="00AF63C7"/>
    <w:sectPr w:rsidR="00DB1FE1" w:rsidRPr="00AF63C7" w:rsidSect="00FB2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EB1"/>
      </v:shape>
    </w:pict>
  </w:numPicBullet>
  <w:abstractNum w:abstractNumId="0" w15:restartNumberingAfterBreak="0">
    <w:nsid w:val="C7E7584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C06C73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F6C60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412BE4"/>
    <w:multiLevelType w:val="hybridMultilevel"/>
    <w:tmpl w:val="34FAAA66"/>
    <w:lvl w:ilvl="0" w:tplc="B33A443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6B03A6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C303EA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BA15D59"/>
    <w:multiLevelType w:val="hybridMultilevel"/>
    <w:tmpl w:val="F078CBBE"/>
    <w:lvl w:ilvl="0" w:tplc="B33A443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D353F84"/>
    <w:multiLevelType w:val="hybridMultilevel"/>
    <w:tmpl w:val="FB8011E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91610625">
    <w:abstractNumId w:val="3"/>
  </w:num>
  <w:num w:numId="2" w16cid:durableId="722994369">
    <w:abstractNumId w:val="7"/>
  </w:num>
  <w:num w:numId="3" w16cid:durableId="965503826">
    <w:abstractNumId w:val="5"/>
  </w:num>
  <w:num w:numId="4" w16cid:durableId="2029091929">
    <w:abstractNumId w:val="2"/>
  </w:num>
  <w:num w:numId="5" w16cid:durableId="979194976">
    <w:abstractNumId w:val="1"/>
  </w:num>
  <w:num w:numId="6" w16cid:durableId="221916809">
    <w:abstractNumId w:val="0"/>
  </w:num>
  <w:num w:numId="7" w16cid:durableId="1991516928">
    <w:abstractNumId w:val="4"/>
  </w:num>
  <w:num w:numId="8" w16cid:durableId="1174954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AF2"/>
    <w:rsid w:val="000960B4"/>
    <w:rsid w:val="000A329C"/>
    <w:rsid w:val="00117286"/>
    <w:rsid w:val="001805CC"/>
    <w:rsid w:val="001C2E9B"/>
    <w:rsid w:val="001E5544"/>
    <w:rsid w:val="002918E0"/>
    <w:rsid w:val="002C2532"/>
    <w:rsid w:val="00345F58"/>
    <w:rsid w:val="003C1BBA"/>
    <w:rsid w:val="003E7061"/>
    <w:rsid w:val="004209BC"/>
    <w:rsid w:val="00472841"/>
    <w:rsid w:val="004A1EDE"/>
    <w:rsid w:val="004D3A14"/>
    <w:rsid w:val="004E5751"/>
    <w:rsid w:val="00625325"/>
    <w:rsid w:val="006F3137"/>
    <w:rsid w:val="007446FA"/>
    <w:rsid w:val="00763BD6"/>
    <w:rsid w:val="007D37B9"/>
    <w:rsid w:val="00803607"/>
    <w:rsid w:val="00851FB6"/>
    <w:rsid w:val="008623E4"/>
    <w:rsid w:val="009818E4"/>
    <w:rsid w:val="00A06AC1"/>
    <w:rsid w:val="00A227CA"/>
    <w:rsid w:val="00AF63C7"/>
    <w:rsid w:val="00B66472"/>
    <w:rsid w:val="00D702A1"/>
    <w:rsid w:val="00DB1FE1"/>
    <w:rsid w:val="00E24703"/>
    <w:rsid w:val="00E443A5"/>
    <w:rsid w:val="00ED6CF9"/>
    <w:rsid w:val="00F057C0"/>
    <w:rsid w:val="00F411E9"/>
    <w:rsid w:val="00FB2AF2"/>
    <w:rsid w:val="00FF5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C6F7"/>
  <w15:chartTrackingRefBased/>
  <w15:docId w15:val="{10E051D9-C5EA-4B80-BEDF-D3EA16D49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AF2"/>
    <w:rPr>
      <w:rFonts w:eastAsiaTheme="majorEastAsia" w:cstheme="majorBidi"/>
      <w:color w:val="272727" w:themeColor="text1" w:themeTint="D8"/>
    </w:rPr>
  </w:style>
  <w:style w:type="paragraph" w:styleId="Title">
    <w:name w:val="Title"/>
    <w:basedOn w:val="Normal"/>
    <w:next w:val="Normal"/>
    <w:link w:val="TitleChar"/>
    <w:uiPriority w:val="10"/>
    <w:qFormat/>
    <w:rsid w:val="00FB2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AF2"/>
    <w:pPr>
      <w:spacing w:before="160"/>
      <w:jc w:val="center"/>
    </w:pPr>
    <w:rPr>
      <w:i/>
      <w:iCs/>
      <w:color w:val="404040" w:themeColor="text1" w:themeTint="BF"/>
    </w:rPr>
  </w:style>
  <w:style w:type="character" w:customStyle="1" w:styleId="QuoteChar">
    <w:name w:val="Quote Char"/>
    <w:basedOn w:val="DefaultParagraphFont"/>
    <w:link w:val="Quote"/>
    <w:uiPriority w:val="29"/>
    <w:rsid w:val="00FB2AF2"/>
    <w:rPr>
      <w:i/>
      <w:iCs/>
      <w:color w:val="404040" w:themeColor="text1" w:themeTint="BF"/>
    </w:rPr>
  </w:style>
  <w:style w:type="paragraph" w:styleId="ListParagraph">
    <w:name w:val="List Paragraph"/>
    <w:basedOn w:val="Normal"/>
    <w:uiPriority w:val="34"/>
    <w:qFormat/>
    <w:rsid w:val="00FB2AF2"/>
    <w:pPr>
      <w:ind w:left="720"/>
      <w:contextualSpacing/>
    </w:pPr>
  </w:style>
  <w:style w:type="character" w:styleId="IntenseEmphasis">
    <w:name w:val="Intense Emphasis"/>
    <w:basedOn w:val="DefaultParagraphFont"/>
    <w:uiPriority w:val="21"/>
    <w:qFormat/>
    <w:rsid w:val="00FB2AF2"/>
    <w:rPr>
      <w:i/>
      <w:iCs/>
      <w:color w:val="0F4761" w:themeColor="accent1" w:themeShade="BF"/>
    </w:rPr>
  </w:style>
  <w:style w:type="paragraph" w:styleId="IntenseQuote">
    <w:name w:val="Intense Quote"/>
    <w:basedOn w:val="Normal"/>
    <w:next w:val="Normal"/>
    <w:link w:val="IntenseQuoteChar"/>
    <w:uiPriority w:val="30"/>
    <w:qFormat/>
    <w:rsid w:val="00FB2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AF2"/>
    <w:rPr>
      <w:i/>
      <w:iCs/>
      <w:color w:val="0F4761" w:themeColor="accent1" w:themeShade="BF"/>
    </w:rPr>
  </w:style>
  <w:style w:type="character" w:styleId="IntenseReference">
    <w:name w:val="Intense Reference"/>
    <w:basedOn w:val="DefaultParagraphFont"/>
    <w:uiPriority w:val="32"/>
    <w:qFormat/>
    <w:rsid w:val="00FB2AF2"/>
    <w:rPr>
      <w:b/>
      <w:bCs/>
      <w:smallCaps/>
      <w:color w:val="0F4761" w:themeColor="accent1" w:themeShade="BF"/>
      <w:spacing w:val="5"/>
    </w:rPr>
  </w:style>
  <w:style w:type="table" w:styleId="TableGrid">
    <w:name w:val="Table Grid"/>
    <w:basedOn w:val="TableNormal"/>
    <w:uiPriority w:val="39"/>
    <w:rsid w:val="00981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DC065-3B30-4D39-AF09-3BA9F441F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Pages>
  <Words>888</Words>
  <Characters>5147</Characters>
  <Application>Microsoft Office Word</Application>
  <DocSecurity>0</DocSecurity>
  <Lines>83</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Coulibaly, Ibrahim</dc:creator>
  <cp:keywords/>
  <dc:description/>
  <cp:lastModifiedBy>Coulibaly, Ibrahim</cp:lastModifiedBy>
  <cp:revision>40</cp:revision>
  <dcterms:created xsi:type="dcterms:W3CDTF">2026-07-15T07:17:00Z</dcterms:created>
  <dcterms:modified xsi:type="dcterms:W3CDTF">2026-07-15T09:37:00Z</dcterms:modified>
</cp:coreProperties>
</file>