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PROMET Project</w:t>
      </w:r>
    </w:p>
    <w:p>
      <w:pPr>
        <w:jc w:val="center"/>
      </w:pPr>
      <w:r>
        <w:rPr>
          <w:b w:val="0"/>
          <w:color w:val="4472C4"/>
          <w:sz w:val="26"/>
        </w:rPr>
        <w:t>Automated Android Application Security Testing Platform</w:t>
      </w:r>
    </w:p>
    <w:p/>
    <w:p>
      <w:pPr>
        <w:pBdr>
          <w:bottom w:val="single" w:sz="6" w:space="1" w:color="1F497D"/>
        </w:pBdr>
        <w:spacing w:after="80"/>
      </w:pPr>
    </w:p>
    <w:p/>
    <w:p>
      <w:r>
        <w:rPr>
          <w:b/>
          <w:color w:val="1F497D"/>
          <w:sz w:val="26"/>
        </w:rPr>
        <w:t>Method Summary</w:t>
      </w:r>
    </w:p>
    <w:p>
      <w:r>
        <w:rPr>
          <w:b w:val="0"/>
          <w:sz w:val="22"/>
        </w:rPr>
        <w:t>The concept is based on integrating an AI agent with a set of specialized security tools, where the agent takes full control of the Android application analysis process — from decompilation through vulnerability discovery and documentation — in an automated and structured manner.</w:t>
      </w:r>
    </w:p>
    <w:p/>
    <w:p>
      <w:r>
        <w:rPr>
          <w:b/>
          <w:color w:val="1F497D"/>
          <w:sz w:val="26"/>
        </w:rPr>
        <w:t>Proposed Steps</w:t>
      </w:r>
    </w:p>
    <w:p>
      <w:pPr>
        <w:pStyle w:val="ListBullet"/>
        <w:ind w:left="432"/>
      </w:pPr>
      <w:r>
        <w:rPr>
          <w:b/>
          <w:sz w:val="22"/>
        </w:rPr>
        <w:t xml:space="preserve">1. </w:t>
      </w:r>
      <w:r>
        <w:rPr>
          <w:sz w:val="22"/>
        </w:rPr>
        <w:t>Set up a rooted Android emulator environment and automate its initialization.</w:t>
      </w:r>
    </w:p>
    <w:p>
      <w:pPr>
        <w:pStyle w:val="ListBullet"/>
        <w:ind w:left="432"/>
      </w:pPr>
      <w:r>
        <w:rPr>
          <w:b/>
          <w:sz w:val="22"/>
        </w:rPr>
        <w:t xml:space="preserve">2. </w:t>
      </w:r>
      <w:r>
        <w:rPr>
          <w:sz w:val="22"/>
        </w:rPr>
        <w:t>Static analysis of the application (decompilation, component mapping, automated scanning).</w:t>
      </w:r>
    </w:p>
    <w:p>
      <w:pPr>
        <w:pStyle w:val="ListBullet"/>
        <w:ind w:left="432"/>
      </w:pPr>
      <w:r>
        <w:rPr>
          <w:b/>
          <w:sz w:val="22"/>
        </w:rPr>
        <w:t xml:space="preserve">3. </w:t>
      </w:r>
      <w:r>
        <w:rPr>
          <w:sz w:val="22"/>
        </w:rPr>
        <w:t>Dynamic analysis (traffic interception, memory manipulation at runtime).</w:t>
      </w:r>
    </w:p>
    <w:p>
      <w:pPr>
        <w:pStyle w:val="ListBullet"/>
        <w:ind w:left="432"/>
      </w:pPr>
      <w:r>
        <w:rPr>
          <w:b/>
          <w:sz w:val="22"/>
        </w:rPr>
        <w:t xml:space="preserve">4. </w:t>
      </w:r>
      <w:r>
        <w:rPr>
          <w:sz w:val="22"/>
        </w:rPr>
        <w:t>Log findings into a structured database with supporting evidence.</w:t>
      </w:r>
    </w:p>
    <w:p>
      <w:pPr>
        <w:pStyle w:val="ListBullet"/>
        <w:ind w:left="432"/>
      </w:pPr>
      <w:r>
        <w:rPr>
          <w:b/>
          <w:sz w:val="22"/>
        </w:rPr>
        <w:t xml:space="preserve">5. </w:t>
      </w:r>
      <w:r>
        <w:rPr>
          <w:sz w:val="22"/>
        </w:rPr>
        <w:t>Generate a final report listing discovered vulnerabilities and remediation recommendations.</w:t>
      </w:r>
    </w:p>
    <w:p/>
    <w:p>
      <w:pPr>
        <w:pBdr>
          <w:bottom w:val="single" w:sz="6" w:space="1" w:color="1F497D"/>
        </w:pBdr>
        <w:spacing w:after="80"/>
      </w:pPr>
    </w:p>
    <w:p/>
    <w:p>
      <w:r>
        <w:rPr>
          <w:b/>
          <w:color w:val="1F497D"/>
          <w:sz w:val="26"/>
        </w:rPr>
        <w:t>Practical Example — Banking Application</w:t>
      </w:r>
    </w:p>
    <w:p>
      <w:r>
        <w:rPr>
          <w:b/>
          <w:sz w:val="22"/>
        </w:rPr>
        <w:t>Input:  bank_app.apk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497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392"/>
            <w:shd w:fill="1F497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What the System Does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Decompiles the application and inspects its internal components.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Discovers that the app stores the login Token in an unencrypted location on the device.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Intercepts server communication and detects that data is sent without certificate validation.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Proves the vulnerability with executable code and captures the evidence.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Records the result and generates the final security report.</w:t>
            </w:r>
          </w:p>
        </w:tc>
      </w:tr>
    </w:tbl>
    <w:p/>
    <w:p>
      <w:r>
        <w:rPr>
          <w:b/>
          <w:color w:val="1F497D"/>
          <w:sz w:val="22"/>
        </w:rPr>
        <w:t>Output:</w:t>
      </w:r>
    </w:p>
    <w:p>
      <w:pPr>
        <w:ind w:left="432"/>
      </w:pPr>
      <w:r>
        <w:rPr>
          <w:rFonts w:ascii="Courier New" w:hAnsi="Courier New"/>
          <w:sz w:val="20"/>
        </w:rPr>
        <w:t>Vulnerability: Unencrypted Token Storage          →  Severity: High</w:t>
      </w:r>
    </w:p>
    <w:p>
      <w:pPr>
        <w:ind w:left="432"/>
      </w:pPr>
      <w:r>
        <w:rPr>
          <w:rFonts w:ascii="Courier New" w:hAnsi="Courier New"/>
          <w:sz w:val="20"/>
        </w:rPr>
        <w:t>Vulnerability: Missing Certificate Validation     →  Severity: Critical</w:t>
      </w:r>
    </w:p>
    <w:p>
      <w:pPr>
        <w:ind w:left="432"/>
      </w:pPr>
      <w:r>
        <w:rPr>
          <w:rFonts w:ascii="Courier New" w:hAnsi="Courier New"/>
          <w:sz w:val="20"/>
        </w:rPr>
        <w:t>Evidence: Screenshot + intercepted network data</w:t>
      </w:r>
    </w:p>
    <w:p>
      <w:pPr>
        <w:ind w:left="432"/>
      </w:pPr>
      <w:r>
        <w:rPr>
          <w:rFonts w:ascii="Courier New" w:hAnsi="Courier New"/>
          <w:sz w:val="20"/>
        </w:rPr>
        <w:t>Recommendation: Encrypt local storage + Enable Certificate Pinning</w:t>
      </w:r>
    </w:p>
    <w:p/>
    <w:p>
      <w:pPr>
        <w:pBdr>
          <w:bottom w:val="single" w:sz="6" w:space="1" w:color="1F497D"/>
        </w:pBdr>
        <w:spacing w:after="80"/>
      </w:pPr>
    </w:p>
    <w:p/>
    <w:p>
      <w:r>
        <w:rPr>
          <w:b/>
          <w:color w:val="1F497D"/>
          <w:sz w:val="26"/>
        </w:rPr>
        <w:t>Important Note</w:t>
      </w:r>
    </w:p>
    <w:p>
      <w:r>
        <w:rPr>
          <w:b w:val="0"/>
          <w:sz w:val="22"/>
        </w:rPr>
        <w:t>The proposed steps are subject to change. Given the rapid advancement in the field of Artificial Intelligence, the most up-to-date methodology will be determined and applied at each stage of implementation as the project progresses.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