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E9FAE" w14:textId="73D9DCB6" w:rsidR="007452A1" w:rsidRDefault="004B20BD" w:rsidP="00A00DD3">
      <w:r w:rsidRPr="004B20BD">
        <w:t>Remote sensing Presents an innovative technique</w:t>
      </w:r>
      <w:r>
        <w:t xml:space="preserve"> </w:t>
      </w:r>
      <w:r w:rsidRPr="004B20BD">
        <w:t>for monitoring</w:t>
      </w:r>
      <w:r w:rsidR="00827029">
        <w:t xml:space="preserve"> and sensing to soundings events </w:t>
      </w:r>
      <w:r w:rsidRPr="004B20BD">
        <w:t xml:space="preserve">with </w:t>
      </w:r>
      <w:r>
        <w:t>o</w:t>
      </w:r>
      <w:r w:rsidRPr="004B20BD">
        <w:t xml:space="preserve">ngoing and detailed spatial coverage through satellite-based, aircraft-based, or drone-based sensor technologies. </w:t>
      </w:r>
      <w:r>
        <w:t>That was a reason to</w:t>
      </w:r>
      <w:r w:rsidRPr="004B20BD">
        <w:t xml:space="preserve"> Substantially enhance</w:t>
      </w:r>
      <w:r>
        <w:t xml:space="preserve"> </w:t>
      </w:r>
      <w:r w:rsidRPr="004B20BD">
        <w:t xml:space="preserve">our </w:t>
      </w:r>
      <w:r>
        <w:t>a</w:t>
      </w:r>
      <w:r w:rsidRPr="004B20BD">
        <w:t>wareness of climate change</w:t>
      </w:r>
      <w:r>
        <w:t xml:space="preserve"> </w:t>
      </w:r>
      <w:r w:rsidRPr="004B20BD">
        <w:t xml:space="preserve">and its Possible effects at global, regional, and </w:t>
      </w:r>
      <w:r w:rsidR="00EE0231" w:rsidRPr="00EE0231">
        <w:t>regional scales</w:t>
      </w:r>
      <w:r w:rsidRPr="004B20BD">
        <w:t>. The information</w:t>
      </w:r>
      <w:r w:rsidR="00EE0231">
        <w:t xml:space="preserve"> that is </w:t>
      </w:r>
      <w:r w:rsidR="00EE0231" w:rsidRPr="004B20BD">
        <w:t>obtained</w:t>
      </w:r>
      <w:r w:rsidRPr="004B20BD">
        <w:t xml:space="preserve"> through remote-sensing technologies can also be utilized to </w:t>
      </w:r>
      <w:r w:rsidR="00EE0231">
        <w:t>c</w:t>
      </w:r>
      <w:r w:rsidR="00EE0231" w:rsidRPr="00EE0231">
        <w:t xml:space="preserve">onfirm </w:t>
      </w:r>
      <w:r w:rsidRPr="004B20BD">
        <w:t xml:space="preserve">our climate models, enhance our </w:t>
      </w:r>
      <w:r w:rsidR="00EE0231">
        <w:t>a</w:t>
      </w:r>
      <w:r w:rsidR="00EE0231" w:rsidRPr="00EE0231">
        <w:t>wareness</w:t>
      </w:r>
      <w:r w:rsidRPr="004B20BD">
        <w:t xml:space="preserve"> of the physical and dynamic processes </w:t>
      </w:r>
      <w:r w:rsidR="00EE0231">
        <w:t xml:space="preserve">that </w:t>
      </w:r>
      <w:r w:rsidRPr="004B20BD">
        <w:t xml:space="preserve">inherent within the climate system, and assist in forecasting </w:t>
      </w:r>
      <w:r w:rsidR="00EE0231" w:rsidRPr="00EE0231">
        <w:t xml:space="preserve">possible </w:t>
      </w:r>
      <w:r w:rsidRPr="004B20BD">
        <w:t xml:space="preserve">climate change and its </w:t>
      </w:r>
      <w:r w:rsidR="00EE0231" w:rsidRPr="00EE0231">
        <w:t xml:space="preserve">Implications </w:t>
      </w:r>
      <w:r w:rsidRPr="004B20BD">
        <w:t xml:space="preserve">with </w:t>
      </w:r>
      <w:r w:rsidR="00EE0231">
        <w:t>d</w:t>
      </w:r>
      <w:r w:rsidR="00EE0231" w:rsidRPr="00EE0231">
        <w:t>ecreased ambiguities</w:t>
      </w:r>
      <w:r w:rsidR="00EE0231">
        <w:t>.</w:t>
      </w:r>
      <w:sdt>
        <w:sdtPr>
          <w:rPr>
            <w:color w:val="000000"/>
          </w:rPr>
          <w:tag w:val="MENDELEY_CITATION_v3_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"/>
          <w:id w:val="-1776004179"/>
          <w:placeholder>
            <w:docPart w:val="DefaultPlaceholder_-1854013440"/>
          </w:placeholder>
        </w:sdtPr>
        <w:sdtContent>
          <w:r w:rsidR="00A00DD3" w:rsidRPr="00A00DD3">
            <w:rPr>
              <w:color w:val="000000"/>
            </w:rPr>
            <w:t>(Wang, 2023)</w:t>
          </w:r>
        </w:sdtContent>
      </w:sdt>
      <w:r w:rsidR="00A00DD3">
        <w:t>.</w:t>
      </w:r>
      <w:r w:rsidR="007452A1" w:rsidRPr="007452A1">
        <w:t>The remote-sensing technologies</w:t>
      </w:r>
      <w:r w:rsidR="007452A1">
        <w:t xml:space="preserve"> are</w:t>
      </w:r>
      <w:r w:rsidR="007452A1" w:rsidRPr="007452A1">
        <w:t xml:space="preserve"> continuous</w:t>
      </w:r>
      <w:r w:rsidR="007452A1">
        <w:t>ly</w:t>
      </w:r>
      <w:r w:rsidR="007452A1" w:rsidRPr="007452A1">
        <w:t xml:space="preserve"> develop</w:t>
      </w:r>
      <w:r w:rsidR="007452A1">
        <w:t>ing c</w:t>
      </w:r>
      <w:r w:rsidR="007452A1" w:rsidRPr="007452A1">
        <w:t>onsisting of</w:t>
      </w:r>
      <w:r w:rsidR="007452A1">
        <w:t xml:space="preserve"> </w:t>
      </w:r>
      <w:r w:rsidR="007452A1" w:rsidRPr="007452A1">
        <w:t xml:space="preserve">advanced satellites and </w:t>
      </w:r>
      <w:r w:rsidR="007452A1">
        <w:t>m</w:t>
      </w:r>
      <w:r w:rsidR="007452A1" w:rsidRPr="007452A1">
        <w:t>odern approaches for extensive data processing, Is fundamental to enhance the accuracy and reliability of climate change research utilizing remote-sensing data.</w:t>
      </w:r>
      <w:sdt>
        <w:sdtPr>
          <w:rPr>
            <w:color w:val="000000"/>
          </w:rPr>
          <w:tag w:val="MENDELEY_CITATION_v3_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"/>
          <w:id w:val="-1202162624"/>
          <w:placeholder>
            <w:docPart w:val="DefaultPlaceholder_-1854013440"/>
          </w:placeholder>
        </w:sdtPr>
        <w:sdtContent>
          <w:r w:rsidR="00A00DD3" w:rsidRPr="00A00DD3">
            <w:rPr>
              <w:color w:val="000000"/>
            </w:rPr>
            <w:t>(Wang, 2023)</w:t>
          </w:r>
        </w:sdtContent>
      </w:sdt>
    </w:p>
    <w:p w14:paraId="77EF4B4A" w14:textId="30EF50B5" w:rsidR="00A00DD3" w:rsidRDefault="00A00DD3" w:rsidP="00A00DD3">
      <w:pPr>
        <w:rPr>
          <w:color w:val="000000"/>
        </w:rPr>
      </w:pPr>
      <w:r w:rsidRPr="00A00DD3">
        <w:t xml:space="preserve">Remote sensing </w:t>
      </w:r>
      <w:r>
        <w:t>h</w:t>
      </w:r>
      <w:r w:rsidRPr="00A00DD3">
        <w:t xml:space="preserve">as a major impact to </w:t>
      </w:r>
      <w:proofErr w:type="gramStart"/>
      <w:r w:rsidRPr="00A00DD3">
        <w:t>The</w:t>
      </w:r>
      <w:proofErr w:type="gramEnd"/>
      <w:r w:rsidRPr="00A00DD3">
        <w:t xml:space="preserve"> structures for big data analysis and </w:t>
      </w:r>
      <w:r>
        <w:t>t</w:t>
      </w:r>
      <w:r w:rsidRPr="00A00DD3">
        <w:t xml:space="preserve">echniques </w:t>
      </w:r>
      <w:r>
        <w:t>of</w:t>
      </w:r>
      <w:r w:rsidRPr="00A00DD3">
        <w:t xml:space="preserve"> artificial intelligence. High-level techniques such as Convolutional Neural Networks (CNNs) and Long Short-Term Memory networks (LSTMs) Assist with the extraction of</w:t>
      </w:r>
      <w:r>
        <w:t xml:space="preserve"> d</w:t>
      </w:r>
      <w:r w:rsidRPr="00A00DD3">
        <w:t xml:space="preserve">etailed patterns from vast data collections, consequently allowing real-time </w:t>
      </w:r>
      <w:r>
        <w:t>m</w:t>
      </w:r>
      <w:r w:rsidRPr="00A00DD3">
        <w:t xml:space="preserve">onitoring, </w:t>
      </w:r>
      <w:r>
        <w:t>f</w:t>
      </w:r>
      <w:r w:rsidRPr="00A00DD3">
        <w:t>orecasting models, and informed decision-making.</w:t>
      </w:r>
      <w:sdt>
        <w:sdtPr>
          <w:rPr>
            <w:color w:val="000000"/>
          </w:rPr>
          <w:tag w:val="MENDELEY_CITATION_v3_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"/>
          <w:id w:val="1822078069"/>
          <w:placeholder>
            <w:docPart w:val="DefaultPlaceholder_-1854013440"/>
          </w:placeholder>
        </w:sdtPr>
        <w:sdtContent>
          <w:r w:rsidRPr="00A00DD3">
            <w:rPr>
              <w:rFonts w:eastAsia="Times New Roman"/>
              <w:color w:val="000000"/>
            </w:rPr>
            <w:t>(Dritsas &amp; Trigka, 2025)</w:t>
          </w:r>
        </w:sdtContent>
      </w:sdt>
      <w:r w:rsidR="009E0966">
        <w:rPr>
          <w:color w:val="000000"/>
        </w:rPr>
        <w:t>.</w:t>
      </w:r>
    </w:p>
    <w:p w14:paraId="2FA22454" w14:textId="414F0348" w:rsidR="009E0966" w:rsidRPr="009E0966" w:rsidRDefault="009E0966" w:rsidP="009E0966"/>
    <w:sectPr w:rsidR="009E0966" w:rsidRPr="009E096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D547C"/>
    <w:multiLevelType w:val="multilevel"/>
    <w:tmpl w:val="C9AC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FB2918"/>
    <w:multiLevelType w:val="multilevel"/>
    <w:tmpl w:val="69B8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689988">
    <w:abstractNumId w:val="1"/>
  </w:num>
  <w:num w:numId="2" w16cid:durableId="2038071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B7E"/>
    <w:rsid w:val="001612EC"/>
    <w:rsid w:val="004B20BD"/>
    <w:rsid w:val="006821C5"/>
    <w:rsid w:val="007452A1"/>
    <w:rsid w:val="00827029"/>
    <w:rsid w:val="009E0966"/>
    <w:rsid w:val="00A00DD3"/>
    <w:rsid w:val="00A02B7E"/>
    <w:rsid w:val="00C51601"/>
    <w:rsid w:val="00C679E8"/>
    <w:rsid w:val="00ED570E"/>
    <w:rsid w:val="00EE02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53EE5"/>
  <w15:chartTrackingRefBased/>
  <w15:docId w15:val="{D9D0C8B7-25F9-4076-ADFF-A3739B87C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B7E"/>
    <w:rPr>
      <w:rFonts w:eastAsiaTheme="majorEastAsia" w:cstheme="majorBidi"/>
      <w:color w:val="272727" w:themeColor="text1" w:themeTint="D8"/>
    </w:rPr>
  </w:style>
  <w:style w:type="paragraph" w:styleId="Title">
    <w:name w:val="Title"/>
    <w:basedOn w:val="Normal"/>
    <w:next w:val="Normal"/>
    <w:link w:val="TitleChar"/>
    <w:uiPriority w:val="10"/>
    <w:qFormat/>
    <w:rsid w:val="00A02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B7E"/>
    <w:pPr>
      <w:spacing w:before="160"/>
      <w:jc w:val="center"/>
    </w:pPr>
    <w:rPr>
      <w:i/>
      <w:iCs/>
      <w:color w:val="404040" w:themeColor="text1" w:themeTint="BF"/>
    </w:rPr>
  </w:style>
  <w:style w:type="character" w:customStyle="1" w:styleId="QuoteChar">
    <w:name w:val="Quote Char"/>
    <w:basedOn w:val="DefaultParagraphFont"/>
    <w:link w:val="Quote"/>
    <w:uiPriority w:val="29"/>
    <w:rsid w:val="00A02B7E"/>
    <w:rPr>
      <w:i/>
      <w:iCs/>
      <w:color w:val="404040" w:themeColor="text1" w:themeTint="BF"/>
    </w:rPr>
  </w:style>
  <w:style w:type="paragraph" w:styleId="ListParagraph">
    <w:name w:val="List Paragraph"/>
    <w:basedOn w:val="Normal"/>
    <w:uiPriority w:val="34"/>
    <w:qFormat/>
    <w:rsid w:val="00A02B7E"/>
    <w:pPr>
      <w:ind w:left="720"/>
      <w:contextualSpacing/>
    </w:pPr>
  </w:style>
  <w:style w:type="character" w:styleId="IntenseEmphasis">
    <w:name w:val="Intense Emphasis"/>
    <w:basedOn w:val="DefaultParagraphFont"/>
    <w:uiPriority w:val="21"/>
    <w:qFormat/>
    <w:rsid w:val="00A02B7E"/>
    <w:rPr>
      <w:i/>
      <w:iCs/>
      <w:color w:val="0F4761" w:themeColor="accent1" w:themeShade="BF"/>
    </w:rPr>
  </w:style>
  <w:style w:type="paragraph" w:styleId="IntenseQuote">
    <w:name w:val="Intense Quote"/>
    <w:basedOn w:val="Normal"/>
    <w:next w:val="Normal"/>
    <w:link w:val="IntenseQuoteChar"/>
    <w:uiPriority w:val="30"/>
    <w:qFormat/>
    <w:rsid w:val="00A02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B7E"/>
    <w:rPr>
      <w:i/>
      <w:iCs/>
      <w:color w:val="0F4761" w:themeColor="accent1" w:themeShade="BF"/>
    </w:rPr>
  </w:style>
  <w:style w:type="character" w:styleId="IntenseReference">
    <w:name w:val="Intense Reference"/>
    <w:basedOn w:val="DefaultParagraphFont"/>
    <w:uiPriority w:val="32"/>
    <w:qFormat/>
    <w:rsid w:val="00A02B7E"/>
    <w:rPr>
      <w:b/>
      <w:bCs/>
      <w:smallCaps/>
      <w:color w:val="0F4761" w:themeColor="accent1" w:themeShade="BF"/>
      <w:spacing w:val="5"/>
    </w:rPr>
  </w:style>
  <w:style w:type="character" w:styleId="PlaceholderText">
    <w:name w:val="Placeholder Text"/>
    <w:basedOn w:val="DefaultParagraphFont"/>
    <w:uiPriority w:val="99"/>
    <w:semiHidden/>
    <w:rsid w:val="001612E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88494">
      <w:bodyDiv w:val="1"/>
      <w:marLeft w:val="0"/>
      <w:marRight w:val="0"/>
      <w:marTop w:val="0"/>
      <w:marBottom w:val="0"/>
      <w:divBdr>
        <w:top w:val="none" w:sz="0" w:space="0" w:color="auto"/>
        <w:left w:val="none" w:sz="0" w:space="0" w:color="auto"/>
        <w:bottom w:val="none" w:sz="0" w:space="0" w:color="auto"/>
        <w:right w:val="none" w:sz="0" w:space="0" w:color="auto"/>
      </w:divBdr>
      <w:divsChild>
        <w:div w:id="1075275740">
          <w:marLeft w:val="0"/>
          <w:marRight w:val="0"/>
          <w:marTop w:val="0"/>
          <w:marBottom w:val="0"/>
          <w:divBdr>
            <w:top w:val="none" w:sz="0" w:space="0" w:color="auto"/>
            <w:left w:val="none" w:sz="0" w:space="0" w:color="auto"/>
            <w:bottom w:val="none" w:sz="0" w:space="0" w:color="auto"/>
            <w:right w:val="none" w:sz="0" w:space="0" w:color="auto"/>
          </w:divBdr>
          <w:divsChild>
            <w:div w:id="643973473">
              <w:marLeft w:val="0"/>
              <w:marRight w:val="0"/>
              <w:marTop w:val="0"/>
              <w:marBottom w:val="0"/>
              <w:divBdr>
                <w:top w:val="none" w:sz="0" w:space="0" w:color="auto"/>
                <w:left w:val="none" w:sz="0" w:space="0" w:color="auto"/>
                <w:bottom w:val="none" w:sz="0" w:space="0" w:color="auto"/>
                <w:right w:val="none" w:sz="0" w:space="0" w:color="auto"/>
              </w:divBdr>
              <w:divsChild>
                <w:div w:id="1506165592">
                  <w:marLeft w:val="0"/>
                  <w:marRight w:val="0"/>
                  <w:marTop w:val="0"/>
                  <w:marBottom w:val="0"/>
                  <w:divBdr>
                    <w:top w:val="none" w:sz="0" w:space="0" w:color="auto"/>
                    <w:left w:val="none" w:sz="0" w:space="0" w:color="auto"/>
                    <w:bottom w:val="none" w:sz="0" w:space="0" w:color="auto"/>
                    <w:right w:val="none" w:sz="0" w:space="0" w:color="auto"/>
                  </w:divBdr>
                  <w:divsChild>
                    <w:div w:id="14424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21407">
      <w:bodyDiv w:val="1"/>
      <w:marLeft w:val="0"/>
      <w:marRight w:val="0"/>
      <w:marTop w:val="0"/>
      <w:marBottom w:val="0"/>
      <w:divBdr>
        <w:top w:val="none" w:sz="0" w:space="0" w:color="auto"/>
        <w:left w:val="none" w:sz="0" w:space="0" w:color="auto"/>
        <w:bottom w:val="none" w:sz="0" w:space="0" w:color="auto"/>
        <w:right w:val="none" w:sz="0" w:space="0" w:color="auto"/>
      </w:divBdr>
    </w:div>
    <w:div w:id="334462607">
      <w:bodyDiv w:val="1"/>
      <w:marLeft w:val="0"/>
      <w:marRight w:val="0"/>
      <w:marTop w:val="0"/>
      <w:marBottom w:val="0"/>
      <w:divBdr>
        <w:top w:val="none" w:sz="0" w:space="0" w:color="auto"/>
        <w:left w:val="none" w:sz="0" w:space="0" w:color="auto"/>
        <w:bottom w:val="none" w:sz="0" w:space="0" w:color="auto"/>
        <w:right w:val="none" w:sz="0" w:space="0" w:color="auto"/>
      </w:divBdr>
    </w:div>
    <w:div w:id="540215173">
      <w:bodyDiv w:val="1"/>
      <w:marLeft w:val="0"/>
      <w:marRight w:val="0"/>
      <w:marTop w:val="0"/>
      <w:marBottom w:val="0"/>
      <w:divBdr>
        <w:top w:val="none" w:sz="0" w:space="0" w:color="auto"/>
        <w:left w:val="none" w:sz="0" w:space="0" w:color="auto"/>
        <w:bottom w:val="none" w:sz="0" w:space="0" w:color="auto"/>
        <w:right w:val="none" w:sz="0" w:space="0" w:color="auto"/>
      </w:divBdr>
      <w:divsChild>
        <w:div w:id="204025473">
          <w:marLeft w:val="0"/>
          <w:marRight w:val="0"/>
          <w:marTop w:val="0"/>
          <w:marBottom w:val="0"/>
          <w:divBdr>
            <w:top w:val="none" w:sz="0" w:space="0" w:color="auto"/>
            <w:left w:val="none" w:sz="0" w:space="0" w:color="auto"/>
            <w:bottom w:val="none" w:sz="0" w:space="0" w:color="auto"/>
            <w:right w:val="none" w:sz="0" w:space="0" w:color="auto"/>
          </w:divBdr>
          <w:divsChild>
            <w:div w:id="1045106859">
              <w:marLeft w:val="0"/>
              <w:marRight w:val="0"/>
              <w:marTop w:val="0"/>
              <w:marBottom w:val="0"/>
              <w:divBdr>
                <w:top w:val="none" w:sz="0" w:space="0" w:color="auto"/>
                <w:left w:val="none" w:sz="0" w:space="0" w:color="auto"/>
                <w:bottom w:val="none" w:sz="0" w:space="0" w:color="auto"/>
                <w:right w:val="none" w:sz="0" w:space="0" w:color="auto"/>
              </w:divBdr>
              <w:divsChild>
                <w:div w:id="1317495116">
                  <w:marLeft w:val="0"/>
                  <w:marRight w:val="0"/>
                  <w:marTop w:val="0"/>
                  <w:marBottom w:val="0"/>
                  <w:divBdr>
                    <w:top w:val="none" w:sz="0" w:space="0" w:color="auto"/>
                    <w:left w:val="none" w:sz="0" w:space="0" w:color="auto"/>
                    <w:bottom w:val="none" w:sz="0" w:space="0" w:color="auto"/>
                    <w:right w:val="none" w:sz="0" w:space="0" w:color="auto"/>
                  </w:divBdr>
                  <w:divsChild>
                    <w:div w:id="18713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76426">
      <w:bodyDiv w:val="1"/>
      <w:marLeft w:val="0"/>
      <w:marRight w:val="0"/>
      <w:marTop w:val="0"/>
      <w:marBottom w:val="0"/>
      <w:divBdr>
        <w:top w:val="none" w:sz="0" w:space="0" w:color="auto"/>
        <w:left w:val="none" w:sz="0" w:space="0" w:color="auto"/>
        <w:bottom w:val="none" w:sz="0" w:space="0" w:color="auto"/>
        <w:right w:val="none" w:sz="0" w:space="0" w:color="auto"/>
      </w:divBdr>
    </w:div>
    <w:div w:id="705984016">
      <w:bodyDiv w:val="1"/>
      <w:marLeft w:val="0"/>
      <w:marRight w:val="0"/>
      <w:marTop w:val="0"/>
      <w:marBottom w:val="0"/>
      <w:divBdr>
        <w:top w:val="none" w:sz="0" w:space="0" w:color="auto"/>
        <w:left w:val="none" w:sz="0" w:space="0" w:color="auto"/>
        <w:bottom w:val="none" w:sz="0" w:space="0" w:color="auto"/>
        <w:right w:val="none" w:sz="0" w:space="0" w:color="auto"/>
      </w:divBdr>
    </w:div>
    <w:div w:id="788624624">
      <w:bodyDiv w:val="1"/>
      <w:marLeft w:val="0"/>
      <w:marRight w:val="0"/>
      <w:marTop w:val="0"/>
      <w:marBottom w:val="0"/>
      <w:divBdr>
        <w:top w:val="none" w:sz="0" w:space="0" w:color="auto"/>
        <w:left w:val="none" w:sz="0" w:space="0" w:color="auto"/>
        <w:bottom w:val="none" w:sz="0" w:space="0" w:color="auto"/>
        <w:right w:val="none" w:sz="0" w:space="0" w:color="auto"/>
      </w:divBdr>
    </w:div>
    <w:div w:id="900948420">
      <w:bodyDiv w:val="1"/>
      <w:marLeft w:val="0"/>
      <w:marRight w:val="0"/>
      <w:marTop w:val="0"/>
      <w:marBottom w:val="0"/>
      <w:divBdr>
        <w:top w:val="none" w:sz="0" w:space="0" w:color="auto"/>
        <w:left w:val="none" w:sz="0" w:space="0" w:color="auto"/>
        <w:bottom w:val="none" w:sz="0" w:space="0" w:color="auto"/>
        <w:right w:val="none" w:sz="0" w:space="0" w:color="auto"/>
      </w:divBdr>
    </w:div>
    <w:div w:id="993602266">
      <w:bodyDiv w:val="1"/>
      <w:marLeft w:val="0"/>
      <w:marRight w:val="0"/>
      <w:marTop w:val="0"/>
      <w:marBottom w:val="0"/>
      <w:divBdr>
        <w:top w:val="none" w:sz="0" w:space="0" w:color="auto"/>
        <w:left w:val="none" w:sz="0" w:space="0" w:color="auto"/>
        <w:bottom w:val="none" w:sz="0" w:space="0" w:color="auto"/>
        <w:right w:val="none" w:sz="0" w:space="0" w:color="auto"/>
      </w:divBdr>
    </w:div>
    <w:div w:id="1045373700">
      <w:bodyDiv w:val="1"/>
      <w:marLeft w:val="0"/>
      <w:marRight w:val="0"/>
      <w:marTop w:val="0"/>
      <w:marBottom w:val="0"/>
      <w:divBdr>
        <w:top w:val="none" w:sz="0" w:space="0" w:color="auto"/>
        <w:left w:val="none" w:sz="0" w:space="0" w:color="auto"/>
        <w:bottom w:val="none" w:sz="0" w:space="0" w:color="auto"/>
        <w:right w:val="none" w:sz="0" w:space="0" w:color="auto"/>
      </w:divBdr>
    </w:div>
    <w:div w:id="1057897023">
      <w:bodyDiv w:val="1"/>
      <w:marLeft w:val="0"/>
      <w:marRight w:val="0"/>
      <w:marTop w:val="0"/>
      <w:marBottom w:val="0"/>
      <w:divBdr>
        <w:top w:val="none" w:sz="0" w:space="0" w:color="auto"/>
        <w:left w:val="none" w:sz="0" w:space="0" w:color="auto"/>
        <w:bottom w:val="none" w:sz="0" w:space="0" w:color="auto"/>
        <w:right w:val="none" w:sz="0" w:space="0" w:color="auto"/>
      </w:divBdr>
    </w:div>
    <w:div w:id="1109131546">
      <w:bodyDiv w:val="1"/>
      <w:marLeft w:val="0"/>
      <w:marRight w:val="0"/>
      <w:marTop w:val="0"/>
      <w:marBottom w:val="0"/>
      <w:divBdr>
        <w:top w:val="none" w:sz="0" w:space="0" w:color="auto"/>
        <w:left w:val="none" w:sz="0" w:space="0" w:color="auto"/>
        <w:bottom w:val="none" w:sz="0" w:space="0" w:color="auto"/>
        <w:right w:val="none" w:sz="0" w:space="0" w:color="auto"/>
      </w:divBdr>
    </w:div>
    <w:div w:id="1110274659">
      <w:bodyDiv w:val="1"/>
      <w:marLeft w:val="0"/>
      <w:marRight w:val="0"/>
      <w:marTop w:val="0"/>
      <w:marBottom w:val="0"/>
      <w:divBdr>
        <w:top w:val="none" w:sz="0" w:space="0" w:color="auto"/>
        <w:left w:val="none" w:sz="0" w:space="0" w:color="auto"/>
        <w:bottom w:val="none" w:sz="0" w:space="0" w:color="auto"/>
        <w:right w:val="none" w:sz="0" w:space="0" w:color="auto"/>
      </w:divBdr>
    </w:div>
    <w:div w:id="1182666714">
      <w:bodyDiv w:val="1"/>
      <w:marLeft w:val="0"/>
      <w:marRight w:val="0"/>
      <w:marTop w:val="0"/>
      <w:marBottom w:val="0"/>
      <w:divBdr>
        <w:top w:val="none" w:sz="0" w:space="0" w:color="auto"/>
        <w:left w:val="none" w:sz="0" w:space="0" w:color="auto"/>
        <w:bottom w:val="none" w:sz="0" w:space="0" w:color="auto"/>
        <w:right w:val="none" w:sz="0" w:space="0" w:color="auto"/>
      </w:divBdr>
    </w:div>
    <w:div w:id="1266307293">
      <w:bodyDiv w:val="1"/>
      <w:marLeft w:val="0"/>
      <w:marRight w:val="0"/>
      <w:marTop w:val="0"/>
      <w:marBottom w:val="0"/>
      <w:divBdr>
        <w:top w:val="none" w:sz="0" w:space="0" w:color="auto"/>
        <w:left w:val="none" w:sz="0" w:space="0" w:color="auto"/>
        <w:bottom w:val="none" w:sz="0" w:space="0" w:color="auto"/>
        <w:right w:val="none" w:sz="0" w:space="0" w:color="auto"/>
      </w:divBdr>
    </w:div>
    <w:div w:id="1752774185">
      <w:bodyDiv w:val="1"/>
      <w:marLeft w:val="0"/>
      <w:marRight w:val="0"/>
      <w:marTop w:val="0"/>
      <w:marBottom w:val="0"/>
      <w:divBdr>
        <w:top w:val="none" w:sz="0" w:space="0" w:color="auto"/>
        <w:left w:val="none" w:sz="0" w:space="0" w:color="auto"/>
        <w:bottom w:val="none" w:sz="0" w:space="0" w:color="auto"/>
        <w:right w:val="none" w:sz="0" w:space="0" w:color="auto"/>
      </w:divBdr>
    </w:div>
    <w:div w:id="2042826819">
      <w:bodyDiv w:val="1"/>
      <w:marLeft w:val="0"/>
      <w:marRight w:val="0"/>
      <w:marTop w:val="0"/>
      <w:marBottom w:val="0"/>
      <w:divBdr>
        <w:top w:val="none" w:sz="0" w:space="0" w:color="auto"/>
        <w:left w:val="none" w:sz="0" w:space="0" w:color="auto"/>
        <w:bottom w:val="none" w:sz="0" w:space="0" w:color="auto"/>
        <w:right w:val="none" w:sz="0" w:space="0" w:color="auto"/>
      </w:divBdr>
    </w:div>
    <w:div w:id="212542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33BB2153-D862-4513-A2AA-F476E192336B}"/>
      </w:docPartPr>
      <w:docPartBody>
        <w:p w:rsidR="00D33F20" w:rsidRDefault="0058339F">
          <w:r w:rsidRPr="005D3D6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39F"/>
    <w:rsid w:val="004E1668"/>
    <w:rsid w:val="0058339F"/>
    <w:rsid w:val="00C51601"/>
    <w:rsid w:val="00C679E8"/>
    <w:rsid w:val="00D33F20"/>
    <w:rsid w:val="00E57A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339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FDF1CA-0CA1-4A18-A286-7ECA807DC3E4}">
  <we:reference id="wa104382081" version="1.55.1.0" store="en-US" storeType="OMEX"/>
  <we:alternateReferences>
    <we:reference id="wa104382081" version="1.55.1.0" store="WA104382081" storeType="OMEX"/>
  </we:alternateReferences>
  <we:properties>
    <we:property name="MENDELEY_BIBLIOGRAPHY_IS_DIRTY" value="true"/>
    <we:property name="MENDELEY_BIBLIOGRAPHY_LAST_MODIFIED" value="1757939134399"/>
    <we:property name="MENDELEY_CITATIONS" value="[{&quot;citationID&quot;:&quot;MENDELEY_CITATION_5f65ea69-253b-4f55-8b76-d40d56a84e1a&quot;,&quot;properties&quot;:{&quot;noteIndex&quot;:0},&quot;isEdited&quot;:false,&quot;manualOverride&quot;:{&quot;isManuallyOverridden&quot;:false,&quot;citeprocText&quot;:&quot;(Wang, 2023)&quot;,&quot;manualOverrideText&quot;:&quot;&quot;},&quot;citationTag&quot;:&quot;MENDELEY_CITATION_v3_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&quot;,&quot;citationItems&quot;:[{&quot;id&quot;:&quot;7485a1b4-f16d-3491-91e1-0922fd840d90&quot;,&quot;itemData&quot;:{&quot;type&quot;:&quot;article&quot;,&quot;id&quot;:&quot;7485a1b4-f16d-3491-91e1-0922fd840d90&quot;,&quot;title&quot;:&quot;Remote Sensing Applications to Climate Change&quot;,&quot;author&quot;:[{&quot;family&quot;:&quot;Wang&quot;,&quot;given&quot;:&quot;Xander&quot;,&quot;parse-names&quot;:false,&quot;dropping-particle&quot;:&quot;&quot;,&quot;non-dropping-particle&quot;:&quot;&quot;}],&quot;container-title&quot;:&quot;Remote Sensing&quot;,&quot;container-title-short&quot;:&quot;Remote Sens (Basel)&quot;,&quot;DOI&quot;:&quot;10.3390/rs15030747&quot;,&quot;ISSN&quot;:&quot;20724292&quot;,&quot;issued&quot;:{&quot;date-parts&quot;:[[2023,2,1]]},&quot;publisher&quot;:&quot;MDPI&quot;,&quot;issue&quot;:&quot;3&quot;,&quot;volume&quot;:&quot;15&quot;},&quot;isTemporary&quot;:false,&quot;suppress-author&quot;:false,&quot;composite&quot;:false,&quot;author-only&quot;:false}]},{&quot;citationID&quot;:&quot;MENDELEY_CITATION_6d41457d-9c87-41f1-8814-1101eb6cc044&quot;,&quot;properties&quot;:{&quot;noteIndex&quot;:0},&quot;isEdited&quot;:false,&quot;manualOverride&quot;:{&quot;isManuallyOverridden&quot;:false,&quot;citeprocText&quot;:&quot;(Wang, 2023)&quot;,&quot;manualOverrideText&quot;:&quot;&quot;},&quot;citationTag&quot;:&quot;MENDELEY_CITATION_v3_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&quot;,&quot;citationItems&quot;:[{&quot;id&quot;:&quot;7485a1b4-f16d-3491-91e1-0922fd840d90&quot;,&quot;itemData&quot;:{&quot;type&quot;:&quot;article&quot;,&quot;id&quot;:&quot;7485a1b4-f16d-3491-91e1-0922fd840d90&quot;,&quot;title&quot;:&quot;Remote Sensing Applications to Climate Change&quot;,&quot;author&quot;:[{&quot;family&quot;:&quot;Wang&quot;,&quot;given&quot;:&quot;Xander&quot;,&quot;parse-names&quot;:false,&quot;dropping-particle&quot;:&quot;&quot;,&quot;non-dropping-particle&quot;:&quot;&quot;}],&quot;container-title&quot;:&quot;Remote Sensing&quot;,&quot;container-title-short&quot;:&quot;Remote Sens (Basel)&quot;,&quot;DOI&quot;:&quot;10.3390/rs15030747&quot;,&quot;ISSN&quot;:&quot;20724292&quot;,&quot;issued&quot;:{&quot;date-parts&quot;:[[2023,2,1]]},&quot;publisher&quot;:&quot;MDPI&quot;,&quot;issue&quot;:&quot;3&quot;,&quot;volume&quot;:&quot;15&quot;},&quot;isTemporary&quot;:false,&quot;suppress-author&quot;:false,&quot;composite&quot;:false,&quot;author-only&quot;:false}]},{&quot;citationID&quot;:&quot;MENDELEY_CITATION_53de3750-1ec8-425a-bebe-1fdf57590d8e&quot;,&quot;properties&quot;:{&quot;noteIndex&quot;:0},&quot;isEdited&quot;:false,&quot;manualOverride&quot;:{&quot;isManuallyOverridden&quot;:false,&quot;citeprocText&quot;:&quot;(Dritsas &amp;#38; Trigka, 2025)&quot;,&quot;manualOverrideText&quot;:&quot;&quot;},&quot;citationTag&quot;:&quot;MENDELEY_CITATION_v3_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&quot;,&quot;citationItems&quot;:[{&quot;id&quot;:&quot;b87d74b9-a6e6-3434-b5ad-ee42d65f6f90&quot;,&quot;itemData&quot;:{&quot;type&quot;:&quot;article&quot;,&quot;id&quot;:&quot;b87d74b9-a6e6-3434-b5ad-ee42d65f6f90&quot;,&quot;title&quot;:&quot;Remote Sensing and Geospatial Analysis in the Big Data Era: A Survey&quot;,&quot;author&quot;:[{&quot;family&quot;:&quot;Dritsas&quot;,&quot;given&quot;:&quot;Elias&quot;,&quot;parse-names&quot;:false,&quot;dropping-particle&quot;:&quot;&quot;,&quot;non-dropping-particle&quot;:&quot;&quot;},{&quot;family&quot;:&quot;Trigka&quot;,&quot;given&quot;:&quot;Maria&quot;,&quot;parse-names&quot;:false,&quot;dropping-particle&quot;:&quot;&quot;,&quot;non-dropping-particle&quot;:&quot;&quot;}],&quot;container-title&quot;:&quot;Remote Sensing&quot;,&quot;container-title-short&quot;:&quot;Remote Sens (Basel)&quot;,&quot;DOI&quot;:&quot;10.3390/rs17030550&quot;,&quot;ISSN&quot;:&quot;20724292&quot;,&quot;issued&quot;:{&quot;date-parts&quot;:[[2025,2,1]]},&quot;abstract&quot;:&quot;The present survey examines the role of big data analytics in advancing remote sensing and geospatial analysis. The increasing volume and complexity of geospatial data are driving the adoption of machine learning (ML) and artificial intelligence (AI) techniques, such as convolutional neural networks (CNNs) and long short-term memory (LSTM) networks, to extract meaningful insights from large, diverse datasets. These AI methods enhance the accuracy and efficiency of spatial and temporal data analysis, benefiting applications in environmental monitoring, urban planning, and disaster management. Despite these advancements, challenges related to computational efficiency, data integration, and model transparency remain. This paper also discusses emerging trends and highlights the potential of hybrid approaches, cloud computing, and edge processing in overcoming these challenges. The integration of AI with geospatial data is poised to significantly improve our ability to monitor and manage Earth systems, supporting more informed and sustainable decision-making.&quot;,&quot;publisher&quot;:&quot;Multidisciplinary Digital Publishing Institute (MDPI)&quot;,&quot;issue&quot;:&quot;3&quot;,&quot;volume&quot;:&quot;17&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81AF7-1874-4DC6-A29E-9EE4C1998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2025-09-15T12:08:00Z</dcterms:created>
  <dcterms:modified xsi:type="dcterms:W3CDTF">2025-09-15T15:40:00Z</dcterms:modified>
</cp:coreProperties>
</file>