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29"/>
        <w:gridCol w:w="839"/>
        <w:gridCol w:w="1389"/>
        <w:gridCol w:w="1181"/>
      </w:tblGrid>
      <w:tr>
        <w:trPr>
          <w:trHeight w:val="61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Limited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Waist circumference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(M&lt;94,F&lt;80)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(M≥94,F≥80)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6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Normal:&lt;25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Overweight:25–29.9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Obese:≥30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≤7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7.01-8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BP check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measured at all/ more than 1 yearly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Type of Diabetic medication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Oral antidiabetic agent(s)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Insulin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2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Diet and discipline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(Newly diagnosed)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Dyslipidemia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1.82, 23.3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HO_Hypertension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Polyphermacy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0.13, 0.62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2025-12-13T13:06:35Z</dcterms:modified>
  <cp:category/>
</cp:coreProperties>
</file>