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8860" w14:textId="77777777" w:rsidR="00ED3B0F" w:rsidRDefault="00DC2F43" w:rsidP="00ED3B0F">
      <w:pPr>
        <w:ind w:left="2880" w:firstLine="720"/>
        <w:rPr>
          <w:rFonts w:ascii="Book Antiqua" w:hAnsi="Book Antiqua" w:cs="Times New Roman"/>
          <w:b/>
          <w:sz w:val="40"/>
        </w:rPr>
      </w:pPr>
      <w:r>
        <w:rPr>
          <w:rFonts w:ascii="Book Antiqua" w:hAnsi="Book Antiqua" w:cs="Times New Roman"/>
          <w:b/>
          <w:sz w:val="40"/>
        </w:rPr>
        <w:t xml:space="preserve"> </w:t>
      </w:r>
    </w:p>
    <w:p w14:paraId="2CD2A876" w14:textId="77777777" w:rsidR="00ED3B0F" w:rsidRDefault="00ED3B0F" w:rsidP="00ED3B0F">
      <w:pPr>
        <w:ind w:left="2880" w:firstLine="720"/>
        <w:rPr>
          <w:rFonts w:ascii="Book Antiqua" w:hAnsi="Book Antiqua" w:cs="Times New Roman"/>
          <w:b/>
          <w:sz w:val="40"/>
        </w:rPr>
      </w:pPr>
    </w:p>
    <w:p w14:paraId="28958BB0" w14:textId="77777777" w:rsidR="00ED3B0F" w:rsidRDefault="00ED3B0F" w:rsidP="00ED3B0F">
      <w:pPr>
        <w:ind w:left="2880" w:firstLine="720"/>
        <w:rPr>
          <w:rFonts w:ascii="Book Antiqua" w:hAnsi="Book Antiqua" w:cs="Times New Roman"/>
          <w:b/>
          <w:sz w:val="40"/>
        </w:rPr>
      </w:pPr>
    </w:p>
    <w:p w14:paraId="0C1CAA18" w14:textId="77777777" w:rsidR="00ED3B0F" w:rsidRDefault="00ED3B0F" w:rsidP="00ED3B0F">
      <w:pPr>
        <w:ind w:left="2880" w:firstLine="720"/>
        <w:rPr>
          <w:rFonts w:ascii="Book Antiqua" w:hAnsi="Book Antiqua" w:cs="Times New Roman"/>
          <w:b/>
          <w:sz w:val="40"/>
        </w:rPr>
      </w:pPr>
    </w:p>
    <w:p w14:paraId="42B61550" w14:textId="77777777" w:rsidR="00ED3B0F" w:rsidRDefault="00ED3B0F" w:rsidP="00ED3B0F">
      <w:pPr>
        <w:ind w:left="2880" w:firstLine="720"/>
        <w:rPr>
          <w:rFonts w:ascii="Book Antiqua" w:hAnsi="Book Antiqua" w:cs="Times New Roman"/>
          <w:b/>
          <w:sz w:val="40"/>
        </w:rPr>
      </w:pPr>
    </w:p>
    <w:p w14:paraId="5E5C798C" w14:textId="77777777" w:rsidR="00ED3B0F" w:rsidRDefault="00ED3B0F" w:rsidP="00ED3B0F">
      <w:pPr>
        <w:ind w:left="2880" w:firstLine="720"/>
        <w:rPr>
          <w:rFonts w:ascii="Book Antiqua" w:hAnsi="Book Antiqua" w:cs="Times New Roman"/>
          <w:b/>
          <w:sz w:val="40"/>
        </w:rPr>
      </w:pPr>
    </w:p>
    <w:p w14:paraId="1CAFE7BF" w14:textId="77777777" w:rsidR="00ED3B0F" w:rsidRPr="00EC4E2B" w:rsidRDefault="00ED3B0F" w:rsidP="00ED3B0F">
      <w:pPr>
        <w:spacing w:after="0" w:line="240" w:lineRule="auto"/>
        <w:ind w:left="2880" w:firstLine="720"/>
        <w:rPr>
          <w:rFonts w:cs="Times New Roman"/>
          <w:b/>
          <w:sz w:val="40"/>
        </w:rPr>
      </w:pPr>
      <w:r w:rsidRPr="00EC4E2B">
        <w:rPr>
          <w:rFonts w:ascii="Book Antiqua" w:hAnsi="Book Antiqua" w:cs="Times New Roman"/>
          <w:b/>
          <w:sz w:val="40"/>
        </w:rPr>
        <w:t>CHAPTER:  ONE</w:t>
      </w:r>
    </w:p>
    <w:p w14:paraId="235A55D7" w14:textId="77777777" w:rsidR="00ED3B0F" w:rsidRDefault="00ED3B0F" w:rsidP="00ED3B0F">
      <w:pPr>
        <w:spacing w:after="0" w:line="240" w:lineRule="auto"/>
        <w:ind w:left="2160"/>
        <w:rPr>
          <w:rFonts w:ascii="Book Antiqua" w:hAnsi="Book Antiqua" w:cs="Times New Roman"/>
          <w:b/>
          <w:sz w:val="72"/>
          <w:szCs w:val="92"/>
        </w:rPr>
      </w:pPr>
      <w:r w:rsidRPr="00EC4E2B">
        <w:rPr>
          <w:rFonts w:ascii="Book Antiqua" w:hAnsi="Book Antiqua" w:cs="Times New Roman"/>
          <w:b/>
          <w:sz w:val="72"/>
          <w:szCs w:val="92"/>
        </w:rPr>
        <w:t>INTRODUCTION</w:t>
      </w:r>
    </w:p>
    <w:p w14:paraId="5B9BEF92" w14:textId="77777777" w:rsidR="00ED3B0F" w:rsidRPr="0069709E" w:rsidRDefault="00ED3B0F" w:rsidP="00ED3B0F">
      <w:pPr>
        <w:ind w:left="2880"/>
        <w:rPr>
          <w:rFonts w:ascii="Book Antiqua" w:hAnsi="Book Antiqua" w:cs="Times New Roman"/>
          <w:b/>
          <w:sz w:val="36"/>
          <w:szCs w:val="36"/>
        </w:rPr>
      </w:pPr>
      <w:r>
        <w:rPr>
          <w:rFonts w:ascii="Book Antiqua" w:hAnsi="Book Antiqua" w:cs="Times New Roman"/>
          <w:b/>
          <w:sz w:val="72"/>
          <w:szCs w:val="92"/>
        </w:rPr>
        <w:br w:type="page"/>
      </w:r>
      <w:r w:rsidRPr="005E1479">
        <w:rPr>
          <w:rFonts w:ascii="Times New Roman" w:eastAsia="Times New Roman" w:hAnsi="Times New Roman" w:cs="Times New Roman"/>
          <w:b/>
          <w:sz w:val="36"/>
          <w:szCs w:val="36"/>
          <w:lang w:bidi="bn-IN"/>
        </w:rPr>
        <w:lastRenderedPageBreak/>
        <w:t>CHAPTER-1</w:t>
      </w:r>
    </w:p>
    <w:p w14:paraId="0842A569" w14:textId="77777777" w:rsidR="00ED3B0F" w:rsidRPr="00EE02FC" w:rsidRDefault="00ED3B0F" w:rsidP="00ED3B0F">
      <w:pPr>
        <w:numPr>
          <w:ilvl w:val="1"/>
          <w:numId w:val="1"/>
        </w:numPr>
        <w:autoSpaceDE w:val="0"/>
        <w:autoSpaceDN w:val="0"/>
        <w:adjustRightInd w:val="0"/>
        <w:spacing w:before="150" w:after="0" w:line="360" w:lineRule="auto"/>
        <w:contextualSpacing/>
        <w:rPr>
          <w:rFonts w:ascii="Times New Roman" w:hAnsi="Times New Roman" w:cs="Times New Roman"/>
          <w:b/>
          <w:sz w:val="32"/>
          <w:szCs w:val="32"/>
          <w:lang w:bidi="bn-IN"/>
        </w:rPr>
      </w:pPr>
      <w:r w:rsidRPr="00EE02FC">
        <w:rPr>
          <w:rFonts w:ascii="Times New Roman" w:hAnsi="Times New Roman" w:cs="Times New Roman"/>
          <w:b/>
          <w:sz w:val="32"/>
          <w:szCs w:val="32"/>
          <w:lang w:bidi="bn-IN"/>
        </w:rPr>
        <w:t>Introduction</w:t>
      </w:r>
    </w:p>
    <w:p w14:paraId="7FD059CC" w14:textId="7ECA43D1" w:rsidR="006D778C"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Respiratory disease affects lungs and other parts of the respiratory system. Tuberculosis (TB), one of the important re-emerging infectious diseases caused by Mycobacterium tuberculosis is a major public health concern worldwide. More than 1.7 billion people (about 25 percent of the world population) are estimated to be infected with M. tuberculosis. According to the World Health Organization (WHO), in 2017, 10 million individuals became infected with TB and 1.6 million expired</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{"citationItems":[{"id":"ITEM-1","itemData":{"DOI":"10.1371/journal.pmed.1002152","ISSN":"15491676","abstract":"BACKGROUND The existing estimate of the global burden of latent TB infection (LTBI) as \"one-third\" of the world population is nearly 20 y old. Given the importance of controlling LTBI as part of the End TB Strategy for eliminating TB by 2050, changes in demography and scientific understanding, and progress in TB control, it is important to re-assess the global burden of LTBI. METHODS AND FINDINGS We constructed trends in annual risk in infection (ARI) for countries between 1934 and 2014 using a combination of direct estimates of ARI from LTBI surveys (131 surveys from 1950 to 2011) and indirect estimates of ARI calculated from World Health Organisation (WHO) estimates of smear positive TB prevalence from 1990 to 2014. Gaussian process regression was used to generate ARIs for country-years without data and to represent uncertainty. Estimated ARI time-series were applied to the demography in each country to calculate the number and proportions of individuals infected, recently infected (infected within 2 y), and recently infected with isoniazid (INH)-resistant strains. Resulting estimates were aggregated by WHO region. We estimated the contribution of existing infections to TB incidence in 2035 and 2050. In 2014, the global burden of LTBI was 23.0% (95% uncertainty interval [UI]: 20.4%-26.4%), amounting to approximately 1.7 billion people. WHO South-East Asia, Western-Pacific, and Africa regions had the highest prevalence and accounted for around 80% of those with LTBI. Prevalence of recent infection was 0.8% (95% UI: 0.7%-0.9%) of the global population, amounting to 55.5 (95% UI: 48.2-63.8) million individuals currently at high risk of TB disease, of which 10.9% (95% UI:10.2%-11.8%) was isoniazid-resistant. Current LTBI alone, assuming no additional infections from 2015 onwards, would be expected to generate TB incidences in the region of 16.5 per 100,000 per year in 2035 and 8.3 per 100,000 per year in 2050. Limitations included the quantity and methodological heterogeneity of direct ARI data, and limited evidence to inform on potential clearance of LTBI. CONCLUSIONS We estimate that approximately 1.7 billion individuals were latently infected with Mycobacterium tuberculosis (M.tb) globally in 2014, just under a quarter of the global population. Investment in new tools to improve diagnosis and treatment of those with LTBI at risk of progressing to disease is urgently needed to address this latent reservoir if the 2050 target of eliminating TB is to be r…","author":[{"dropping-particle":"","family":"Houben","given":"Rein M.G.J.","non-dropping-particle":"","parse-names":false,"suffix":""},{"dropping-particle":"","family":"Dodd","given":"Peter J.","non-dropping-particle":"","parse-names":false,"suffix":""}],"container-title":"PLoS Medicine","id":"ITEM-1","issue":"10","issued":{"date-parts":[["2016"]]},"page":"1-13","title":"The Global Burden of Latent Tuberculosis Infection: A Re-estimation Using Mathematical Modelling","type":"article-journal","volume":"13"},"uris":["http://www.mendeley.com/documents/?uuid=7098854b-1b70-43e1-8349-62ef4b092921"]},{"id":"ITEM-2","itemData":{"author":[{"dropping-particle":"","family":"WHO","given":"","non-dropping-particle":"","parse-names":false,"suffix":""}],"id":"ITEM-2","issued":{"date-parts":[["2018"]]},"title":"Global tuberculosis report 2018","type":"report"},"uris":["http://www.mendeley.com/documents/?uuid=b84c2f48-4564-46b3-86b0-a00cb6f36c90"]}],"mendeley":{"formattedCitation":"(Houben and Dodd, 2016; WHO, 2018)","plainTextFormattedCitation":"(Houben and Dodd, 2016; WHO, 2018)","previouslyFormattedCitation":"(Houben and Dodd, 2016; WHO, 2018)"},"properties":{"noteIndex":0},"schema":"https://github.com/citation-style-language/schema/raw/master/csl-citation.json"}</w:instrText>
      </w:r>
      <w:r>
        <w:rPr>
          <w:rFonts w:ascii="Times New Roman" w:hAnsi="Times New Roman" w:cs="Times New Roman"/>
          <w:sz w:val="24"/>
          <w:szCs w:val="24"/>
        </w:rPr>
        <w:fldChar w:fldCharType="separate"/>
      </w:r>
      <w:r w:rsidRPr="004438B1">
        <w:rPr>
          <w:rFonts w:ascii="Times New Roman" w:hAnsi="Times New Roman" w:cs="Times New Roman"/>
          <w:noProof/>
          <w:sz w:val="24"/>
          <w:szCs w:val="24"/>
        </w:rPr>
        <w:t>(Houben and Dodd, 2016; WHO, 2018)</w:t>
      </w:r>
      <w:r>
        <w:rPr>
          <w:rFonts w:ascii="Times New Roman" w:hAnsi="Times New Roman" w:cs="Times New Roman"/>
          <w:sz w:val="24"/>
          <w:szCs w:val="24"/>
        </w:rPr>
        <w:fldChar w:fldCharType="end"/>
      </w:r>
      <w:r w:rsidRPr="00251CBB">
        <w:rPr>
          <w:rFonts w:ascii="Times New Roman" w:hAnsi="Times New Roman" w:cs="Times New Roman"/>
          <w:sz w:val="24"/>
          <w:szCs w:val="24"/>
        </w:rPr>
        <w:t>.</w:t>
      </w:r>
      <w:r>
        <w:rPr>
          <w:rFonts w:ascii="Times New Roman" w:hAnsi="Times New Roman" w:cs="Times New Roman"/>
          <w:sz w:val="24"/>
          <w:szCs w:val="24"/>
        </w:rPr>
        <w:t xml:space="preserve"> </w:t>
      </w:r>
      <w:r w:rsidRPr="00251CBB">
        <w:rPr>
          <w:rFonts w:ascii="Times New Roman" w:hAnsi="Times New Roman" w:cs="Times New Roman"/>
          <w:sz w:val="24"/>
          <w:szCs w:val="24"/>
        </w:rPr>
        <w:t>TB is a poverty-related disease which disproportionately affects the poorest, the most vulnerable and marginalized population groups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{"citationItems":[{"id":"ITEM-1","itemData":{"DOI":"10.4084/mjhid.2014.070","ISSN":"20353006","abstract":"&lt;p&gt;Tuberculosis (TB) is a major public health concern worldwide: despite a regular, although slow, decline in incidence over the last decade, as many as 8.6 million new cases and 1.3 million deaths were estimated to have occurred in 2012. TB is by all means a poverty-related disease, mainly affecting the most vulnerable populations in the poorest countries. The presence of multidrug-resistant strains of M. tuberculosis in most countries, with some where prevalence is high, is among the major challenges for TB control, which may hinder recent achievements especially in some settings. Early TB case detection especially in resource-constrained settings and in marginalized groups remains a challenge, and about 3 million people are estimated to remain undiagnosed or not notified and untreated. The World Health Organization (WHO) has recently launched the new global TB strategy for the “post-2015 era” aimed at “ending the global TB epidemic” by 2035, based on the three pillars that emphasize patient-centred TB care and prevention, bold policies and supportive systems, and intensified research and innovation.This paper aims to provide an overview of the global TB epidemiology as well as of the main challenges that must be faced to eliminate the disease as a public health problem everywhere.&lt;/p&gt;","author":[{"dropping-particle":"","family":"Sulis","given":"Giorgia","non-dropping-particle":"","parse-names":false,"suffix":""},{"dropping-particle":"","family":"Roggi","given":"Alberto","non-dropping-particle":"","parse-names":false,"suffix":""},{"dropping-particle":"","family":"Matteelli","given":"Alberto","non-dropping-particle":"","parse-names":false,"suffix":""},{"dropping-particle":"","family":"Raviglione","given":"Mario C.","non-dropping-particle":"","parse-names":false,"suffix":""}],"container-title":"Mediterranean Journal of Hematology and Infectious Diseases","id":"ITEM-1","issue":"1","issued":{"date-parts":[["2014"]]},"title":"Tuberculosis: Epidemiology and control","type":"article-journal","volume":"6"},"uris":["http://www.mendeley.com/documents/?uuid=2851bfd5-678a-451a-8080-19fc25dbce24"]}],"mendeley":{"formattedCitation":"(Sulis &lt;i&gt;et al.&lt;/i&gt;, 2014)","plainTextFormattedCitation":"(Sulis et al., 2014)","previouslyFormattedCitation":"(Sulis &lt;i&gt;et al.&lt;/i&gt;, 2014)"},"properties":{"noteIndex":0},"schema":"https://github.com/citation-style-language/schema/raw/master/csl-citation.json"}</w:instrText>
      </w:r>
      <w:r>
        <w:rPr>
          <w:rFonts w:ascii="Times New Roman" w:hAnsi="Times New Roman" w:cs="Times New Roman"/>
          <w:sz w:val="24"/>
          <w:szCs w:val="24"/>
        </w:rPr>
        <w:fldChar w:fldCharType="separate"/>
      </w:r>
      <w:r w:rsidRPr="004438B1">
        <w:rPr>
          <w:rFonts w:ascii="Times New Roman" w:hAnsi="Times New Roman" w:cs="Times New Roman"/>
          <w:noProof/>
          <w:sz w:val="24"/>
          <w:szCs w:val="24"/>
        </w:rPr>
        <w:t>(Sulis</w:t>
      </w:r>
      <w:r w:rsidRPr="00847ECA">
        <w:rPr>
          <w:rFonts w:ascii="Times New Roman" w:hAnsi="Times New Roman" w:cs="Times New Roman"/>
          <w:noProof/>
          <w:sz w:val="24"/>
          <w:szCs w:val="24"/>
        </w:rPr>
        <w:t xml:space="preserve"> et al.</w:t>
      </w:r>
      <w:r w:rsidRPr="004438B1">
        <w:rPr>
          <w:rFonts w:ascii="Times New Roman" w:hAnsi="Times New Roman" w:cs="Times New Roman"/>
          <w:noProof/>
          <w:sz w:val="24"/>
          <w:szCs w:val="24"/>
        </w:rPr>
        <w:t>, 2014)</w:t>
      </w:r>
      <w:r>
        <w:rPr>
          <w:rFonts w:ascii="Times New Roman" w:hAnsi="Times New Roman" w:cs="Times New Roman"/>
          <w:sz w:val="24"/>
          <w:szCs w:val="24"/>
        </w:rPr>
        <w:fldChar w:fldCharType="end"/>
      </w:r>
      <w:r w:rsidRPr="00251CBB">
        <w:rPr>
          <w:rFonts w:ascii="Times New Roman" w:hAnsi="Times New Roman" w:cs="Times New Roman"/>
          <w:sz w:val="24"/>
          <w:szCs w:val="24"/>
        </w:rPr>
        <w:t>.  Most cases are estimated to be confined in Asia and Africa about 58% and 27% respectively, with the highest incidence in India and China, together accounting for 38% of the total number of cases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{"citationItems":[{"id":"ITEM-1","itemData":{"DOI":"ISBN 978 92 4 156539 4","ISBN":"978 92 4 156539 4","ISSN":"0717-6163","PMID":"25246403","author":[{"dropping-particle":"","family":"WHO","given":"","non-dropping-particle":"","parse-names":false,"suffix":""}],"id":"ITEM-1","issued":{"date-parts":[["2013"]]},"title":"Global tuberculosis report 2016","type":"report"},"uris":["http://www.mendeley.com/documents/?uuid=27172315-12e4-4715-8014-7b059496a301"]}],"mendeley":{"formattedCitation":"(WHO, 2013)","plainTextFormattedCitation":"(WHO, 2013)","previouslyFormattedCitation":"(WHO, 2013)"},"properties":{"noteIndex":0},"schema":"https://github.com/citation-style-language/schema/raw/master/csl-citation.json"}</w:instrText>
      </w:r>
      <w:r>
        <w:rPr>
          <w:rFonts w:ascii="Times New Roman" w:hAnsi="Times New Roman" w:cs="Times New Roman"/>
          <w:sz w:val="24"/>
          <w:szCs w:val="24"/>
        </w:rPr>
        <w:fldChar w:fldCharType="separate"/>
      </w:r>
      <w:r w:rsidR="00844224">
        <w:rPr>
          <w:rFonts w:ascii="Times New Roman" w:hAnsi="Times New Roman" w:cs="Times New Roman"/>
          <w:noProof/>
          <w:sz w:val="24"/>
          <w:szCs w:val="24"/>
        </w:rPr>
        <w:t>(WHO, 2016</w:t>
      </w:r>
      <w:r w:rsidRPr="004438B1">
        <w:rPr>
          <w:rFonts w:ascii="Times New Roman" w:hAnsi="Times New Roman" w:cs="Times New Roman"/>
          <w:noProof/>
          <w:sz w:val="24"/>
          <w:szCs w:val="24"/>
        </w:rPr>
        <w:t>)</w:t>
      </w:r>
      <w:r>
        <w:rPr>
          <w:rFonts w:ascii="Times New Roman" w:hAnsi="Times New Roman" w:cs="Times New Roman"/>
          <w:sz w:val="24"/>
          <w:szCs w:val="24"/>
        </w:rPr>
        <w:fldChar w:fldCharType="end"/>
      </w:r>
      <w:r w:rsidRPr="00251CBB">
        <w:rPr>
          <w:rFonts w:ascii="Times New Roman" w:hAnsi="Times New Roman" w:cs="Times New Roman"/>
          <w:sz w:val="24"/>
          <w:szCs w:val="24"/>
        </w:rPr>
        <w:t>.  The lowest rates are found predominantly in high-income countries including most countries in Western Europe, Canada, the United States of America, Australia, and New Zealand</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Glaziou","given":"Philippe","non-dropping-particle":"","parse-names":false,"suffix":""},{"dropping-particle":"","family":"Sismanidis","given":"Charalambos","non-dropping-particle":"","parse-names":false,"suffix":""},{"dropping-particle":"","family":"Floyd","given":"Katherine","non-dropping-particle":"","parse-names":false,"suffix":""},{"dropping-particle":"","family":"Raviglione","given":"Mario","non-dropping-particle":"","parse-names":false,"suffix":""},{"dropping-particle":"","family":"Glaziou","given":"Philippe","non-dropping-particle":"","parse-names":false,"suffix":""},{"dropping-particle":"","family":"Sismanidis","given":"Charalambos","non-dropping-particle":"","parse-names":false,"suffix":""},{"dropping-particle":"","family":"Floyd","given":"Katherine","non-dropping-particle":"","parse-names":false,"suffix":""},{"dropping-particle":"","family":"Achkar","given":"Jacqueline M","non-dropping-particle":"","parse-names":false,"suffix":""},{"dropping-particle":"","family":"Chan","given":"John","non-dropping-particle":"","parse-names":false,"suffix":""},{"dropping-particle":"","family":"Jackson","given":"Mary","non-dropping-particle":"","parse-names":false,"suffix":""},{"dropping-particle":"","family":"Cooper","given":"Andrea M","non-dropping-particle":"","parse-names":false,"suffix":""},{"dropping-particle":"","family":"Scanga","given":"Charles A","non-dropping-particle":"","parse-names":false,"suffix":""},{"dropping-particle":"","family":"Flynn","given":"Joanne L","non-dropping-particle":"","parse-names":false,"suffix":""},{"dropping-particle":"","family":"Arlehamn","given":"Cecilia S Lindestam","non-dropping-particle":"","parse-names":false,"suffix":""},{"dropping-particle":"","family":"Lewinsohn","given":"David","non-dropping-particle":"","parse-names":false,"suffix":""},{"dropping-particle":"","family":"Sette","given":"Alessandro","non-dropping-particle":"","parse-names":false,"suffix":""}],"id":"ITEM-1","issued":{"date-parts":[["2015"]]},"title":"Global Epidemiology of Tuberculosis","type":"article-journal"},"uris":["http://www.mendeley.com/documents/?uuid=da0ebe89-c114-4631-a185-f2c22322ad94"]}],"mendeley":{"formattedCitation":"(Glaziou &lt;i&gt;et al.&lt;/i&gt;, 2015)","plainTextFormattedCitation":"(Glaziou et al., 2015)","previouslyFormattedCitation":"(Glaziou &lt;i&gt;et al.&lt;/i&gt;, 2015)"},"properties":{"noteIndex":0},"schema":"https://github.com/citation-style-language/schema/raw/master/csl-citation.json"}</w:instrText>
      </w:r>
      <w:r>
        <w:rPr>
          <w:rFonts w:ascii="Times New Roman" w:hAnsi="Times New Roman" w:cs="Times New Roman"/>
          <w:sz w:val="24"/>
          <w:szCs w:val="24"/>
        </w:rPr>
        <w:fldChar w:fldCharType="separate"/>
      </w:r>
      <w:r w:rsidRPr="007268DB">
        <w:rPr>
          <w:rFonts w:ascii="Times New Roman" w:hAnsi="Times New Roman" w:cs="Times New Roman"/>
          <w:noProof/>
          <w:sz w:val="24"/>
          <w:szCs w:val="24"/>
        </w:rPr>
        <w:t xml:space="preserve">(Glaziou </w:t>
      </w:r>
      <w:r w:rsidRPr="00847ECA">
        <w:rPr>
          <w:rFonts w:ascii="Times New Roman" w:hAnsi="Times New Roman" w:cs="Times New Roman"/>
          <w:noProof/>
          <w:sz w:val="24"/>
          <w:szCs w:val="24"/>
        </w:rPr>
        <w:t>et al</w:t>
      </w:r>
      <w:r w:rsidRPr="007268DB">
        <w:rPr>
          <w:rFonts w:ascii="Times New Roman" w:hAnsi="Times New Roman" w:cs="Times New Roman"/>
          <w:i/>
          <w:noProof/>
          <w:sz w:val="24"/>
          <w:szCs w:val="24"/>
        </w:rPr>
        <w:t>.</w:t>
      </w:r>
      <w:r w:rsidRPr="007268DB">
        <w:rPr>
          <w:rFonts w:ascii="Times New Roman" w:hAnsi="Times New Roman" w:cs="Times New Roman"/>
          <w:noProof/>
          <w:sz w:val="24"/>
          <w:szCs w:val="24"/>
        </w:rPr>
        <w:t>, 2015)</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7711F133" w14:textId="77777777"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Pneumonia, one of the most common illnesses affecting individuals of all ages is associated with high morbidity, mortality and health costs. A variety of organisms including bacteria, viruses and fungi, can cause pneumonia.</w:t>
      </w:r>
      <w:r>
        <w:rPr>
          <w:rFonts w:ascii="Times New Roman" w:hAnsi="Times New Roman" w:cs="Times New Roman"/>
          <w:sz w:val="24"/>
          <w:szCs w:val="24"/>
        </w:rPr>
        <w:t xml:space="preserve"> </w:t>
      </w:r>
      <w:r w:rsidRPr="00251CBB">
        <w:rPr>
          <w:rFonts w:ascii="Times New Roman" w:hAnsi="Times New Roman" w:cs="Times New Roman"/>
          <w:sz w:val="24"/>
          <w:szCs w:val="24"/>
        </w:rPr>
        <w:t>Pneumonia can range in seriousness from mild to life-threatening. It is most serious for infants and young children, people older than age 65, and people with health problems or weakened immune systems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MayoClinic","given":"","non-dropping-particle":"","parse-names":false,"suffix":""}],"id":"ITEM-1","issued":{"date-parts":[["2018"]]},"title":"Pneumonia","type":"legal_case"},"uris":["http://www.mendeley.com/documents/?uuid=24db6a37-0cd4-48d6-8781-0b9140a32be4"]}],"mendeley":{"formattedCitation":"(MayoClinic, 2018)","plainTextFormattedCitation":"(MayoClinic, 2018)","previouslyFormattedCitation":"(MayoClinic, 2018)"},"properties":{"noteIndex":0},"schema":"https://github.com/citation-style-language/schema/raw/master/csl-citation.json"}</w:instrText>
      </w:r>
      <w:r>
        <w:rPr>
          <w:rFonts w:ascii="Times New Roman" w:hAnsi="Times New Roman" w:cs="Times New Roman"/>
          <w:sz w:val="24"/>
          <w:szCs w:val="24"/>
        </w:rPr>
        <w:fldChar w:fldCharType="separate"/>
      </w:r>
      <w:r w:rsidRPr="007268DB">
        <w:rPr>
          <w:rFonts w:ascii="Times New Roman" w:hAnsi="Times New Roman" w:cs="Times New Roman"/>
          <w:noProof/>
          <w:sz w:val="24"/>
          <w:szCs w:val="24"/>
        </w:rPr>
        <w:t>(MayoClinic, 2018)</w:t>
      </w:r>
      <w:r>
        <w:rPr>
          <w:rFonts w:ascii="Times New Roman" w:hAnsi="Times New Roman" w:cs="Times New Roman"/>
          <w:sz w:val="24"/>
          <w:szCs w:val="24"/>
        </w:rPr>
        <w:fldChar w:fldCharType="end"/>
      </w:r>
      <w:r w:rsidRPr="00251CBB">
        <w:rPr>
          <w:rFonts w:ascii="Times New Roman" w:hAnsi="Times New Roman" w:cs="Times New Roman"/>
          <w:sz w:val="24"/>
          <w:szCs w:val="24"/>
        </w:rPr>
        <w:t>.</w:t>
      </w:r>
    </w:p>
    <w:p w14:paraId="065F28BE" w14:textId="08EEF9D8"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lastRenderedPageBreak/>
        <w:t xml:space="preserve">Bronchial carcinoma is one of the most common and serious types of cancer characterized by uncontrolled cell growth in tissues of the lung. This growth can spread beyond the lung by the process of metastasis into nearby tissue or other parts of the body. Around 44,500 people are diagnosed with the condition every year.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Falk","given":"S","non-dropping-particle":"","parse-names":false,"suffix":""},{"dropping-particle":"","family":"Williams","given":"C","non-dropping-particle":"","parse-names":false,"suffix":""}],"container-title":"Oxford University Press","id":"ITEM-1","issued":{"date-parts":[["2010"]]},"page":"3-4","title":"\"Chapter 1\". Lung Cancer—the facts (3rd ed.)","type":"article-journal"},"uris":["http://www.mendeley.com/documents/?uuid=223d53fb-7be4-4f4a-8f46-1a5f3fad838f"]}],"mendeley":{"formattedCitation":"(Falk and Williams, 2010)","plainTextFormattedCitation":"(Falk and Williams, 2010)","previouslyFormattedCitation":"(Falk and Williams, 2010)"},"properties":{"noteIndex":0},"schema":"https://github.com/citation-style-language/schema/raw/master/csl-citation.json"}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(Falk and Williams, 2010)</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0BAAB434" w14:textId="77777777"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 xml:space="preserve">The main symptoms of TB, pneumonia &amp; bronchial carcinoma are chronic cough, fever, </w:t>
      </w:r>
      <w:proofErr w:type="spellStart"/>
      <w:r w:rsidRPr="00251CBB">
        <w:rPr>
          <w:rFonts w:ascii="Times New Roman" w:hAnsi="Times New Roman" w:cs="Times New Roman"/>
          <w:sz w:val="24"/>
          <w:szCs w:val="24"/>
        </w:rPr>
        <w:t>haemoptysis</w:t>
      </w:r>
      <w:proofErr w:type="spellEnd"/>
      <w:r w:rsidRPr="00251CBB">
        <w:rPr>
          <w:rFonts w:ascii="Times New Roman" w:hAnsi="Times New Roman" w:cs="Times New Roman"/>
          <w:sz w:val="24"/>
          <w:szCs w:val="24"/>
        </w:rPr>
        <w:t xml:space="preserve">, chest pain, </w:t>
      </w:r>
      <w:proofErr w:type="spellStart"/>
      <w:r w:rsidRPr="00251CBB">
        <w:rPr>
          <w:rFonts w:ascii="Times New Roman" w:hAnsi="Times New Roman" w:cs="Times New Roman"/>
          <w:sz w:val="24"/>
          <w:szCs w:val="24"/>
        </w:rPr>
        <w:t>dyspnoea</w:t>
      </w:r>
      <w:proofErr w:type="spellEnd"/>
      <w:r w:rsidRPr="00251CBB">
        <w:rPr>
          <w:rFonts w:ascii="Times New Roman" w:hAnsi="Times New Roman" w:cs="Times New Roman"/>
          <w:sz w:val="24"/>
          <w:szCs w:val="24"/>
        </w:rPr>
        <w:t>, loss of weight. In clinical practice, differentiating these clinical entities from each other can be difficult, and early detection continues to be challenging for clinicians. The importance of an early and correct diagnosis both for treating the individual and for public health intervention is to reduce further spread in the community</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{"citationItems":[{"id":"ITEM-1","itemData":{"DOI":"10.4046/trd.2015.78.2.64","ISSN":"0019-5847","PMID":"25861338","abstract":"India continues to have the highest number of TB cases in the world, and over 2 million cases are reported in India every year. The private sector in India is an important source of TB care with over 50% of TB patients seeking TB treatment in the private health sector. Early and accurate diagnosis is the first critical step in controlling TB. All persons with cough lasting two weeks or more, or with unexplained chronic fever and/or weight loss should be evaluated for TB. For pulmonary TB, Sputum is the most critical sample for laboratory testing. Although blood is a popular sample in the Indian private sector, there is no accepted, valid blood test for pulmonary TB. There are three accepted, validated sputum tests for active TB: Sputum smear microscopy for acid-fast bacilli; molecular or nucleic acid amplification test (NAAT); and culture. Chest radiography is useful but is not specific for the diagnosis of pulmonary TB. Therefore, chest radiography cannot provide a conclusive diagnosis on its own, and needs to be followed by sputum testing. If sputum smears and NAATs are negative, and TB is still suspected, cultures are the most sensitive tests available for TB.Culture is therefore very useful in diagnosing smear-negative TB, and drug-resistant TB. Blood-based antibody tests (eg, IgG/IgM tests) and interferon-gamma release assays (eg, TB Gold) are not accurate and should not be used for pulmonary TB diagnosis. In fact, use of serodiagnostic tests for TB is banned by the Government of India.","author":[{"dropping-particle":"","family":"Ryu","given":"Yon Ju","non-dropping-particle":"","parse-names":false,"suffix":""}],"container-title":"Tuberc Respir Dis","id":"ITEM-1","issued":{"date-parts":[["2015"]]},"page":"64-71","title":"Diagnosis of Pulmonary Tuberculosis: Recent Advances and Diagnostic Algorithms","type":"article-journal","volume":"78"},"uris":["http://www.mendeley.com/documents/?uuid=07729b4b-666c-4ce8-bc19-1777b5dc1bd4"]}],"mendeley":{"formattedCitation":"(Ryu, 2015)","plainTextFormattedCitation":"(Ryu, 2015)","previouslyFormattedCitation":"(Ryu, 2015)"},"properties":{"noteIndex":0},"schema":"https://github.com/citation-style-language/schema/raw/master/csl-citation.json"}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(Ryu, 2015)</w:t>
      </w:r>
      <w:r>
        <w:rPr>
          <w:rFonts w:ascii="Times New Roman" w:hAnsi="Times New Roman" w:cs="Times New Roman"/>
          <w:sz w:val="24"/>
          <w:szCs w:val="24"/>
        </w:rPr>
        <w:fldChar w:fldCharType="end"/>
      </w:r>
      <w:r w:rsidRPr="00251CBB">
        <w:rPr>
          <w:rFonts w:ascii="Times New Roman" w:hAnsi="Times New Roman" w:cs="Times New Roman"/>
          <w:sz w:val="24"/>
          <w:szCs w:val="24"/>
        </w:rPr>
        <w:t>. Sputum smear microscopy is routinely used for diagnosis of PTB. Despite best efforts, a clinician may have to face difficulties in smear negative patients, and often, it becomes nearly impossible to diagnose this entity. In case of pneumonia despite improved microbiological diagnostic technologies, the causative pathogen cannot be identified in approximately 50% of cases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{"citationItems":[{"id":"ITEM-1","itemData":{"DOI":"10.1016/j.rmed.2018.02.007","ISSN":"15323064","abstract":"Background: The burden of community-acquired pneumonia (CAP) caused by Streptococcus pneumoniae (pneumococcus) among adults in Europe is poorly defined. Methods: Structured searches of PubMed were conducted to identify the incidence of pneumococcal CAP among adults across Europe. Results: The overall incidence rates for CAP was 68–7000 per 100,000 and the incidence in hospitalised CAP cases of all causes was 16–3581 per 100,000. In general the incidence of CAP increased consistently with age. Available data indicated higher burdens of pneumococcal CAP caused in groups with more comorbidities. Most cases of pneumococcal CAP (30%–78%) were caused by serotypes covered by PCV13 vaccine; the incidence of PCV13-related pneumonia decreased after the introduction of childhood vaccination. Conclusions: We observed a high burden adult pneumococcal CAP in Europe despite use of the 23-valent pneumococcal polysaccharide vaccine, particularly in elderly patients with comorbidities. CAP surveillance presented wide variations across Europe. Pneumococcal CAP has to be monitored very carefully due to the possible effect of current vaccination strategies.","author":[{"dropping-particle":"","family":"Torres","given":"Antoni","non-dropping-particle":"","parse-names":false,"suffix":""},{"dropping-particle":"","family":"Cillóniz","given":"Catia","non-dropping-particle":"","parse-names":false,"suffix":""},{"dropping-particle":"","family":"Blasi","given":"Francesco","non-dropping-particle":"","parse-names":false,"suffix":""},{"dropping-particle":"","family":"Chalmers","given":"James D.","non-dropping-particle":"","parse-names":false,"suffix":""},{"dropping-particle":"","family":"Gaillat","given":"Jacques","non-dropping-particle":"","parse-names":false,"suffix":""},{"dropping-particle":"","family":"Dartois","given":"Nathalie","non-dropping-particle":"","parse-names":false,"suffix":""},{"dropping-particle":"","family":"Schmitt","given":"Heinz Josef","non-dropping-particle":"","parse-names":false,"suffix":""},{"dropping-particle":"","family":"Welte","given":"Tobias","non-dropping-particle":"","parse-names":false,"suffix":""}],"container-title":"Respiratory Medicine","id":"ITEM-1","issued":{"date-parts":[["2018"]]},"page":"6-13","publisher":"Elsevier Ltd","title":"Burden of pneumococcal community-acquired pneumonia in adults across Europe: A literature review","type":"article-journal","volume":"137"},"uris":["http://www.mendeley.com/documents/?uuid=cd157ca9-f465-41b2-bf37-50a24601619f"]}],"mendeley":{"formattedCitation":"(Torres &lt;i&gt;et al.&lt;/i&gt;, 2018)","plainTextFormattedCitation":"(Torres et al., 2018)","previouslyFormattedCitation":"(Torres &lt;i&gt;et al.&lt;/i&gt;, 2018)"},"properties":{"noteIndex":0},"schema":"https://github.com/citation-style-language/schema/raw/master/csl-citation.json"}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 xml:space="preserve">(Torres </w:t>
      </w:r>
      <w:r w:rsidRPr="00BA500F">
        <w:rPr>
          <w:rFonts w:ascii="Times New Roman" w:hAnsi="Times New Roman" w:cs="Times New Roman"/>
          <w:noProof/>
          <w:sz w:val="24"/>
          <w:szCs w:val="24"/>
        </w:rPr>
        <w:t>et al.</w:t>
      </w:r>
      <w:r w:rsidRPr="00211D3F">
        <w:rPr>
          <w:rFonts w:ascii="Times New Roman" w:hAnsi="Times New Roman" w:cs="Times New Roman"/>
          <w:noProof/>
          <w:sz w:val="24"/>
          <w:szCs w:val="24"/>
        </w:rPr>
        <w:t>, 2018)</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2ECFE4B1" w14:textId="056CF240"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Unresolved pneumonia may be secondary to serious underlying pathology like pulmonary tuberculosis and bronchial carcinoma. Patients with bronchial carcinoma frequently present clinically and radio</w:t>
      </w:r>
      <w:r w:rsidR="00D808FF">
        <w:rPr>
          <w:rFonts w:ascii="Times New Roman" w:hAnsi="Times New Roman" w:cs="Times New Roman"/>
          <w:sz w:val="24"/>
          <w:szCs w:val="24"/>
        </w:rPr>
        <w:t>-</w:t>
      </w:r>
      <w:r w:rsidRPr="00251CBB">
        <w:rPr>
          <w:rFonts w:ascii="Times New Roman" w:hAnsi="Times New Roman" w:cs="Times New Roman"/>
          <w:sz w:val="24"/>
          <w:szCs w:val="24"/>
        </w:rPr>
        <w:t xml:space="preserve">graphically with unresolved pneumonia or a pulmonary abscess which do not respond to regular medical treatment. It should be noted that bronchial obstruction may also occur in non-tumoral conditions such as tuberculosis. The presence of co-morbidities like diabetes mellitus, HIV and other immune compromised conditions further </w:t>
      </w:r>
      <w:r w:rsidRPr="00251CBB">
        <w:rPr>
          <w:rFonts w:ascii="Times New Roman" w:hAnsi="Times New Roman" w:cs="Times New Roman"/>
          <w:sz w:val="24"/>
          <w:szCs w:val="24"/>
        </w:rPr>
        <w:lastRenderedPageBreak/>
        <w:t>complicate the picture as this entities lead to atypical clinical and radiological presentations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{"citationItems":[{"id":"ITEM-1","itemData":{"DOI":"10.1371/journal.pmed.0050152","ISBN":"1549-1676 (Electronic)\\n1549-1277 (Linking)","ISSN":"15491277","PMID":"18630984","abstract":"BACKGROUND: Several studies have suggested that diabetes mellitus (DM) increases the risk of active tuberculosis (TB). The rising prevalence of DM in TB-endemic areas may adversely affect TB control. We conducted a systematic review and a meta-analysis of observational studies assessing the association of DM and TB in order to summarize the existing evidence and to assess methodological quality of the studies.\\n\\nMETHODS AND FINDINGS: We searched the PubMed and EMBASE databases to identify observational studies that had reported an age-adjusted quantitative estimate of the association between DM and active TB disease. The search yielded 13 observational studies (n = 1,786,212 participants) with 17,698 TB cases. Random effects meta-analysis of cohort studies showed that DM was associated with an increased risk of TB (relative risk = 3.11, 95% CI 2.27-4.26). Case-control studies were heterogeneous and odds ratios ranged from 1.16 to 7.83. Subgroup analyses showed that effect estimates were higher in non-North American studies.\\n\\nCONCLUSION: DM was associated with an increased risk of TB regardless of study design and population. People with DM may be important targets for interventions such as active case finding and treatment of latent TB and efforts to diagnose, detect, and treat DM may have a beneficial impact on TB control.","author":[{"dropping-particle":"","family":"Jeon","given":"Christie Y.","non-dropping-particle":"","parse-names":false,"suffix":""},{"dropping-particle":"","family":"Murray","given":"Megan B.","non-dropping-particle":"","parse-names":false,"suffix":""}],"container-title":"PLoS Medicine","id":"ITEM-1","issue":"7","issued":{"date-parts":[["2008"]]},"page":"1091-1101","title":"Diabetes mellitus increases the risk of active tuberculosis: A systematic review of 13 observational studies","type":"article-journal","volume":"5"},"uris":["http://www.mendeley.com/documents/?uuid=6496bd9b-8232-4a14-b2b7-cecbc4c06958"]}],"mendeley":{"formattedCitation":"(Jeon and Murray, 2008)","plainTextFormattedCitation":"(Jeon and Murray, 2008)","previouslyFormattedCitation":"(Jeon and Murray, 2008)"},"properties":{"noteIndex":0},"schema":"https://github.com/citation-style-language/schema/raw/master/csl-citation.json"}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(Jeon and Murray, 2008)</w:t>
      </w:r>
      <w:r>
        <w:rPr>
          <w:rFonts w:ascii="Times New Roman" w:hAnsi="Times New Roman" w:cs="Times New Roman"/>
          <w:sz w:val="24"/>
          <w:szCs w:val="24"/>
        </w:rPr>
        <w:fldChar w:fldCharType="end"/>
      </w:r>
      <w:r w:rsidRPr="00251CBB">
        <w:rPr>
          <w:rFonts w:ascii="Times New Roman" w:hAnsi="Times New Roman" w:cs="Times New Roman"/>
          <w:sz w:val="24"/>
          <w:szCs w:val="24"/>
        </w:rPr>
        <w:t>. This delay in diagnosis and subsequent treatment leads to increased disease transmission and chances of drug resistance. Hence, in the recent years, there has been a great demand for finding a rapid diagnostic method for the same</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 xml:space="preserve">(Saini </w:t>
      </w:r>
      <w:r w:rsidRPr="006D0103">
        <w:rPr>
          <w:rFonts w:ascii="Times New Roman" w:hAnsi="Times New Roman" w:cs="Times New Roman"/>
          <w:noProof/>
          <w:sz w:val="24"/>
          <w:szCs w:val="24"/>
        </w:rPr>
        <w:t>et al</w:t>
      </w:r>
      <w:r w:rsidRPr="00211D3F">
        <w:rPr>
          <w:rFonts w:ascii="Times New Roman" w:hAnsi="Times New Roman" w:cs="Times New Roman"/>
          <w:i/>
          <w:noProof/>
          <w:sz w:val="24"/>
          <w:szCs w:val="24"/>
        </w:rPr>
        <w:t>.</w:t>
      </w:r>
      <w:r w:rsidRPr="00211D3F">
        <w:rPr>
          <w:rFonts w:ascii="Times New Roman" w:hAnsi="Times New Roman" w:cs="Times New Roman"/>
          <w:noProof/>
          <w:sz w:val="24"/>
          <w:szCs w:val="24"/>
        </w:rPr>
        <w:t>, 2017)</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78851DCF" w14:textId="3B5D1709" w:rsidR="00ED3B0F"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 xml:space="preserve"> Adenosine deaminase</w:t>
      </w:r>
      <w:r>
        <w:rPr>
          <w:rFonts w:ascii="Times New Roman" w:hAnsi="Times New Roman" w:cs="Times New Roman"/>
          <w:sz w:val="24"/>
          <w:szCs w:val="24"/>
        </w:rPr>
        <w:t xml:space="preserve"> </w:t>
      </w:r>
      <w:r w:rsidRPr="00251CBB">
        <w:rPr>
          <w:rFonts w:ascii="Times New Roman" w:hAnsi="Times New Roman" w:cs="Times New Roman"/>
          <w:sz w:val="24"/>
          <w:szCs w:val="24"/>
        </w:rPr>
        <w:t xml:space="preserve">(ADA) is an enzyme which contributes in </w:t>
      </w:r>
      <w:proofErr w:type="spellStart"/>
      <w:r w:rsidRPr="00251CBB">
        <w:rPr>
          <w:rFonts w:ascii="Times New Roman" w:hAnsi="Times New Roman" w:cs="Times New Roman"/>
          <w:sz w:val="24"/>
          <w:szCs w:val="24"/>
        </w:rPr>
        <w:t>purin</w:t>
      </w:r>
      <w:proofErr w:type="spellEnd"/>
      <w:r w:rsidRPr="00251CBB">
        <w:rPr>
          <w:rFonts w:ascii="Times New Roman" w:hAnsi="Times New Roman" w:cs="Times New Roman"/>
          <w:sz w:val="24"/>
          <w:szCs w:val="24"/>
        </w:rPr>
        <w:t xml:space="preserve"> metabolism. ADA is essential for proliferation and differentiation of lymphoid cells, especially T cells, and helps in the maturation of monocytes to macrophages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{"citationItems":[{"id":"ITEM-1","itemData":{"abstract":"Introduction: Adenosine deaminase (ADA) is one of the major enzymes in purine metabolism. There are 2 isoforms of ADA: ADA1 and ADA2. The principal action of this enzyme is in immune system cells, the level of ADA in T-cell is 5-20 fold more than B-cell. The level of ADA elevates as the lymphocyte (T-cell) activity increase. Tuberculosis has been studied extensively with relevance of ADA levels and apart from serum, various body fluids as pleural, peritoneal, cerebrospinal fluids of patients of Pleural effusion, Ascitis and Tubercular Meningitis, has also its raised levels. Measurement of the level of (ADA) enzyme in body fluids is a helpful diagnostic tool. Aim: To study the serum Adenosine Deaminase Activity in patients of Pulmonary Tuberculosis and to evaluate the diagnostic significance of ADA activity in serum in these patients. Material and Methods: Present study was carried out in fifty patients of both the sexes with different ages suffering from Pulmonary Tuberculosis attending OPD and admitted in Medicine Wards in Pt. J.N.M.Medical College Hospital, Raipur C.G. 20 normal healthy individuals were included as control subjects. The diagnosis of Pulmonary Tuberculosis was established by clinical history, physical examination, suggestive radiological changes and presence of AFB on sputum smear examination. Sputum positivity is taken as diagnostic of Pulmonary Tuberculosis however sputum negative cases with suggestive radiological signs were also included in the study. Estimation of serum ADA of study and control groups was done by Galanti and Guisti methods by Spectrocolorimeter in Biochemistry Lab. Results: 50 cases of different types of pulmonary tuberculosis and 20 controls were studied for serum ADA levels. The mean serum ADA level in controls was 9.88 ± 0.47 U/L which was taken as the base line values. The mean serum ADA level in study group was 36.74 ± 2.83 U/L which is highly significant (p&lt; 0.001). These values are significantly higher than the corresponding value obtained in the control group. Mean serum ADA levels in sputum positive cases was 38.32 U/L and in negative cases was 35.99 U/L. In Group I Infiltrative lesions 22 cases and mean serum ADA levels was 35.95 ± 3.051 U/L. Group II of Fibrocavitary tuberculosis 21 cases and mean serum ADA levels was 37.96 ± 2.167 U/L. Group III Tubercular consolidation there were 7 cases and mean serum ADA levels was 35.70 ± 3.009 U/L. Significantly higher serum ADA level (p&lt; .001) was observed in eac…","author":[{"dropping-particle":"","family":"Varma","given":"Sanjay","non-dropping-particle":"","parse-names":false,"suffix":""},{"dropping-particle":"","family":"Toppo","given":"Archana","non-dropping-particle":"","parse-names":false,"suffix":""}],"container-title":"International Journal of Research in Health Sciences","id":"ITEM-1","issue":"4","issued":{"date-parts":[["2015"]]},"page":"451-456","title":"Estimation of serum adenosine deaminase level in patients of pulmonary tuberculosis in a tertiary care hospital in Chhattisgarh","type":"article-journal","volume":"3"},"uris":["http://www.mendeley.com/documents/?uuid=b2fc4e2f-6893-4d91-9b63-6484cc455548"]}],"mendeley":{"formattedCitation":"(Varma and Toppo, 2015)","plainTextFormattedCitation":"(Varma and Toppo, 2015)","previouslyFormattedCitation":"(Varma and Toppo, 2015)"},"properties":{"noteIndex":0},"schema":"https://github.com/citation-style-language/schema/raw/master/csl-citation.json"}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(Varma and Toppo, 2015)</w:t>
      </w:r>
      <w:r>
        <w:rPr>
          <w:rFonts w:ascii="Times New Roman" w:hAnsi="Times New Roman" w:cs="Times New Roman"/>
          <w:sz w:val="24"/>
          <w:szCs w:val="24"/>
        </w:rPr>
        <w:fldChar w:fldCharType="end"/>
      </w:r>
      <w:r w:rsidRPr="00251CBB">
        <w:rPr>
          <w:rFonts w:ascii="Times New Roman" w:hAnsi="Times New Roman" w:cs="Times New Roman"/>
          <w:sz w:val="24"/>
          <w:szCs w:val="24"/>
        </w:rPr>
        <w:t>. A high serum concentration of ADA has been reported also in a variety of inflammatory diseases. Recently, high serum levels of ADA were described in children with tuberculosis and bacterial pneumonia and in adults with pneumonia caused by M</w:t>
      </w:r>
      <w:r>
        <w:rPr>
          <w:rFonts w:ascii="Times New Roman" w:hAnsi="Times New Roman" w:cs="Times New Roman"/>
          <w:sz w:val="24"/>
          <w:szCs w:val="24"/>
        </w:rPr>
        <w:t>.</w:t>
      </w:r>
      <w:r w:rsidRPr="00251CBB">
        <w:rPr>
          <w:rFonts w:ascii="Times New Roman" w:hAnsi="Times New Roman" w:cs="Times New Roman"/>
          <w:sz w:val="24"/>
          <w:szCs w:val="24"/>
        </w:rPr>
        <w:t xml:space="preserve"> </w:t>
      </w:r>
      <w:proofErr w:type="spellStart"/>
      <w:r w:rsidRPr="00251CBB">
        <w:rPr>
          <w:rFonts w:ascii="Times New Roman" w:hAnsi="Times New Roman" w:cs="Times New Roman"/>
          <w:sz w:val="24"/>
          <w:szCs w:val="24"/>
        </w:rPr>
        <w:t>pneumonae</w:t>
      </w:r>
      <w:proofErr w:type="spellEnd"/>
      <w:r w:rsidRPr="00251CBB">
        <w:rPr>
          <w:rFonts w:ascii="Times New Roman" w:hAnsi="Times New Roman" w:cs="Times New Roman"/>
          <w:sz w:val="24"/>
          <w:szCs w:val="24"/>
        </w:rPr>
        <w:t>. In some studies, the level of ADA in sputum and serum was used for diagnosis and monitoring during treatment of TB. However, previous studies reported value of ADA level in a very limited number of studies used patient’s serum.</w:t>
      </w:r>
      <w:r>
        <w:rPr>
          <w:rFonts w:ascii="Times New Roman" w:hAnsi="Times New Roman" w:cs="Times New Roman"/>
          <w:sz w:val="24"/>
          <w:szCs w:val="24"/>
        </w:rPr>
        <w:t xml:space="preserve"> </w:t>
      </w:r>
      <w:r w:rsidRPr="00251CBB">
        <w:rPr>
          <w:rFonts w:ascii="Times New Roman" w:hAnsi="Times New Roman" w:cs="Times New Roman"/>
          <w:sz w:val="24"/>
          <w:szCs w:val="24"/>
        </w:rPr>
        <w:t xml:space="preserve">However it is not always possible to access effusion liquids in pulmonary, extra-pulmonary TB, or effusion due to pneumonia and bronchial carcinoma, Therefore, it would be helpful to  study of  serum ADA in affected individuals </w:t>
      </w:r>
      <w:r>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uthor":[{"dropping-particle":"","family":"Stavanovic","given":"Goran","non-dropping-particle":"","parse-names":false,"suffix":""},{"dropping-particle":"","family":"Pelemis","given":"M","non-dropping-particle":"","parse-names":false,"suffix":""},{"dropping-particle":"","family":"Pavlovic","given":"M","non-dropping-particle":"","parse-names":false,"suffix":""},{"dropping-particle":"","family":"Lavandinivic","given":"L","non-dropping-particle":"","parse-names":false,"suffix":""},{"dropping-particle":"","family":"Dakic","given":"Z","non-dropping-particle":"","parse-names":false,"suffix":""},{"dropping-particle":"","family":"Milosevic","given":"I","non-dropping-particle":"","parse-names":false,"suffix":""},{"dropping-particle":"","family":"Milosevic","given":"B","non-dropping-particle":"","parse-names":false,"suffix":""}],"container-title":"Journal of IMAB","id":"ITEM-1","issue":"2011","issued":{"date-parts":[["2011"]]},"page":"130-134","title":"Significance of Adenosine Deaminase Serum Concentrations in the Diagnosis of Extra-Pulmonary Tuberculosis","type":"article-journal","volume":"17"},"uris":["http://www.mendeley.com/documents/?uuid=3d512bd3-321a-48f0-9e1d-a50e232fc1e9"]}],"mendeley":{"formattedCitation":"(Stavanovic &lt;i&gt;et al.&lt;/i&gt;, 2011)","plainTextFormattedCitation":"(Stavanovic et al., 2011)","previouslyFormattedCitation":"(Stavanovic &lt;i&gt;et al.&lt;/i&gt;, 2011)"},"properties":{"noteIndex":0},"schema":"https://github.com/citation-style-language/schema/raw/master/csl-citation.json"}</w:instrText>
      </w:r>
      <w:r>
        <w:rPr>
          <w:rFonts w:ascii="Times New Roman" w:hAnsi="Times New Roman" w:cs="Times New Roman"/>
          <w:sz w:val="24"/>
          <w:szCs w:val="24"/>
        </w:rPr>
        <w:fldChar w:fldCharType="separate"/>
      </w:r>
      <w:r w:rsidR="00106098">
        <w:rPr>
          <w:rFonts w:ascii="Times New Roman" w:hAnsi="Times New Roman" w:cs="Times New Roman"/>
          <w:noProof/>
          <w:sz w:val="24"/>
          <w:szCs w:val="24"/>
        </w:rPr>
        <w:t>(Ste</w:t>
      </w:r>
      <w:r w:rsidRPr="00211D3F">
        <w:rPr>
          <w:rFonts w:ascii="Times New Roman" w:hAnsi="Times New Roman" w:cs="Times New Roman"/>
          <w:noProof/>
          <w:sz w:val="24"/>
          <w:szCs w:val="24"/>
        </w:rPr>
        <w:t xml:space="preserve">vanovic </w:t>
      </w:r>
      <w:r w:rsidRPr="007967C1">
        <w:rPr>
          <w:rFonts w:ascii="Times New Roman" w:hAnsi="Times New Roman" w:cs="Times New Roman"/>
          <w:noProof/>
          <w:sz w:val="24"/>
          <w:szCs w:val="24"/>
        </w:rPr>
        <w:t>et al</w:t>
      </w:r>
      <w:r w:rsidRPr="00211D3F">
        <w:rPr>
          <w:rFonts w:ascii="Times New Roman" w:hAnsi="Times New Roman" w:cs="Times New Roman"/>
          <w:i/>
          <w:noProof/>
          <w:sz w:val="24"/>
          <w:szCs w:val="24"/>
        </w:rPr>
        <w:t>.</w:t>
      </w:r>
      <w:r w:rsidRPr="00211D3F">
        <w:rPr>
          <w:rFonts w:ascii="Times New Roman" w:hAnsi="Times New Roman" w:cs="Times New Roman"/>
          <w:noProof/>
          <w:sz w:val="24"/>
          <w:szCs w:val="24"/>
        </w:rPr>
        <w:t>, 2011)</w:t>
      </w:r>
      <w:r>
        <w:rPr>
          <w:rFonts w:ascii="Times New Roman" w:hAnsi="Times New Roman" w:cs="Times New Roman"/>
          <w:sz w:val="24"/>
          <w:szCs w:val="24"/>
        </w:rPr>
        <w:fldChar w:fldCharType="end"/>
      </w:r>
      <w:r w:rsidRPr="00251CBB">
        <w:rPr>
          <w:rFonts w:ascii="Times New Roman" w:hAnsi="Times New Roman" w:cs="Times New Roman"/>
          <w:sz w:val="24"/>
          <w:szCs w:val="24"/>
        </w:rPr>
        <w:t>.</w:t>
      </w:r>
    </w:p>
    <w:p w14:paraId="25D5814A" w14:textId="77777777" w:rsidR="00ED3B0F" w:rsidRPr="001E7E9E" w:rsidRDefault="00ED3B0F" w:rsidP="00ED3B0F">
      <w:pPr>
        <w:autoSpaceDE w:val="0"/>
        <w:autoSpaceDN w:val="0"/>
        <w:adjustRightInd w:val="0"/>
        <w:spacing w:after="0" w:line="480" w:lineRule="auto"/>
        <w:jc w:val="both"/>
        <w:rPr>
          <w:rFonts w:ascii="Times New Roman" w:hAnsi="Times New Roman" w:cs="Times New Roman"/>
          <w:sz w:val="24"/>
          <w:szCs w:val="24"/>
        </w:rPr>
      </w:pPr>
      <w:r w:rsidRPr="001F238F">
        <w:rPr>
          <w:rFonts w:ascii="Times New Roman" w:hAnsi="Times New Roman" w:cs="Times New Roman"/>
          <w:sz w:val="24"/>
          <w:szCs w:val="24"/>
        </w:rPr>
        <w:br w:type="page"/>
      </w:r>
    </w:p>
    <w:p w14:paraId="0ACDCDBA" w14:textId="77777777" w:rsidR="00ED3B0F" w:rsidRPr="001E7E9E" w:rsidRDefault="00ED3B0F" w:rsidP="00ED3B0F">
      <w:pPr>
        <w:numPr>
          <w:ilvl w:val="1"/>
          <w:numId w:val="1"/>
        </w:numPr>
        <w:autoSpaceDE w:val="0"/>
        <w:autoSpaceDN w:val="0"/>
        <w:adjustRightInd w:val="0"/>
        <w:spacing w:before="150" w:after="0" w:line="360" w:lineRule="auto"/>
        <w:contextualSpacing/>
        <w:rPr>
          <w:rFonts w:ascii="Times New Roman" w:hAnsi="Times New Roman" w:cs="Times New Roman"/>
          <w:b/>
          <w:sz w:val="36"/>
          <w:szCs w:val="36"/>
          <w:lang w:bidi="bn-IN"/>
        </w:rPr>
      </w:pPr>
      <w:r w:rsidRPr="001E7E9E">
        <w:rPr>
          <w:rFonts w:ascii="Times New Roman" w:hAnsi="Times New Roman" w:cs="Times New Roman"/>
          <w:b/>
          <w:sz w:val="36"/>
          <w:szCs w:val="36"/>
          <w:lang w:bidi="bn-IN"/>
        </w:rPr>
        <w:lastRenderedPageBreak/>
        <w:t>Rationale of the study</w:t>
      </w:r>
    </w:p>
    <w:p w14:paraId="145A03E2" w14:textId="475B3897" w:rsidR="00ED3B0F" w:rsidRDefault="00ED3B0F" w:rsidP="00ED3B0F">
      <w:pPr>
        <w:spacing w:line="480" w:lineRule="auto"/>
        <w:ind w:left="375"/>
        <w:jc w:val="both"/>
        <w:rPr>
          <w:rFonts w:ascii="Times New Roman" w:eastAsia="Times New Roman" w:hAnsi="Times New Roman" w:cs="Times New Roman"/>
          <w:sz w:val="24"/>
          <w:szCs w:val="24"/>
        </w:rPr>
      </w:pPr>
      <w:r w:rsidRPr="002867A2">
        <w:rPr>
          <w:rFonts w:ascii="Times New Roman" w:eastAsia="Times New Roman" w:hAnsi="Times New Roman" w:cs="Times New Roman"/>
          <w:sz w:val="24"/>
          <w:szCs w:val="24"/>
        </w:rPr>
        <w:t>ADA as a biomarker in evaluating effusion fluids</w:t>
      </w:r>
      <w:r w:rsidR="00347946">
        <w:rPr>
          <w:rFonts w:ascii="Times New Roman" w:eastAsia="Times New Roman" w:hAnsi="Times New Roman" w:cs="Times New Roman"/>
          <w:sz w:val="24"/>
          <w:szCs w:val="24"/>
        </w:rPr>
        <w:t xml:space="preserve"> is well established</w:t>
      </w:r>
      <w:r w:rsidRPr="002867A2">
        <w:rPr>
          <w:rFonts w:ascii="Times New Roman" w:eastAsia="Times New Roman" w:hAnsi="Times New Roman" w:cs="Times New Roman"/>
          <w:sz w:val="24"/>
          <w:szCs w:val="24"/>
        </w:rPr>
        <w:t xml:space="preserve">. However, limited literature is available regarding the use of serum ADA in active disease. In this perspective, this study has been planned to investigate the diagnostic value of serum ADA for diagnosis of pulmonary tuberculosis, bronchial carcinoma and pneumonia. It is not always possible to access effusion </w:t>
      </w:r>
      <w:r w:rsidR="00347946">
        <w:rPr>
          <w:rFonts w:ascii="Times New Roman" w:eastAsia="Times New Roman" w:hAnsi="Times New Roman" w:cs="Times New Roman"/>
          <w:sz w:val="24"/>
          <w:szCs w:val="24"/>
        </w:rPr>
        <w:t>fluids</w:t>
      </w:r>
      <w:r w:rsidRPr="002867A2">
        <w:rPr>
          <w:rFonts w:ascii="Times New Roman" w:eastAsia="Times New Roman" w:hAnsi="Times New Roman" w:cs="Times New Roman"/>
          <w:sz w:val="24"/>
          <w:szCs w:val="24"/>
        </w:rPr>
        <w:t xml:space="preserve"> everywhere in pulmonary, extra-pulmonary TB, or effusion due to pneumonia and bronchial carcinoma. Therefore, it would be helpful pertinent to study serum levels of ADA.</w:t>
      </w:r>
      <w:r w:rsidR="006D778C">
        <w:rPr>
          <w:rFonts w:ascii="Times New Roman" w:eastAsia="Times New Roman" w:hAnsi="Times New Roman" w:cs="Times New Roman"/>
          <w:sz w:val="24"/>
          <w:szCs w:val="24"/>
        </w:rPr>
        <w:t xml:space="preserve"> The results of this study might </w:t>
      </w:r>
      <w:r w:rsidRPr="002867A2">
        <w:rPr>
          <w:rFonts w:ascii="Times New Roman" w:eastAsia="Times New Roman" w:hAnsi="Times New Roman" w:cs="Times New Roman"/>
          <w:sz w:val="24"/>
          <w:szCs w:val="24"/>
        </w:rPr>
        <w:t>help to provide a clear picture of serum ADA for diagnosis TB, pneumonia and bronchial carcinoma.</w:t>
      </w:r>
    </w:p>
    <w:p w14:paraId="5C53A820" w14:textId="77777777" w:rsidR="00ED3B0F" w:rsidRPr="00553112" w:rsidRDefault="00ED3B0F" w:rsidP="00ED3B0F">
      <w:pPr>
        <w:spacing w:line="480" w:lineRule="auto"/>
        <w:ind w:left="375"/>
        <w:jc w:val="both"/>
        <w:rPr>
          <w:rFonts w:ascii="Times New Roman" w:eastAsia="Times New Roman" w:hAnsi="Times New Roman" w:cs="Times New Roman"/>
          <w:bCs/>
          <w:sz w:val="24"/>
          <w:szCs w:val="24"/>
        </w:rPr>
      </w:pPr>
      <w:r w:rsidRPr="003A3936">
        <w:rPr>
          <w:rFonts w:ascii="Times New Roman" w:eastAsia="Times New Roman" w:hAnsi="Times New Roman" w:cs="Times New Roman"/>
          <w:bCs/>
          <w:sz w:val="24"/>
          <w:szCs w:val="24"/>
        </w:rPr>
        <w:br w:type="page"/>
      </w:r>
    </w:p>
    <w:p w14:paraId="188392E9" w14:textId="53587C59" w:rsidR="00496521" w:rsidRPr="00496521" w:rsidRDefault="00BB15B5" w:rsidP="00496521">
      <w:pPr>
        <w:numPr>
          <w:ilvl w:val="1"/>
          <w:numId w:val="1"/>
        </w:numPr>
        <w:spacing w:after="0" w:line="48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Research question:</w:t>
      </w:r>
      <w:r w:rsidR="00496521">
        <w:rPr>
          <w:rFonts w:ascii="Times New Roman" w:eastAsia="Times New Roman" w:hAnsi="Times New Roman" w:cs="Times New Roman"/>
          <w:b/>
          <w:bCs/>
          <w:sz w:val="36"/>
          <w:szCs w:val="36"/>
        </w:rPr>
        <w:t xml:space="preserve">  </w:t>
      </w:r>
    </w:p>
    <w:p w14:paraId="643946F4" w14:textId="1C751035" w:rsidR="00BB15B5" w:rsidRPr="00496521" w:rsidRDefault="00496521" w:rsidP="00496521">
      <w:pPr>
        <w:spacing w:after="0" w:line="480" w:lineRule="auto"/>
        <w:ind w:left="375"/>
        <w:rPr>
          <w:rFonts w:ascii="Times New Roman" w:eastAsia="Times New Roman" w:hAnsi="Times New Roman" w:cs="Times New Roman"/>
          <w:bCs/>
          <w:sz w:val="24"/>
          <w:szCs w:val="24"/>
        </w:rPr>
      </w:pPr>
      <w:r w:rsidRPr="00496521">
        <w:rPr>
          <w:rFonts w:ascii="Times New Roman" w:eastAsia="Times New Roman" w:hAnsi="Times New Roman" w:cs="Times New Roman"/>
          <w:bCs/>
          <w:sz w:val="24"/>
          <w:szCs w:val="24"/>
        </w:rPr>
        <w:t xml:space="preserve">Is there any role of serum adenosine deaminase in differentiating   among pulmonary </w:t>
      </w:r>
      <w:r>
        <w:rPr>
          <w:rFonts w:ascii="Times New Roman" w:eastAsia="Times New Roman" w:hAnsi="Times New Roman" w:cs="Times New Roman"/>
          <w:bCs/>
          <w:sz w:val="24"/>
          <w:szCs w:val="24"/>
        </w:rPr>
        <w:t xml:space="preserve">    </w:t>
      </w:r>
      <w:r w:rsidRPr="00496521">
        <w:rPr>
          <w:rFonts w:ascii="Times New Roman" w:eastAsia="Times New Roman" w:hAnsi="Times New Roman" w:cs="Times New Roman"/>
          <w:bCs/>
          <w:sz w:val="24"/>
          <w:szCs w:val="24"/>
        </w:rPr>
        <w:t>tuberculosis, pneumonia and bronchial carcinoma?</w:t>
      </w:r>
    </w:p>
    <w:p w14:paraId="1065C837" w14:textId="77777777" w:rsidR="00ED3B0F" w:rsidRDefault="00ED3B0F" w:rsidP="00ED3B0F">
      <w:pPr>
        <w:numPr>
          <w:ilvl w:val="1"/>
          <w:numId w:val="1"/>
        </w:numPr>
        <w:spacing w:after="0" w:line="48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Hypothesis: </w:t>
      </w:r>
    </w:p>
    <w:p w14:paraId="2BBEB1BC" w14:textId="77777777" w:rsidR="00ED3B0F" w:rsidRPr="00207EDB" w:rsidRDefault="004F39D7" w:rsidP="00ED3B0F">
      <w:pPr>
        <w:spacing w:after="0" w:line="480" w:lineRule="auto"/>
        <w:ind w:left="375"/>
        <w:jc w:val="both"/>
        <w:rPr>
          <w:rFonts w:ascii="Times New Roman" w:eastAsia="Times New Roman" w:hAnsi="Times New Roman" w:cs="Times New Roman"/>
          <w:bCs/>
          <w:sz w:val="24"/>
          <w:szCs w:val="24"/>
        </w:rPr>
      </w:pPr>
      <w:r>
        <w:rPr>
          <w:rFonts w:ascii="Times New Roman" w:hAnsi="Times New Roman" w:cs="Times New Roman"/>
          <w:sz w:val="24"/>
          <w:szCs w:val="24"/>
        </w:rPr>
        <w:t>Serum adenosine d</w:t>
      </w:r>
      <w:r w:rsidR="00ED3B0F" w:rsidRPr="00207EDB">
        <w:rPr>
          <w:rFonts w:ascii="Times New Roman" w:hAnsi="Times New Roman" w:cs="Times New Roman"/>
          <w:sz w:val="24"/>
          <w:szCs w:val="24"/>
        </w:rPr>
        <w:t xml:space="preserve">eaminase has important role </w:t>
      </w:r>
      <w:r w:rsidR="00D05EDB">
        <w:rPr>
          <w:rFonts w:ascii="Times New Roman" w:eastAsia="Times New Roman" w:hAnsi="Times New Roman" w:cs="Times New Roman"/>
          <w:bCs/>
          <w:sz w:val="24"/>
          <w:szCs w:val="24"/>
        </w:rPr>
        <w:t xml:space="preserve">in differentiating </w:t>
      </w:r>
      <w:r w:rsidR="00ED3B0F" w:rsidRPr="00207EDB">
        <w:rPr>
          <w:rFonts w:ascii="Times New Roman" w:eastAsia="Times New Roman" w:hAnsi="Times New Roman" w:cs="Times New Roman"/>
          <w:bCs/>
          <w:sz w:val="24"/>
          <w:szCs w:val="24"/>
        </w:rPr>
        <w:t xml:space="preserve">  among pulmonary tuberculosis, pneumonia and bronchial carcinoma</w:t>
      </w:r>
    </w:p>
    <w:p w14:paraId="4DB54546" w14:textId="77777777" w:rsidR="00ED3B0F" w:rsidRPr="00D464C5" w:rsidRDefault="00ED3B0F" w:rsidP="00ED3B0F">
      <w:pPr>
        <w:spacing w:after="0" w:line="480" w:lineRule="auto"/>
        <w:ind w:left="375"/>
        <w:rPr>
          <w:rFonts w:ascii="Times New Roman" w:eastAsia="Times New Roman" w:hAnsi="Times New Roman" w:cs="Times New Roman"/>
          <w:bCs/>
          <w:sz w:val="24"/>
          <w:szCs w:val="24"/>
        </w:rPr>
      </w:pPr>
      <w:r>
        <w:rPr>
          <w:rFonts w:ascii="Times New Roman" w:hAnsi="Times New Roman" w:cs="Times New Roman"/>
          <w:sz w:val="24"/>
          <w:szCs w:val="24"/>
        </w:rPr>
        <w:br w:type="page"/>
      </w:r>
    </w:p>
    <w:p w14:paraId="3E2F6F50" w14:textId="77777777" w:rsidR="00ED3B0F" w:rsidRPr="0044302F" w:rsidRDefault="00ED3B0F" w:rsidP="00496521">
      <w:pPr>
        <w:pStyle w:val="ListParagraph"/>
        <w:numPr>
          <w:ilvl w:val="1"/>
          <w:numId w:val="4"/>
        </w:numPr>
        <w:autoSpaceDE w:val="0"/>
        <w:autoSpaceDN w:val="0"/>
        <w:adjustRightInd w:val="0"/>
        <w:rPr>
          <w:rFonts w:ascii="Times New Roman" w:hAnsi="Times New Roman"/>
          <w:b/>
          <w:bCs/>
          <w:sz w:val="36"/>
          <w:szCs w:val="36"/>
        </w:rPr>
      </w:pPr>
      <w:r w:rsidRPr="0040771F">
        <w:rPr>
          <w:rFonts w:ascii="Times New Roman" w:hAnsi="Times New Roman"/>
          <w:b/>
          <w:bCs/>
          <w:sz w:val="36"/>
          <w:szCs w:val="36"/>
        </w:rPr>
        <w:lastRenderedPageBreak/>
        <w:t>Objectives of the Study</w:t>
      </w:r>
    </w:p>
    <w:p w14:paraId="3CCE2495" w14:textId="77777777" w:rsidR="00ED3B0F" w:rsidRDefault="00ED3B0F" w:rsidP="00ED3B0F">
      <w:pPr>
        <w:tabs>
          <w:tab w:val="left" w:pos="-720"/>
        </w:tabs>
        <w:spacing w:before="240" w:line="480" w:lineRule="auto"/>
        <w:ind w:right="-180"/>
        <w:jc w:val="both"/>
        <w:rPr>
          <w:rFonts w:ascii="Times New Roman" w:hAnsi="Times New Roman" w:cs="Times New Roman"/>
          <w:b/>
          <w:sz w:val="24"/>
          <w:szCs w:val="24"/>
        </w:rPr>
      </w:pPr>
      <w:r w:rsidRPr="002867A2">
        <w:rPr>
          <w:rFonts w:ascii="Times New Roman" w:hAnsi="Times New Roman" w:cs="Times New Roman"/>
          <w:b/>
          <w:sz w:val="24"/>
          <w:szCs w:val="24"/>
        </w:rPr>
        <w:t xml:space="preserve">                 </w:t>
      </w:r>
      <w:r w:rsidRPr="0044302F">
        <w:rPr>
          <w:rFonts w:ascii="Times New Roman" w:hAnsi="Times New Roman" w:cs="Times New Roman"/>
          <w:b/>
          <w:sz w:val="28"/>
          <w:szCs w:val="28"/>
        </w:rPr>
        <w:t>General Objectives:</w:t>
      </w:r>
    </w:p>
    <w:p w14:paraId="4B5E3DC6" w14:textId="77777777" w:rsidR="00ED3B0F" w:rsidRPr="0044302F" w:rsidRDefault="00ED3B0F" w:rsidP="001921A8">
      <w:pPr>
        <w:tabs>
          <w:tab w:val="left" w:pos="-720"/>
        </w:tabs>
        <w:spacing w:before="240" w:line="480" w:lineRule="auto"/>
        <w:ind w:left="1170" w:right="-180"/>
        <w:jc w:val="both"/>
        <w:rPr>
          <w:rFonts w:ascii="Times New Roman" w:hAnsi="Times New Roman" w:cs="Times New Roman"/>
          <w:b/>
          <w:sz w:val="24"/>
          <w:szCs w:val="24"/>
        </w:rPr>
      </w:pPr>
      <w:r w:rsidRPr="002867A2">
        <w:rPr>
          <w:rFonts w:ascii="Times New Roman" w:hAnsi="Times New Roman" w:cs="Times New Roman"/>
          <w:bCs/>
          <w:sz w:val="24"/>
          <w:szCs w:val="24"/>
        </w:rPr>
        <w:t xml:space="preserve">To evaluate </w:t>
      </w:r>
      <w:r>
        <w:rPr>
          <w:rFonts w:ascii="Times New Roman" w:hAnsi="Times New Roman" w:cs="Times New Roman"/>
          <w:bCs/>
          <w:sz w:val="24"/>
          <w:szCs w:val="24"/>
        </w:rPr>
        <w:t xml:space="preserve">role </w:t>
      </w:r>
      <w:r w:rsidRPr="002867A2">
        <w:rPr>
          <w:rFonts w:ascii="Times New Roman" w:hAnsi="Times New Roman" w:cs="Times New Roman"/>
          <w:bCs/>
          <w:sz w:val="24"/>
          <w:szCs w:val="24"/>
        </w:rPr>
        <w:t xml:space="preserve">of serum ADA in </w:t>
      </w:r>
      <w:r>
        <w:rPr>
          <w:rFonts w:ascii="Times New Roman" w:hAnsi="Times New Roman" w:cs="Times New Roman"/>
          <w:bCs/>
          <w:sz w:val="24"/>
          <w:szCs w:val="24"/>
        </w:rPr>
        <w:t xml:space="preserve">differentiating </w:t>
      </w:r>
      <w:r w:rsidRPr="002867A2">
        <w:rPr>
          <w:rFonts w:ascii="Times New Roman" w:hAnsi="Times New Roman" w:cs="Times New Roman"/>
          <w:bCs/>
          <w:sz w:val="24"/>
          <w:szCs w:val="24"/>
        </w:rPr>
        <w:t>pulmonary</w:t>
      </w:r>
      <w:r>
        <w:rPr>
          <w:rFonts w:ascii="Times New Roman" w:hAnsi="Times New Roman" w:cs="Times New Roman"/>
          <w:bCs/>
          <w:sz w:val="24"/>
          <w:szCs w:val="24"/>
        </w:rPr>
        <w:t xml:space="preserve"> </w:t>
      </w:r>
      <w:r w:rsidRPr="002867A2">
        <w:rPr>
          <w:rFonts w:ascii="Times New Roman" w:hAnsi="Times New Roman" w:cs="Times New Roman"/>
          <w:bCs/>
          <w:sz w:val="24"/>
          <w:szCs w:val="24"/>
        </w:rPr>
        <w:t>tuberculosis, pneumonia and bronchial carcinoma</w:t>
      </w:r>
    </w:p>
    <w:p w14:paraId="7974A001" w14:textId="77777777" w:rsidR="00ED3B0F" w:rsidRPr="002867A2" w:rsidRDefault="00ED3B0F" w:rsidP="00ED3B0F">
      <w:pPr>
        <w:tabs>
          <w:tab w:val="left" w:pos="-720"/>
          <w:tab w:val="left" w:pos="8640"/>
        </w:tabs>
        <w:spacing w:after="0" w:line="480" w:lineRule="auto"/>
        <w:ind w:right="-180"/>
        <w:jc w:val="both"/>
        <w:rPr>
          <w:rFonts w:ascii="Times New Roman" w:hAnsi="Times New Roman" w:cs="Times New Roman"/>
          <w:b/>
          <w:sz w:val="24"/>
          <w:szCs w:val="24"/>
        </w:rPr>
      </w:pPr>
      <w:r w:rsidRPr="002867A2">
        <w:rPr>
          <w:rFonts w:ascii="Times New Roman" w:hAnsi="Times New Roman" w:cs="Times New Roman"/>
          <w:b/>
          <w:sz w:val="24"/>
          <w:szCs w:val="24"/>
        </w:rPr>
        <w:t xml:space="preserve">                 </w:t>
      </w:r>
      <w:r w:rsidRPr="0044302F">
        <w:rPr>
          <w:rFonts w:ascii="Times New Roman" w:hAnsi="Times New Roman" w:cs="Times New Roman"/>
          <w:b/>
          <w:sz w:val="28"/>
          <w:szCs w:val="28"/>
        </w:rPr>
        <w:t>Specific Objectives:</w:t>
      </w:r>
    </w:p>
    <w:p w14:paraId="0A2B46B8" w14:textId="77777777" w:rsidR="00ED3B0F" w:rsidRPr="002867A2" w:rsidRDefault="00ED3B0F" w:rsidP="00ED3B0F">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1. To measure the level of ADA in pulmonary tuberculosis</w:t>
      </w:r>
    </w:p>
    <w:p w14:paraId="3944BA2A" w14:textId="77777777" w:rsidR="00ED3B0F" w:rsidRPr="002867A2" w:rsidRDefault="00ED3B0F" w:rsidP="00ED3B0F">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2. To measure the level of ADA in pneumonia</w:t>
      </w:r>
    </w:p>
    <w:p w14:paraId="4288EEBB" w14:textId="725DB658" w:rsidR="00ED3B0F" w:rsidRDefault="00ED3B0F" w:rsidP="00746E6E">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3. To measure the level of serum ADA in bro</w:t>
      </w:r>
      <w:r w:rsidR="00746E6E">
        <w:rPr>
          <w:rFonts w:ascii="Times New Roman" w:hAnsi="Times New Roman" w:cs="Times New Roman"/>
          <w:sz w:val="24"/>
          <w:szCs w:val="24"/>
        </w:rPr>
        <w:t>nchial carcinoma</w:t>
      </w:r>
    </w:p>
    <w:p w14:paraId="1A3B4105" w14:textId="691FF603" w:rsidR="00ED3B0F" w:rsidRDefault="001A15BB" w:rsidP="00ED3B0F">
      <w:pPr>
        <w:tabs>
          <w:tab w:val="left" w:pos="-720"/>
          <w:tab w:val="left" w:pos="8640"/>
        </w:tabs>
        <w:spacing w:before="240" w:line="480" w:lineRule="auto"/>
        <w:ind w:right="-180"/>
        <w:contextualSpacing/>
        <w:rPr>
          <w:rFonts w:ascii="Times New Roman" w:hAnsi="Times New Roman" w:cs="Times New Roman"/>
          <w:sz w:val="24"/>
          <w:szCs w:val="24"/>
        </w:rPr>
      </w:pPr>
      <w:r>
        <w:rPr>
          <w:rFonts w:ascii="Times New Roman" w:hAnsi="Times New Roman" w:cs="Times New Roman"/>
          <w:sz w:val="24"/>
          <w:szCs w:val="24"/>
        </w:rPr>
        <w:t xml:space="preserve">                          4</w:t>
      </w:r>
      <w:r w:rsidR="00ED3B0F">
        <w:rPr>
          <w:rFonts w:ascii="Times New Roman" w:hAnsi="Times New Roman" w:cs="Times New Roman"/>
          <w:sz w:val="24"/>
          <w:szCs w:val="24"/>
        </w:rPr>
        <w:t>. To compare the level of serum ADA among the patients of tuberculosis,</w:t>
      </w:r>
    </w:p>
    <w:p w14:paraId="6E3A226C" w14:textId="77777777" w:rsidR="00ED3B0F" w:rsidRPr="00AA1C0F" w:rsidRDefault="00EC45D4" w:rsidP="00ED3B0F">
      <w:pPr>
        <w:tabs>
          <w:tab w:val="left" w:pos="-720"/>
          <w:tab w:val="left" w:pos="1495"/>
        </w:tabs>
        <w:spacing w:before="240" w:line="480" w:lineRule="auto"/>
        <w:ind w:right="-180"/>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p</w:t>
      </w:r>
      <w:r w:rsidR="00ED3B0F">
        <w:rPr>
          <w:rFonts w:ascii="Times New Roman" w:hAnsi="Times New Roman" w:cs="Times New Roman"/>
          <w:sz w:val="24"/>
          <w:szCs w:val="24"/>
        </w:rPr>
        <w:t>neumonia and bronchial carcinoma</w:t>
      </w:r>
    </w:p>
    <w:p w14:paraId="47477F9F" w14:textId="77777777" w:rsidR="00ED3B0F" w:rsidRPr="00FD47CB" w:rsidRDefault="00ED3B0F" w:rsidP="00ED3B0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CF7D04E" w14:textId="77777777" w:rsidR="00ED3B0F" w:rsidRPr="00EE02FC" w:rsidRDefault="00ED3B0F" w:rsidP="00ED3B0F">
      <w:pPr>
        <w:numPr>
          <w:ilvl w:val="1"/>
          <w:numId w:val="4"/>
        </w:numPr>
        <w:autoSpaceDE w:val="0"/>
        <w:autoSpaceDN w:val="0"/>
        <w:adjustRightInd w:val="0"/>
        <w:spacing w:before="150" w:line="480" w:lineRule="auto"/>
        <w:contextualSpacing/>
        <w:rPr>
          <w:rFonts w:ascii="Times New Roman" w:hAnsi="Times New Roman" w:cs="Times New Roman"/>
          <w:b/>
          <w:bCs/>
          <w:sz w:val="32"/>
          <w:szCs w:val="32"/>
        </w:rPr>
      </w:pPr>
      <w:r w:rsidRPr="00FC0A36">
        <w:rPr>
          <w:rFonts w:ascii="Times New Roman" w:hAnsi="Times New Roman" w:cs="Times New Roman"/>
          <w:b/>
          <w:bCs/>
          <w:sz w:val="32"/>
          <w:szCs w:val="32"/>
        </w:rPr>
        <w:lastRenderedPageBreak/>
        <w:t>Operational Definitions</w:t>
      </w:r>
    </w:p>
    <w:p w14:paraId="58BFFA23" w14:textId="77777777" w:rsidR="00743355" w:rsidRPr="00066C79" w:rsidRDefault="00743355" w:rsidP="00743355">
      <w:pPr>
        <w:tabs>
          <w:tab w:val="left" w:pos="-720"/>
          <w:tab w:val="left" w:pos="2070"/>
          <w:tab w:val="left" w:pos="8640"/>
        </w:tabs>
        <w:spacing w:line="480" w:lineRule="auto"/>
        <w:ind w:right="-187"/>
        <w:contextualSpacing/>
        <w:rPr>
          <w:rFonts w:ascii="Times New Roman" w:hAnsi="Times New Roman" w:cs="Times New Roman"/>
          <w:sz w:val="24"/>
          <w:szCs w:val="24"/>
        </w:rPr>
      </w:pPr>
      <w:r>
        <w:rPr>
          <w:rFonts w:ascii="Times New Roman" w:hAnsi="Times New Roman" w:cs="Times New Roman"/>
          <w:b/>
          <w:sz w:val="24"/>
          <w:szCs w:val="24"/>
        </w:rPr>
        <w:t xml:space="preserve">Gene x-pert   PTB: </w:t>
      </w:r>
      <w:r w:rsidRPr="002867A2">
        <w:rPr>
          <w:rFonts w:ascii="Times New Roman" w:hAnsi="Times New Roman" w:cs="Times New Roman"/>
          <w:sz w:val="24"/>
          <w:szCs w:val="24"/>
        </w:rPr>
        <w:t xml:space="preserve">A patient with symptoms suggestive of TB and Chest X-ray </w:t>
      </w:r>
      <w:r>
        <w:rPr>
          <w:rFonts w:ascii="Times New Roman" w:hAnsi="Times New Roman" w:cs="Times New Roman"/>
          <w:sz w:val="24"/>
          <w:szCs w:val="24"/>
        </w:rPr>
        <w:t>consistent</w:t>
      </w:r>
      <w:r w:rsidRPr="002867A2">
        <w:rPr>
          <w:rFonts w:ascii="Times New Roman" w:hAnsi="Times New Roman" w:cs="Times New Roman"/>
          <w:sz w:val="24"/>
          <w:szCs w:val="24"/>
        </w:rPr>
        <w:t xml:space="preserve"> with active TB And </w:t>
      </w:r>
      <w:r>
        <w:rPr>
          <w:rFonts w:ascii="Times New Roman" w:hAnsi="Times New Roman" w:cs="Times New Roman"/>
          <w:sz w:val="24"/>
          <w:szCs w:val="24"/>
        </w:rPr>
        <w:t>s</w:t>
      </w:r>
      <w:r w:rsidRPr="002867A2">
        <w:rPr>
          <w:rFonts w:ascii="Times New Roman" w:hAnsi="Times New Roman" w:cs="Times New Roman"/>
          <w:sz w:val="24"/>
          <w:szCs w:val="24"/>
        </w:rPr>
        <w:t>putum for X</w:t>
      </w:r>
      <w:r>
        <w:rPr>
          <w:rFonts w:ascii="Times New Roman" w:hAnsi="Times New Roman" w:cs="Times New Roman"/>
          <w:sz w:val="24"/>
          <w:szCs w:val="24"/>
        </w:rPr>
        <w:t>-</w:t>
      </w:r>
      <w:r w:rsidRPr="002867A2">
        <w:rPr>
          <w:rFonts w:ascii="Times New Roman" w:hAnsi="Times New Roman" w:cs="Times New Roman"/>
          <w:sz w:val="24"/>
          <w:szCs w:val="24"/>
        </w:rPr>
        <w:t>pert MTB</w:t>
      </w:r>
      <w:r>
        <w:rPr>
          <w:rFonts w:ascii="Times New Roman" w:hAnsi="Times New Roman" w:cs="Times New Roman"/>
          <w:sz w:val="24"/>
          <w:szCs w:val="24"/>
        </w:rPr>
        <w:t xml:space="preserve"> with or without rifampicin resistance is defined as gene x-pert PTB (WHO, 2014)</w:t>
      </w:r>
    </w:p>
    <w:p w14:paraId="57EBF5F1" w14:textId="77777777" w:rsidR="00743355" w:rsidRPr="00E009C4" w:rsidRDefault="00743355" w:rsidP="00743355">
      <w:pPr>
        <w:spacing w:after="160" w:line="480" w:lineRule="auto"/>
        <w:jc w:val="both"/>
        <w:rPr>
          <w:rFonts w:ascii="Times New Roman" w:hAnsi="Times New Roman" w:cs="Times New Roman"/>
          <w:sz w:val="24"/>
          <w:szCs w:val="24"/>
        </w:rPr>
      </w:pPr>
      <w:r>
        <w:rPr>
          <w:rFonts w:ascii="Times New Roman" w:hAnsi="Times New Roman" w:cs="Times New Roman"/>
          <w:b/>
          <w:sz w:val="24"/>
          <w:szCs w:val="24"/>
        </w:rPr>
        <w:t>Pneumonia</w:t>
      </w:r>
      <w:r w:rsidRPr="005F7031">
        <w:rPr>
          <w:rFonts w:ascii="Times New Roman" w:hAnsi="Times New Roman" w:cs="Times New Roman"/>
          <w:b/>
          <w:sz w:val="24"/>
          <w:szCs w:val="24"/>
        </w:rPr>
        <w:t xml:space="preserve">: </w:t>
      </w:r>
      <w:r>
        <w:rPr>
          <w:rFonts w:ascii="Times New Roman" w:hAnsi="Times New Roman" w:cs="Times New Roman"/>
          <w:sz w:val="24"/>
          <w:szCs w:val="24"/>
        </w:rPr>
        <w:t xml:space="preserve">Acute respiratory illness with radiological features of consolidation and positive sputum culture is defined as pneumonia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{"citationItems":[{"id":"ITEM-1","itemData":{"DOI":"10.7326/0003-4819-138-2-200301210-00012","ISSN":"0003-4819","abstract":"The initial management of patients suspected of having community- acquired pneumonia is challenging because of the broad range of clinical presentations, potential life-threatening nature of the illness, and associated high costs of care. The initial testing strategies should accurately establish a diagnosis and prognosis in order to determine the optimal treatment strategy. The diagnosis is important in determining the need for antibiotic therapy, and the prognosis is important in determining the site of care. This paper reviews the test characteristics of the history, physical examination, and laboratory findings, individually and in combination, in diagnosing community-acquired pneumonia and predicting short-term risk for death from the infection. In addition, we consider the implications of these test characteristics from the perspective of decision thresholds. The history and of community-acquired pneumonia, but the absence of vital sign abnormalities substantially reduces the probability of the infection. Chest radiography is considered the gold standard for pneumonia diagnosis; however, we do not know its sensitivity and specificity, and we have limited data on the costs of false-positive and false-negative results. In the absence of empirical evidence, the decision to order a chest radiograph needs to rely on expert opinion in seeking strategies to optimize the balance between harms and benefits. Once community-acquired pneumonia is diagnosed, a combination of history, physical examination, and laboratory items can help estimate the short-term risk for death and, along with the patient’s psychosocial characteristics, determine the appropriate site of treatment. physical examination cannot provide a high level of certainty in the diagnosis","author":[{"dropping-particle":"","family":"Metlay","given":"Joshua P","non-dropping-particle":"","parse-names":false,"suffix":""},{"dropping-particle":"","family":"Fine","given":"Michael J","non-dropping-particle":"","parse-names":false,"suffix":""}],"container-title":"Annals of Internal Medicine","id":"ITEM-1","issue":"2","issued":{"date-parts":[["2003","1","21"]]},"page":"109","title":"Testing Strategies in the Initial Management of Patients with Community-Acquired Pneumonia","type":"article-journal","volume":"138"},"uris":["http://www.mendeley.com/documents/?uuid=aad010d2-bcae-4bea-b955-c52854aa35a6"]}],"mendeley":{"formattedCitation":"(Metlay and Fine, 2003)","plainTextFormattedCitation":"(Metlay and Fine, 2003)","previouslyFormattedCitation":"(Metlay and Fine, 2003)"},"properties":{"noteIndex":0},"schema":"https://github.com/citation-style-language/schema/raw/master/csl-citation.json"}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(Metlay and Fine, 2003)</w:t>
      </w:r>
      <w:r w:rsidRPr="005F7031">
        <w:rPr>
          <w:rFonts w:ascii="Times New Roman" w:hAnsi="Times New Roman" w:cs="Times New Roman"/>
          <w:b/>
          <w:sz w:val="24"/>
          <w:szCs w:val="24"/>
        </w:rPr>
        <w:fldChar w:fldCharType="end"/>
      </w:r>
    </w:p>
    <w:p w14:paraId="1247079A" w14:textId="77777777" w:rsidR="00743355" w:rsidRPr="00E17DF4" w:rsidRDefault="00743355" w:rsidP="00743355">
      <w:pPr>
        <w:spacing w:after="160" w:line="480" w:lineRule="auto"/>
        <w:contextualSpacing/>
        <w:jc w:val="both"/>
        <w:rPr>
          <w:rFonts w:ascii="Times New Roman" w:hAnsi="Times New Roman" w:cs="Times New Roman"/>
          <w:sz w:val="24"/>
          <w:szCs w:val="24"/>
        </w:rPr>
      </w:pPr>
      <w:r w:rsidRPr="00BE4A06">
        <w:rPr>
          <w:rFonts w:ascii="Times New Roman" w:hAnsi="Times New Roman" w:cs="Times New Roman"/>
          <w:b/>
          <w:sz w:val="24"/>
          <w:szCs w:val="24"/>
        </w:rPr>
        <w:t>Bronchial carcinoma</w:t>
      </w:r>
      <w:r>
        <w:rPr>
          <w:rFonts w:ascii="Times New Roman" w:hAnsi="Times New Roman" w:cs="Times New Roman"/>
          <w:b/>
          <w:sz w:val="24"/>
          <w:szCs w:val="24"/>
        </w:rPr>
        <w:t>:</w:t>
      </w:r>
      <w:r w:rsidRPr="00E17DF4">
        <w:rPr>
          <w:rFonts w:ascii="Times New Roman" w:hAnsi="Times New Roman" w:cs="Times New Roman"/>
          <w:sz w:val="24"/>
          <w:szCs w:val="24"/>
        </w:rPr>
        <w:t xml:space="preserve"> </w:t>
      </w:r>
      <w:r>
        <w:rPr>
          <w:rFonts w:ascii="Times New Roman" w:hAnsi="Times New Roman" w:cs="Times New Roman"/>
          <w:sz w:val="24"/>
          <w:szCs w:val="24"/>
        </w:rPr>
        <w:t xml:space="preserve">clinical features of bronchial carcinoma with radiological features of collapse or mass lesion and </w:t>
      </w:r>
      <w:proofErr w:type="spellStart"/>
      <w:r>
        <w:rPr>
          <w:rFonts w:ascii="Times New Roman" w:hAnsi="Times New Roman" w:cs="Times New Roman"/>
          <w:sz w:val="24"/>
          <w:szCs w:val="24"/>
        </w:rPr>
        <w:t>histo</w:t>
      </w:r>
      <w:proofErr w:type="spellEnd"/>
      <w:r>
        <w:rPr>
          <w:rFonts w:ascii="Times New Roman" w:hAnsi="Times New Roman" w:cs="Times New Roman"/>
          <w:sz w:val="24"/>
          <w:szCs w:val="24"/>
        </w:rPr>
        <w:t>-pathology of lung tissue suggestive of carcinoma defined as bronchial carcinoma (</w:t>
      </w:r>
      <w:proofErr w:type="spellStart"/>
      <w:r>
        <w:rPr>
          <w:rFonts w:ascii="Times New Roman" w:hAnsi="Times New Roman" w:cs="Times New Roman"/>
          <w:sz w:val="24"/>
          <w:szCs w:val="24"/>
        </w:rPr>
        <w:t>oswald</w:t>
      </w:r>
      <w:proofErr w:type="spellEnd"/>
      <w:r>
        <w:rPr>
          <w:rFonts w:ascii="Times New Roman" w:hAnsi="Times New Roman" w:cs="Times New Roman"/>
          <w:sz w:val="24"/>
          <w:szCs w:val="24"/>
        </w:rPr>
        <w:t xml:space="preserve"> et al.,1971)</w:t>
      </w:r>
    </w:p>
    <w:p w14:paraId="69FEF622" w14:textId="38D46DB8" w:rsidR="00ED3B0F" w:rsidRPr="002867A2" w:rsidRDefault="00ED3B0F" w:rsidP="00ED3B0F">
      <w:pPr>
        <w:tabs>
          <w:tab w:val="left" w:pos="-720"/>
          <w:tab w:val="left" w:pos="3210"/>
          <w:tab w:val="left" w:pos="8640"/>
        </w:tabs>
        <w:spacing w:after="0" w:line="480" w:lineRule="auto"/>
        <w:ind w:right="-180"/>
        <w:rPr>
          <w:rFonts w:ascii="Times New Roman" w:hAnsi="Times New Roman" w:cs="Times New Roman"/>
          <w:sz w:val="24"/>
          <w:szCs w:val="24"/>
        </w:rPr>
      </w:pPr>
    </w:p>
    <w:p w14:paraId="65251723" w14:textId="1337B777" w:rsidR="00ED3B0F" w:rsidRPr="00743355" w:rsidRDefault="00743355" w:rsidP="00743355">
      <w:pPr>
        <w:tabs>
          <w:tab w:val="left" w:pos="-720"/>
          <w:tab w:val="left" w:pos="2070"/>
          <w:tab w:val="left" w:pos="8640"/>
        </w:tabs>
        <w:spacing w:after="0" w:line="480" w:lineRule="auto"/>
        <w:ind w:right="-180"/>
        <w:rPr>
          <w:rFonts w:ascii="Times New Roman" w:hAnsi="Times New Roman" w:cs="Times New Roman"/>
          <w:b/>
          <w:sz w:val="24"/>
          <w:szCs w:val="24"/>
        </w:rPr>
      </w:pPr>
      <w:r>
        <w:rPr>
          <w:rFonts w:ascii="Times New Roman" w:hAnsi="Times New Roman" w:cs="Times New Roman"/>
          <w:b/>
          <w:sz w:val="24"/>
          <w:szCs w:val="24"/>
        </w:rPr>
        <w:t xml:space="preserve"> </w:t>
      </w:r>
    </w:p>
    <w:p w14:paraId="5AF58157" w14:textId="77777777" w:rsidR="00ED3B0F" w:rsidRPr="002867A2" w:rsidRDefault="00ED3B0F" w:rsidP="00ED3B0F">
      <w:pPr>
        <w:autoSpaceDE w:val="0"/>
        <w:autoSpaceDN w:val="0"/>
        <w:adjustRightInd w:val="0"/>
        <w:spacing w:before="150" w:after="0" w:line="480" w:lineRule="auto"/>
        <w:ind w:left="375"/>
        <w:contextualSpacing/>
        <w:rPr>
          <w:rFonts w:ascii="Times New Roman" w:hAnsi="Times New Roman" w:cs="Times New Roman"/>
          <w:b/>
          <w:bCs/>
          <w:sz w:val="36"/>
          <w:szCs w:val="36"/>
        </w:rPr>
      </w:pPr>
    </w:p>
    <w:p w14:paraId="176FC877" w14:textId="77777777" w:rsidR="00ED3B0F" w:rsidRDefault="00ED3B0F" w:rsidP="00ED3B0F">
      <w:pPr>
        <w:ind w:left="3600" w:firstLine="720"/>
        <w:rPr>
          <w:rFonts w:ascii="Book Antiqua" w:hAnsi="Book Antiqua" w:cs="Times New Roman"/>
          <w:b/>
          <w:sz w:val="40"/>
        </w:rPr>
      </w:pPr>
    </w:p>
    <w:p w14:paraId="366A3940" w14:textId="77777777" w:rsidR="00ED3B0F" w:rsidRDefault="00ED3B0F" w:rsidP="00ED3B0F">
      <w:pPr>
        <w:ind w:left="3600" w:firstLine="720"/>
        <w:rPr>
          <w:rFonts w:ascii="Book Antiqua" w:hAnsi="Book Antiqua" w:cs="Times New Roman"/>
          <w:b/>
          <w:sz w:val="40"/>
        </w:rPr>
      </w:pPr>
    </w:p>
    <w:p w14:paraId="242312AF" w14:textId="77777777" w:rsidR="00ED3B0F" w:rsidRDefault="00ED3B0F" w:rsidP="00ED3B0F">
      <w:pPr>
        <w:ind w:left="3600" w:firstLine="720"/>
        <w:rPr>
          <w:rFonts w:ascii="Book Antiqua" w:hAnsi="Book Antiqua" w:cs="Times New Roman"/>
          <w:b/>
          <w:sz w:val="40"/>
        </w:rPr>
      </w:pPr>
    </w:p>
    <w:p w14:paraId="70909385" w14:textId="77777777" w:rsidR="00ED3B0F" w:rsidRDefault="00ED3B0F" w:rsidP="00ED3B0F">
      <w:pPr>
        <w:ind w:left="3600" w:firstLine="720"/>
        <w:rPr>
          <w:rFonts w:ascii="Book Antiqua" w:hAnsi="Book Antiqua" w:cs="Times New Roman"/>
          <w:b/>
          <w:sz w:val="40"/>
        </w:rPr>
      </w:pPr>
    </w:p>
    <w:p w14:paraId="75784E3F" w14:textId="77777777" w:rsidR="00ED3B0F" w:rsidRDefault="00ED3B0F" w:rsidP="00ED3B0F">
      <w:pPr>
        <w:ind w:left="3600" w:firstLine="720"/>
        <w:rPr>
          <w:rFonts w:ascii="Book Antiqua" w:hAnsi="Book Antiqua" w:cs="Times New Roman"/>
          <w:b/>
          <w:sz w:val="40"/>
        </w:rPr>
      </w:pPr>
    </w:p>
    <w:p w14:paraId="235ECDAF" w14:textId="77777777" w:rsidR="00ED3B0F" w:rsidRDefault="00ED3B0F" w:rsidP="00ED3B0F">
      <w:pPr>
        <w:ind w:left="3600" w:firstLine="720"/>
        <w:rPr>
          <w:rFonts w:ascii="Book Antiqua" w:hAnsi="Book Antiqua" w:cs="Times New Roman"/>
          <w:b/>
          <w:sz w:val="40"/>
        </w:rPr>
      </w:pPr>
    </w:p>
    <w:p w14:paraId="070583BA" w14:textId="77777777" w:rsidR="00ED3B0F" w:rsidRDefault="00ED3B0F" w:rsidP="00ED3B0F">
      <w:pPr>
        <w:ind w:left="3600" w:firstLine="720"/>
        <w:rPr>
          <w:rFonts w:ascii="Book Antiqua" w:hAnsi="Book Antiqua" w:cs="Times New Roman"/>
          <w:b/>
          <w:sz w:val="40"/>
        </w:rPr>
      </w:pPr>
    </w:p>
    <w:p w14:paraId="799B1F2E" w14:textId="77777777" w:rsidR="00ED3B0F" w:rsidRDefault="00ED3B0F" w:rsidP="00ED3B0F">
      <w:pPr>
        <w:ind w:left="3600" w:firstLine="720"/>
        <w:rPr>
          <w:rFonts w:ascii="Book Antiqua" w:hAnsi="Book Antiqua" w:cs="Times New Roman"/>
          <w:b/>
          <w:sz w:val="40"/>
        </w:rPr>
      </w:pPr>
    </w:p>
    <w:p w14:paraId="4F0812C8" w14:textId="77777777" w:rsidR="00ED3B0F" w:rsidRDefault="00ED3B0F" w:rsidP="00ED3B0F">
      <w:pPr>
        <w:ind w:left="3600" w:firstLine="720"/>
        <w:rPr>
          <w:rFonts w:ascii="Book Antiqua" w:hAnsi="Book Antiqua" w:cs="Times New Roman"/>
          <w:b/>
          <w:sz w:val="40"/>
        </w:rPr>
      </w:pPr>
    </w:p>
    <w:p w14:paraId="03C5723A" w14:textId="77777777" w:rsidR="00ED3B0F" w:rsidRDefault="00ED3B0F" w:rsidP="00ED3B0F">
      <w:pPr>
        <w:ind w:left="3600" w:firstLine="720"/>
        <w:rPr>
          <w:rFonts w:ascii="Book Antiqua" w:hAnsi="Book Antiqua" w:cs="Times New Roman"/>
          <w:b/>
          <w:sz w:val="40"/>
        </w:rPr>
      </w:pPr>
    </w:p>
    <w:p w14:paraId="48BBE04E" w14:textId="77777777" w:rsidR="00ED3B0F" w:rsidRDefault="00ED3B0F" w:rsidP="00ED3B0F">
      <w:pPr>
        <w:ind w:left="3600" w:firstLine="720"/>
        <w:rPr>
          <w:rFonts w:ascii="Book Antiqua" w:hAnsi="Book Antiqua" w:cs="Times New Roman"/>
          <w:b/>
          <w:sz w:val="40"/>
        </w:rPr>
      </w:pPr>
    </w:p>
    <w:p w14:paraId="6A98E3E1" w14:textId="77777777" w:rsidR="00ED3B0F" w:rsidRDefault="00ED3B0F" w:rsidP="00ED3B0F">
      <w:pPr>
        <w:ind w:left="3600" w:firstLine="720"/>
        <w:rPr>
          <w:rFonts w:ascii="Book Antiqua" w:hAnsi="Book Antiqua" w:cs="Times New Roman"/>
          <w:b/>
          <w:sz w:val="40"/>
        </w:rPr>
      </w:pPr>
    </w:p>
    <w:p w14:paraId="066B1CE3" w14:textId="77777777" w:rsidR="00ED3B0F" w:rsidRDefault="00ED3B0F" w:rsidP="00ED3B0F">
      <w:pPr>
        <w:ind w:left="3600" w:firstLine="720"/>
        <w:rPr>
          <w:rFonts w:ascii="Book Antiqua" w:hAnsi="Book Antiqua" w:cs="Times New Roman"/>
          <w:b/>
          <w:sz w:val="40"/>
        </w:rPr>
      </w:pPr>
    </w:p>
    <w:p w14:paraId="563FE464" w14:textId="77777777" w:rsidR="00ED3B0F" w:rsidRDefault="00ED3B0F" w:rsidP="00ED3B0F">
      <w:pPr>
        <w:ind w:left="3600" w:firstLine="720"/>
        <w:rPr>
          <w:rFonts w:ascii="Book Antiqua" w:hAnsi="Book Antiqua" w:cs="Times New Roman"/>
          <w:b/>
          <w:sz w:val="40"/>
        </w:rPr>
      </w:pPr>
    </w:p>
    <w:p w14:paraId="6C29A572" w14:textId="77777777" w:rsidR="00E37243" w:rsidRDefault="00E37243" w:rsidP="00ED3B0F">
      <w:pPr>
        <w:ind w:left="3600" w:firstLine="720"/>
        <w:rPr>
          <w:rFonts w:ascii="Book Antiqua" w:hAnsi="Book Antiqua" w:cs="Times New Roman"/>
          <w:b/>
          <w:sz w:val="40"/>
        </w:rPr>
      </w:pPr>
    </w:p>
    <w:p w14:paraId="14BCED72" w14:textId="77777777" w:rsidR="00E37243" w:rsidRDefault="00E37243" w:rsidP="00ED3B0F">
      <w:pPr>
        <w:ind w:left="3600" w:firstLine="720"/>
        <w:rPr>
          <w:rFonts w:ascii="Book Antiqua" w:hAnsi="Book Antiqua" w:cs="Times New Roman"/>
          <w:b/>
          <w:sz w:val="40"/>
        </w:rPr>
      </w:pPr>
    </w:p>
    <w:p w14:paraId="2EEDD89A" w14:textId="77777777" w:rsidR="00E37243" w:rsidRDefault="00E37243" w:rsidP="00ED3B0F">
      <w:pPr>
        <w:ind w:left="3600" w:firstLine="720"/>
        <w:rPr>
          <w:rFonts w:ascii="Book Antiqua" w:hAnsi="Book Antiqua" w:cs="Times New Roman"/>
          <w:b/>
          <w:sz w:val="40"/>
        </w:rPr>
      </w:pPr>
    </w:p>
    <w:p w14:paraId="759B4989" w14:textId="77777777" w:rsidR="00ED3B0F" w:rsidRDefault="00ED3B0F" w:rsidP="00ED3B0F">
      <w:pPr>
        <w:ind w:left="3600" w:firstLine="720"/>
        <w:rPr>
          <w:rFonts w:ascii="Book Antiqua" w:hAnsi="Book Antiqua" w:cs="Times New Roman"/>
          <w:b/>
          <w:sz w:val="40"/>
        </w:rPr>
      </w:pPr>
    </w:p>
    <w:p w14:paraId="6160F272" w14:textId="77777777" w:rsidR="00ED3B0F" w:rsidRPr="00EC4E2B" w:rsidRDefault="00ED3B0F" w:rsidP="00ED3B0F">
      <w:pPr>
        <w:ind w:left="3600" w:firstLine="720"/>
        <w:rPr>
          <w:rFonts w:cs="Times New Roman"/>
          <w:sz w:val="72"/>
          <w:szCs w:val="92"/>
        </w:rPr>
      </w:pPr>
      <w:r w:rsidRPr="00EC4E2B">
        <w:rPr>
          <w:rFonts w:ascii="Book Antiqua" w:hAnsi="Book Antiqua" w:cs="Times New Roman"/>
          <w:b/>
          <w:sz w:val="40"/>
        </w:rPr>
        <w:t>CHAPTER:  TWO</w:t>
      </w:r>
    </w:p>
    <w:p w14:paraId="5F41EBFC" w14:textId="77777777" w:rsidR="00ED3B0F" w:rsidRDefault="00ED3B0F" w:rsidP="00ED3B0F">
      <w:pPr>
        <w:ind w:left="1440" w:firstLine="720"/>
        <w:rPr>
          <w:rFonts w:ascii="Times New Roman" w:eastAsia="Times New Roman" w:hAnsi="Times New Roman" w:cs="Times New Roman"/>
          <w:b/>
          <w:sz w:val="28"/>
          <w:szCs w:val="28"/>
        </w:rPr>
      </w:pPr>
      <w:r>
        <w:rPr>
          <w:rFonts w:ascii="Book Antiqua" w:hAnsi="Book Antiqua" w:cs="Times New Roman"/>
          <w:b/>
          <w:sz w:val="56"/>
          <w:szCs w:val="92"/>
        </w:rPr>
        <w:t>LITERATURE REVIEW</w:t>
      </w:r>
    </w:p>
    <w:p w14:paraId="7F0703F3" w14:textId="77777777" w:rsidR="00ED3B0F" w:rsidRDefault="00ED3B0F" w:rsidP="00ED3B0F">
      <w:pPr>
        <w:rPr>
          <w:rFonts w:ascii="Times New Roman" w:eastAsia="Times New Roman" w:hAnsi="Times New Roman" w:cs="Times New Roman"/>
          <w:b/>
          <w:sz w:val="28"/>
          <w:szCs w:val="28"/>
        </w:rPr>
      </w:pPr>
    </w:p>
    <w:p w14:paraId="4B2F8693" w14:textId="77777777" w:rsidR="00ED3B0F" w:rsidRPr="00BE3FF1" w:rsidRDefault="00ED3B0F" w:rsidP="00ED3B0F">
      <w:pPr>
        <w:rPr>
          <w:rFonts w:ascii="Times New Roman" w:eastAsia="Times New Roman" w:hAnsi="Times New Roman" w:cs="Times New Roman"/>
          <w:b/>
          <w:sz w:val="36"/>
          <w:szCs w:val="36"/>
        </w:rPr>
      </w:pPr>
      <w:r>
        <w:rPr>
          <w:rFonts w:ascii="Times New Roman" w:eastAsia="Times New Roman" w:hAnsi="Times New Roman" w:cs="Times New Roman"/>
          <w:b/>
          <w:sz w:val="28"/>
          <w:szCs w:val="28"/>
        </w:rPr>
        <w:br w:type="page"/>
      </w:r>
    </w:p>
    <w:p w14:paraId="794A94A2" w14:textId="77777777" w:rsidR="00ED3B0F" w:rsidRPr="00BE3FF1" w:rsidRDefault="00ED3B0F" w:rsidP="00ED3B0F">
      <w:pPr>
        <w:autoSpaceDE w:val="0"/>
        <w:autoSpaceDN w:val="0"/>
        <w:adjustRightInd w:val="0"/>
        <w:spacing w:line="360" w:lineRule="auto"/>
        <w:jc w:val="center"/>
        <w:rPr>
          <w:rFonts w:ascii="Times New Roman" w:eastAsia="Times New Roman" w:hAnsi="Times New Roman" w:cs="Times New Roman"/>
          <w:b/>
          <w:sz w:val="36"/>
          <w:szCs w:val="36"/>
        </w:rPr>
      </w:pPr>
      <w:r w:rsidRPr="00BE3FF1">
        <w:rPr>
          <w:rFonts w:ascii="Times New Roman" w:eastAsia="Times New Roman" w:hAnsi="Times New Roman" w:cs="Times New Roman"/>
          <w:b/>
          <w:sz w:val="36"/>
          <w:szCs w:val="36"/>
        </w:rPr>
        <w:lastRenderedPageBreak/>
        <w:t>CHAPTER 2</w:t>
      </w:r>
    </w:p>
    <w:p w14:paraId="3D3505E2" w14:textId="77777777" w:rsidR="00ED3B0F" w:rsidRDefault="00ED3B0F" w:rsidP="00ED3B0F">
      <w:pPr>
        <w:spacing w:line="360" w:lineRule="auto"/>
        <w:ind w:left="2160" w:firstLine="720"/>
        <w:contextualSpacing/>
        <w:rPr>
          <w:rFonts w:ascii="Times New Roman" w:hAnsi="Times New Roman" w:cs="Times New Roman"/>
          <w:b/>
          <w:sz w:val="32"/>
          <w:szCs w:val="32"/>
        </w:rPr>
      </w:pPr>
      <w:r w:rsidRPr="005F7031">
        <w:rPr>
          <w:rFonts w:ascii="Times New Roman" w:hAnsi="Times New Roman" w:cs="Times New Roman"/>
          <w:b/>
          <w:sz w:val="32"/>
          <w:szCs w:val="32"/>
        </w:rPr>
        <w:t>Literature Review</w:t>
      </w:r>
      <w:r>
        <w:rPr>
          <w:rFonts w:ascii="Times New Roman" w:hAnsi="Times New Roman" w:cs="Times New Roman"/>
          <w:b/>
          <w:sz w:val="32"/>
          <w:szCs w:val="32"/>
        </w:rPr>
        <w:t xml:space="preserve"> </w:t>
      </w:r>
    </w:p>
    <w:p w14:paraId="362F92D5" w14:textId="67EA5ACE" w:rsidR="00ED3B0F" w:rsidRPr="005F7031" w:rsidRDefault="00ED3B0F" w:rsidP="00ED3B0F">
      <w:pPr>
        <w:widowControl w:val="0"/>
        <w:autoSpaceDE w:val="0"/>
        <w:autoSpaceDN w:val="0"/>
        <w:adjustRightInd w:val="0"/>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No organ is more vital and vulnerable than the lung. Being unable to breathe is one of the most distressing feelings one can have. The lungs are the largest internal organ in the body and the only internal organ that is exposed constantly to the external environment. We are living in a world with so many competing public health priorities. Respiratory diseases impose an immense worldwide health burden. Five of these diseases are among most common causes of severe illness and death worldwide - chronic obstructive pulmonary disease (COPD), asthma, respiratory tract infections, tuberculosis (TB),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{"citationItems":[{"id":"ITEM-1","itemData":{"ISBN":"9781849840873","abstract":"Second Edition Prevention, control and cure of respiratory diseases and promotion of respiratory health must be a top priority in global decision-making in the health sector. These goals are achievable, and the control, prevention and cure of respiratory diseases are among the most important cost-effective health interventions available. In this report, the Forum of International Respiratory Societies (FIRS) asserts that alleviating the burden of respiratory disease should be a leading strategy of the Sustainable Development Goals and a requirement for nations to achieve.","author":[{"dropping-particle":"","family":"European Respiratory Society","given":"","non-dropping-particle":"","parse-names":false,"suffix":""}],"container-title":"Forum of International Respiratory Societies.","id":"ITEM-1","issued":{"date-parts":[["2017"]]},"number-of-pages":"5-42","title":"The Global Impact of Respiratory Disease- Second Edition","type":"report"},"uris":["http://www.mendeley.com/documents/?uuid=c6771b48-8133-4d2b-aec9-a1beba0e7ce6"]}],"mendeley":{"formattedCitation":"(European Respiratory Society, 2017)","plainTextFormattedCitation":"(European Respiratory Society, 2017)","previouslyFormattedCitation":"(European Respiratory Society, 2017)"},"properties":{"noteIndex":0},"schema":"https://github.com/citation-style-language/schema/raw/master/csl-citation.json"}</w:instrText>
      </w:r>
      <w:r w:rsidRPr="005F7031">
        <w:rPr>
          <w:rFonts w:ascii="Times New Roman" w:hAnsi="Times New Roman" w:cs="Times New Roman"/>
          <w:sz w:val="24"/>
          <w:szCs w:val="24"/>
        </w:rPr>
        <w:fldChar w:fldCharType="separate"/>
      </w:r>
      <w:r w:rsidR="00431D91">
        <w:rPr>
          <w:rFonts w:ascii="Times New Roman" w:hAnsi="Times New Roman" w:cs="Times New Roman"/>
          <w:noProof/>
          <w:sz w:val="24"/>
          <w:szCs w:val="24"/>
        </w:rPr>
        <w:t>(ERS</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Pneumonia is the world’s leading killer of young children. Nearly three million children, mostly under 5 years of age, died of pneumonia and lower respiratory tract infections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{"citationItems":[{"id":"ITEM-1","itemData":{"DOI":"10.1513/AnnalsATS.201311-405PS","ISSN":"23256621","abstract":"The Forum of International Respiratory Societies has released a report entitled Respiratory Disease in the World: Realities of Today-Opportunities for Tomorrow. The report identifies five conditions that primarily contribute to the global burden of respiratory disease (asthma, chronic obstructive pulmonary disease, acute respiratory infections, tuberculosis, and lung cancer), and offers an action plan to prevent and treat those diseases. It describes the staggering magnitude of the global burden of lung disease: hundreds of millions of people suffer and four million people die prematurely from respiratory diseases each year. The situation is not hopeless, because most major respiratory illnesses are avoidable. Much of the disease burden can be mitigated by reducing exposure to indoor and outdoor air pollution, restraining tobacco use, and relieving urban overcrowding. Implementation of the strategies described in the Forum of International Respiratory Societies respiratory diseases report would have a profound effect on respiratory health, reduce economic costs, and enhance health equality in the world.","author":[{"dropping-particle":"","family":"Ferkol","given":"Thomas","non-dropping-particle":"","parse-names":false,"suffix":""},{"dropping-particle":"","family":"Schraufnagel","given":"Dean","non-dropping-particle":"","parse-names":false,"suffix":""}],"container-title":"Annals of the American Thoracic Society","id":"ITEM-1","issue":"3","issued":{"date-parts":[["2014"]]},"page":"404-406","title":"The global burden of respiratory disease","type":"article-journal","volume":"11"},"uris":["http://www.mendeley.com/documents/?uuid=9939d4c1-033d-469e-b8e3-5fc38438840a"]}],"mendeley":{"formattedCitation":"(Ferkol and Schraufnagel, 2014)","plainTextFormattedCitation":"(Ferkol and Schraufnagel, 2014)","previouslyFormattedCitation":"(Ferkol and Schraufnagel, 2014)"},"properties":{"noteIndex":0},"schema":"https://github.com/citation-style-language/schema/raw/master/csl-citation.json"}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(Ferkol and Schraufnagel,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The most common lethal neoplasm in the world is lung cancer, which kills 1.6 million people each year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{"citationItems":[{"id":"ITEM-1","itemData":{"abstract":"Cancer constitutes an enormous burden on society in more and less economically developed countries alike. The occurrence of cancer is increasing because of the growth and aging of the population, as well as an increasing prevalence of established risk factors such as smoking, overweight, physical inactivity, and changing reproductive patterns associated with urbanization and economic development. Based on GLOBOCAN estimates, about 14.1 million new cancer cases and 8.2 million deaths occurred in 2012 worldwide. Over the years, the burden has shifted to less developed countries, which currently account for about 57% of cases and 65% of cancer deaths worldwide. Lung cancer is the leading cause of cancer death among males in both more and less developed countries, and has surpassed breast cancer as the leading cause of cancer death among females in more developed countries; breast cancer remains the leading cause of cancer death among females in less developed countries. Other leading causes of cancer death in more developed countries include colorectal cancer among males and females and prostate cancer among males. In less developed countries, liver and stomach cancer among males and cervical cancer among females are also leading causes of cancer death. Although incidence rates for all cancers combined are nearly twice as high in more developed than in less developed countries in both males and females, mortality rates are only 8% to 15% higher in more developed countries. This disparity reflects regional differences in the mix of cancers, which is affected by risk factors and detection practices, and/or the availability of treatment. Risk factors associated with the leading causes of cancer death include tobacco use (lung, colorectal, stomach, and liver cancer), overweight/obesity and physical inactivity (breast and colorectal cancer), and infection (liver, stomach, and cervical cancer). A substantial portion of cancer cases and deaths could be prevented by broadly applying effective prevention measures, such as tobacco control, vaccination, and the use of early detection tests.","author":[{"dropping-particle":"","family":"Torre","given":"Lindsey A.","non-dropping-particle":"","parse-names":false,"suffix":""},{"dropping-particle":"","family":"Bray","given":"Freddie","non-dropping-particle":"","parse-names":false,"suffix":""},{"dropping-particle":"","family":"Siegel","given":"Rebecca L.","non-dropping-particle":"","parse-names":false,"suffix":""},{"dropping-particle":"","family":"Ferlay","given":"Jacques","non-dropping-particle":"","parse-names":false,"suffix":""},{"dropping-particle":"","family":"Lortet-Tieulent","given":"Joannie","non-dropping-particle":"","parse-names":false,"suffix":""},{"dropping-particle":"","family":"Jemal","given":"Ahmedin","non-dropping-particle":"","parse-names":false,"suffix":""}],"container-title":"CA: A Cancer Journal for Clinicians","id":"ITEM-1","issued":{"date-parts":[["2015"]]},"page":"87-108","title":"Global cancer statistics, 2012","type":"article-journal","volume":"65"},"uris":["http://www.mendeley.com/documents/?uuid=cac41660-e9e6-4dc7-9958-ea6ca12c9b9b"]}],"mendeley":{"formattedCitation":"(Torre &lt;i&gt;et al.&lt;/i&gt;, 2015)","plainTextFormattedCitation":"(Torre et al., 2015)","previouslyFormattedCitation":"(Torre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(Torre </w:t>
      </w:r>
      <w:r w:rsidRPr="005F4EF4">
        <w:rPr>
          <w:rFonts w:ascii="Times New Roman" w:hAnsi="Times New Roman" w:cs="Times New Roman"/>
          <w:noProof/>
          <w:sz w:val="24"/>
          <w:szCs w:val="24"/>
        </w:rPr>
        <w:t>et al.</w:t>
      </w:r>
      <w:r w:rsidRPr="005F7031">
        <w:rPr>
          <w:rFonts w:ascii="Times New Roman" w:hAnsi="Times New Roman" w:cs="Times New Roman"/>
          <w:noProof/>
          <w:sz w:val="24"/>
          <w:szCs w:val="24"/>
        </w:rPr>
        <w:t>,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Each year approximately 8 million people develop active tuberculosis and 2 million die as a result of TB. It is the second leading cause of death from infectious diseases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{"citationItems":[{"id":"ITEM-1","itemData":{"PMID":"21222369","abstract":"Tuberculosis (TB) is still a leading cause of death worldwide. Almost a third of the world's population is infected with TB bacilli, and each year approximately 8 million people develop active tuberculosis and 2 million die as a result. However, there are few studies of long-term TB treatment outcomes from Directly Observed Therapy, Short-course (DOTS) programs in high-burden settings and particularly settings of high drug resistance. This study is a systematic review to evidence the incidence and prevalence of latent TB infection (LTBI) and disease and to evaluate the impact of various preventive strategies that have been attempted. To identify relevant studies, we searched electronic databases and journals, and contacted experts in the field. This review demonstrates that, various types of tuberculosis have different imaging findings, and typical computed tomography (CT) and magnetic resonance (MG) findings can suggest the diagnosis. Available evidence reinforces the need to design and implement simple, effective, and affordable tuberculosis infection-control programs in health-care facilities in our countries. With the revision of all the data's, we are able to conclude that the controlling of tuberculosis by human beings is yet not achieved. So, there is an urgency to develop awareness amongst the individuals and also a new drugs regimen for the proper treatment of tuberculosis.","author":[{"dropping-particle":"","family":"Kumar","given":"S. Vijaya","non-dropping-particle":"","parse-names":false,"suffix":""},{"dropping-particle":"","family":"Deka","given":"Monoj","non-dropping-particle":"","parse-names":false,"suffix":""},{"dropping-particle":"","family":"Bagga","given":"Manish","non-dropping-particle":"","parse-names":false,"suffix":""},{"dropping-particle":"","family":"Kala","given":"M Sasi","non-dropping-particle":"","parse-names":false,"suffix":""},{"dropping-particle":"","family":"Gauthaman","given":"K","non-dropping-particle":"","parse-names":false,"suffix":""}],"container-title":"European Review for Medical and Pharmacological Sciences","id":"ITEM-1","issued":{"date-parts":[["2010"]]},"page":"831-843","title":"A systematic review of different type","type":"article-journal","volume":"14"},"uris":["http://www.mendeley.com/documents/?uuid=04267734-be14-46d1-b3e1-2fbd671d6faf"]}],"mendeley":{"formattedCitation":"(Kumar &lt;i&gt;et al.&lt;/i&gt;, 2010)","plainTextFormattedCitation":"(Kumar et al., 2010)","previouslyFormattedCitation":"(Kumar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(Kumar </w:t>
      </w:r>
      <w:r w:rsidR="00CA26C8" w:rsidRPr="005F4EF4">
        <w:rPr>
          <w:rFonts w:ascii="Times New Roman" w:hAnsi="Times New Roman" w:cs="Times New Roman"/>
          <w:noProof/>
          <w:sz w:val="24"/>
          <w:szCs w:val="24"/>
        </w:rPr>
        <w:t>et al</w:t>
      </w:r>
      <w:r w:rsidR="00CA26C8" w:rsidRPr="00CA26C8">
        <w:rPr>
          <w:rFonts w:ascii="Times New Roman" w:hAnsi="Times New Roman" w:cs="Times New Roman"/>
          <w:i/>
          <w:noProof/>
          <w:sz w:val="24"/>
          <w:szCs w:val="24"/>
        </w:rPr>
        <w:t>.</w:t>
      </w:r>
      <w:r w:rsidR="00CA26C8" w:rsidRPr="00CA26C8">
        <w:rPr>
          <w:rFonts w:ascii="Times New Roman" w:hAnsi="Times New Roman" w:cs="Times New Roman"/>
          <w:noProof/>
          <w:sz w:val="24"/>
          <w:szCs w:val="24"/>
        </w:rPr>
        <w:t>,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A20C626" w14:textId="72C52FC4"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To reduce the consequences of this diseases early diagnosis and proper treatment is required at appropriate time. To know the diseases activity is another issue. </w:t>
      </w:r>
      <w:r w:rsidR="0072471E" w:rsidRPr="005F7031">
        <w:rPr>
          <w:rFonts w:ascii="Times New Roman" w:hAnsi="Times New Roman" w:cs="Times New Roman"/>
          <w:sz w:val="24"/>
          <w:szCs w:val="24"/>
        </w:rPr>
        <w:t>Diagnosis of diseases includes</w:t>
      </w:r>
      <w:r w:rsidRPr="005F7031">
        <w:rPr>
          <w:rFonts w:ascii="Times New Roman" w:hAnsi="Times New Roman" w:cs="Times New Roman"/>
          <w:sz w:val="24"/>
          <w:szCs w:val="24"/>
        </w:rPr>
        <w:t xml:space="preserve"> detailed history, examination and investigations. For respiratory diseases following investigations are commonly done along with routine test like – Plain X ray of chest, CT scan of chest, Bronchoscopy, Pleural fluid analysis, Sputum for microbiological examination, Histopathology of biopsy material, respiratory function test. Besides this some newer </w:t>
      </w:r>
      <w:proofErr w:type="gramStart"/>
      <w:r w:rsidRPr="005F7031">
        <w:rPr>
          <w:rFonts w:ascii="Times New Roman" w:hAnsi="Times New Roman" w:cs="Times New Roman"/>
          <w:sz w:val="24"/>
          <w:szCs w:val="24"/>
        </w:rPr>
        <w:t>test</w:t>
      </w:r>
      <w:proofErr w:type="gramEnd"/>
      <w:r w:rsidRPr="005F7031">
        <w:rPr>
          <w:rFonts w:ascii="Times New Roman" w:hAnsi="Times New Roman" w:cs="Times New Roman"/>
          <w:sz w:val="24"/>
          <w:szCs w:val="24"/>
        </w:rPr>
        <w:t xml:space="preserve"> are also available. </w:t>
      </w:r>
      <w:r w:rsidR="00F26A0D">
        <w:rPr>
          <w:rFonts w:ascii="Times New Roman" w:hAnsi="Times New Roman" w:cs="Times New Roman"/>
          <w:sz w:val="24"/>
          <w:szCs w:val="24"/>
        </w:rPr>
        <w:t xml:space="preserve">The </w:t>
      </w:r>
      <w:r w:rsidRPr="005F7031">
        <w:rPr>
          <w:rFonts w:ascii="Times New Roman" w:hAnsi="Times New Roman" w:cs="Times New Roman"/>
          <w:sz w:val="24"/>
          <w:szCs w:val="24"/>
        </w:rPr>
        <w:t>Role</w:t>
      </w:r>
      <w:r w:rsidR="00F26A0D">
        <w:rPr>
          <w:rFonts w:ascii="Times New Roman" w:hAnsi="Times New Roman" w:cs="Times New Roman"/>
          <w:sz w:val="24"/>
          <w:szCs w:val="24"/>
        </w:rPr>
        <w:t xml:space="preserve"> of</w:t>
      </w:r>
      <w:r w:rsidRPr="005F7031">
        <w:rPr>
          <w:rFonts w:ascii="Times New Roman" w:hAnsi="Times New Roman" w:cs="Times New Roman"/>
          <w:sz w:val="24"/>
          <w:szCs w:val="24"/>
        </w:rPr>
        <w:t xml:space="preserve"> Adenosine deaminase </w:t>
      </w:r>
      <w:r w:rsidRPr="005F7031">
        <w:rPr>
          <w:rFonts w:ascii="Times New Roman" w:hAnsi="Times New Roman" w:cs="Times New Roman"/>
          <w:sz w:val="24"/>
          <w:szCs w:val="24"/>
        </w:rPr>
        <w:lastRenderedPageBreak/>
        <w:t>(ADA) level in different body fluid</w:t>
      </w:r>
      <w:r w:rsidR="008A5255">
        <w:rPr>
          <w:rFonts w:ascii="Times New Roman" w:hAnsi="Times New Roman" w:cs="Times New Roman"/>
          <w:sz w:val="24"/>
          <w:szCs w:val="24"/>
        </w:rPr>
        <w:t>, like pleural</w:t>
      </w:r>
      <w:r w:rsidRPr="005F7031">
        <w:rPr>
          <w:rFonts w:ascii="Times New Roman" w:hAnsi="Times New Roman" w:cs="Times New Roman"/>
          <w:sz w:val="24"/>
          <w:szCs w:val="24"/>
        </w:rPr>
        <w:t xml:space="preserve"> peritoneal, pericardial has </w:t>
      </w:r>
      <w:r w:rsidR="008A5255">
        <w:rPr>
          <w:rFonts w:ascii="Times New Roman" w:hAnsi="Times New Roman" w:cs="Times New Roman"/>
          <w:sz w:val="24"/>
          <w:szCs w:val="24"/>
        </w:rPr>
        <w:t>been proved</w:t>
      </w:r>
      <w:r w:rsidRPr="005F7031">
        <w:rPr>
          <w:rFonts w:ascii="Times New Roman" w:hAnsi="Times New Roman" w:cs="Times New Roman"/>
          <w:sz w:val="24"/>
          <w:szCs w:val="24"/>
        </w:rPr>
        <w:t xml:space="preserve"> in several studies. But there is little study regarding the role of serum ADA in different diseases.</w:t>
      </w:r>
    </w:p>
    <w:p w14:paraId="365E98AA"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Adenosine deaminase:</w:t>
      </w:r>
    </w:p>
    <w:p w14:paraId="66138B1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Adenosine deaminase (also known as adenosine </w:t>
      </w:r>
      <w:proofErr w:type="spellStart"/>
      <w:r w:rsidRPr="005F7031">
        <w:rPr>
          <w:rFonts w:ascii="Times New Roman" w:hAnsi="Times New Roman" w:cs="Times New Roman"/>
          <w:sz w:val="24"/>
          <w:szCs w:val="24"/>
        </w:rPr>
        <w:t>aminohydrolase</w:t>
      </w:r>
      <w:proofErr w:type="spellEnd"/>
      <w:r w:rsidRPr="005F7031">
        <w:rPr>
          <w:rFonts w:ascii="Times New Roman" w:hAnsi="Times New Roman" w:cs="Times New Roman"/>
          <w:sz w:val="24"/>
          <w:szCs w:val="24"/>
        </w:rPr>
        <w:t xml:space="preserve">, or ADA) is an enzyme involved in purine metabolism leading to hydrolytic deamination of adenosine to inosine and ammonia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10.5455/ijmsph.2017.19072016600","ISSN":"2320-4664","author":[{"dropping-particle":"","family":"Kumari","given":"R","non-dropping-particle":"","parse-names":false,"suffix":""},{"dropping-particle":"","family":"Reddy","given":"B","non-dropping-particle":"","parse-names":false,"suffix":""},{"dropping-particle":"","family":"Vipula","given":"V","non-dropping-particle":"","parse-names":false,"suffix":""}],"container-title":"International Journal of Medical Science and Public Health","id":"ITEM-1","issue":"2","issued":{"date-parts":[["2017"]]},"page":"286-290","title":"Role of adenosine deaminase in diagnosis of exudative type of pleural effusion","type":"article-journal","volume":"6"},"uris":["http://www.mendeley.com/documents/?uuid=ae728bf5-07cd-409c-8a7f-e59412d44e4f"]}],"mendeley":{"formattedCitation":"(Kumari, Reddy and Vipula, 2017)","plainTextFormattedCitation":"(Kumari, Reddy and Vipula, 2017)","previouslyFormattedCitation":"(Kumari, Reddy and Vipula,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(Kumari, Reddy and Vipula,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16CB1F29"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Isoforms:</w:t>
      </w:r>
    </w:p>
    <w:p w14:paraId="097737C6"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There are several </w:t>
      </w:r>
      <w:proofErr w:type="gramStart"/>
      <w:r w:rsidRPr="005F7031">
        <w:rPr>
          <w:rFonts w:ascii="Times New Roman" w:hAnsi="Times New Roman" w:cs="Times New Roman"/>
          <w:sz w:val="24"/>
          <w:szCs w:val="24"/>
        </w:rPr>
        <w:t>isoform</w:t>
      </w:r>
      <w:proofErr w:type="gramEnd"/>
      <w:r w:rsidRPr="005F7031">
        <w:rPr>
          <w:rFonts w:ascii="Times New Roman" w:hAnsi="Times New Roman" w:cs="Times New Roman"/>
          <w:sz w:val="24"/>
          <w:szCs w:val="24"/>
        </w:rPr>
        <w:t xml:space="preserve"> of ADA but the prominent once are ADA-1 and ADA-2. ADA-1 is found in all cell with highest concentration in lymphocyte and monocyte. Whereas ADA-2 appear to be fou</w:t>
      </w:r>
      <w:r>
        <w:rPr>
          <w:rFonts w:ascii="Times New Roman" w:hAnsi="Times New Roman" w:cs="Times New Roman"/>
          <w:sz w:val="24"/>
          <w:szCs w:val="24"/>
        </w:rPr>
        <w:t xml:space="preserve">nd only in monocyte </w:t>
      </w:r>
      <w:r w:rsidRPr="005F7031">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{"citationItems":[{"id":"ITEM-1","itemData":{"DOI":"10.3923/jms.2003.30.45","ISSN":"16824474","author":[{"dropping-particle":"","family":"Alrokayan","given":"Salman","non-dropping-particle":"","parse-names":false,"suffix":""}],"container-title":"Journal of Medical Sciences(Faisalabad)","id":"ITEM-1","issue":"1","issued":{"date-parts":[["2003","1","1"]]},"page":"30-45","title":"Adenosine Deaminase: An Aid to Diagnose Tuberculosis","type":"article-journal","volume":"3"},"uris":["http://www.mendeley.com/documents/?uuid=f35cba47-16ce-4c4e-9a79-1527221ed54d"]}],"mendeley":{"formattedCitation":"(Alrokayan, 2003)","plainTextFormattedCitation":"(Alrokayan, 2003)","previouslyFormattedCitation":"(Alrokayan, 2003)"},"properties":{"noteIndex":0},"schema":"https://github.com/citation-style-language/schema/raw/master/csl-citation.json"}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(Alrokayan, 2003)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DA34C2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Function:</w:t>
      </w:r>
    </w:p>
    <w:p w14:paraId="3CADF207"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ADA has been demonstrated in a variety of mammalian tissues, especially in lymphoid tissue. ADA activity is highest in T lymphocytes and macrophages, and it has been suggested that ADA activity is related to immune competence. Plasma activity of ADA is high in diseases where cellular immunity is stimulated. Its primary function in humans is the development and maintenance of the immune system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{"citationItems":[{"id":"ITEM-1","itemData":{"DOI":"10.1378/chest.99.3.623","ISSN":"00123692","abstract":"We measured the activity of serum adenosine deaminase (ADA) in paired sera from 171 military conscripts with radiographically verified pneumonia. Patient serum samples were selected on the basis of serologic analyses identifying as single etiologic agents Streptococcus pneumoniae in 29 patients, Haemophilus influenzae in 7, Mycoplasma pneumoniae in 43, adenovirus in 24, influenza A or B in 12, and parainfluenza in 5 patients. In 14 patients Neisseria meningitidis and in 31 Chlamydia spp were considered the main etiologic agent. Compared with a control group of 45 healthy men, the ADA activity in patients with pneumonia was significantly higher (p less than 0.001) in all patient groups except those with meningococcal pneumonia. The highest ADA levels were seen in patients with pneumonia caused by M pneumoniae (27.4 +/- 9.7 U/L), Chlamydia spp (26.3 +/- 9.1 U/L), and adenovirus (28.5 +/- 10.9 U/L) compared with the controls (11.1 +/- 3.0 U/L). In patients with meningococcal pneumonia, the ADA activity was significantly decreased (p less than 0.001). Serum ADA activity probably reflects differences in cellular immune response to different infectious agents. The ADA determinations may give corroborative information on the etiologic agent of pneumonia.","author":[{"dropping-particle":"","family":"Klockars","given":"M.","non-dropping-particle":"","parse-names":false,"suffix":""},{"dropping-particle":"","family":"Kleemola","given":"M.","non-dropping-particle":"","parse-names":false,"suffix":""},{"dropping-particle":"","family":"Leinonen","given":"M.","non-dropping-particle":"","parse-names":false,"suffix":""},{"dropping-particle":"","family":"Koskela","given":"M.","non-dropping-particle":"","parse-names":false,"suffix":""}],"container-title":"Chest","id":"ITEM-1","issue":"3","issued":{"date-parts":[["1991"]]},"page":"623-626","title":"Serum adenosine deaminase in viral and bacterial pneumonia","type":"article-journal","volume":"99"},"uris":["http://www.mendeley.com/documents/?uuid=83d459f8-81a7-4fcb-a96d-cb84388f011a"]}],"mendeley":{"formattedCitation":"(Klockars &lt;i&gt;et al.&lt;/i&gt;, 1991)","plainTextFormattedCitation":"(Klockars et al., 1991)","previouslyFormattedCitation":"(Klockars &lt;i&gt;et al.&lt;/i&gt;, 1991)"},"properties":{"noteIndex":0},"schema":"https://github.com/citation-style-language/schema/raw/master/csl-citation.json"}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(Klockars </w:t>
      </w:r>
      <w:r w:rsidRPr="00AB22B3">
        <w:rPr>
          <w:rFonts w:ascii="Times New Roman" w:hAnsi="Times New Roman" w:cs="Times New Roman"/>
          <w:noProof/>
          <w:sz w:val="24"/>
          <w:szCs w:val="24"/>
        </w:rPr>
        <w:t>et al</w:t>
      </w:r>
      <w:r w:rsidRPr="005F7031">
        <w:rPr>
          <w:rFonts w:ascii="Times New Roman" w:hAnsi="Times New Roman" w:cs="Times New Roman"/>
          <w:i/>
          <w:noProof/>
          <w:sz w:val="24"/>
          <w:szCs w:val="24"/>
        </w:rPr>
        <w:t>.</w:t>
      </w:r>
      <w:r w:rsidRPr="005F7031">
        <w:rPr>
          <w:rFonts w:ascii="Times New Roman" w:hAnsi="Times New Roman" w:cs="Times New Roman"/>
          <w:noProof/>
          <w:sz w:val="24"/>
          <w:szCs w:val="24"/>
        </w:rPr>
        <w:t>, 1991)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ADA is involved in proliferation and differentiation of lymphocyte specially T-lymphocyte. It is released by monocyte/ macrophages that transforms, respectively, adenosine and deoxyadenosine to inosine and </w:t>
      </w:r>
      <w:proofErr w:type="spellStart"/>
      <w:r w:rsidRPr="005F7031">
        <w:rPr>
          <w:rFonts w:ascii="Times New Roman" w:hAnsi="Times New Roman" w:cs="Times New Roman"/>
          <w:sz w:val="24"/>
          <w:szCs w:val="24"/>
        </w:rPr>
        <w:t>deoxyinosine</w:t>
      </w:r>
      <w:proofErr w:type="spellEnd"/>
      <w:r w:rsidRPr="005F7031">
        <w:rPr>
          <w:rFonts w:ascii="Times New Roman" w:hAnsi="Times New Roman" w:cs="Times New Roman"/>
          <w:sz w:val="24"/>
          <w:szCs w:val="24"/>
        </w:rPr>
        <w:t xml:space="preserve">. In fact, diseases caused by intracellular micro-organisms are characterized by an elevated level of ADA in serum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10.1378/chest.99.6.1555","ISSN":"00123692","author":[{"dropping-particle":"","family":"Gakis","given":"Carilaos","non-dropping-particle":"","parse-names":false,"suffix":""},{"dropping-particle":"","family":"Calia","given":"Giovanna Maria","non-dropping-particle":"","parse-names":false,"suffix":""},{"dropping-particle":"","family":"Naitana","given":"Anna G.V.","non-dropping-particle":"","parse-names":false,"suffix":""},{"dropping-particle":"","family":"Ortu","given":"Antonio Riccardo","non-dropping-particle":"","parse-names":false,"suffix":""},{"dropping-particle":"","family":"Contu","given":"Antonio","non-dropping-particle":"","parse-names":false,"suffix":""}],"container-title":"Chest","id":"ITEM-1","issue":"6","issued":{"date-parts":[["1991"]]},"page":"1555-1556","title":"Serum and Pleural Adenosine Deaminase Activity","type":"article-journal","volume":"99"},"uris":["http://www.mendeley.com/documents/?uuid=ffb83cda-d07b-4b27-b42d-23dda6eeef95"]}],"mendeley":{"formattedCitation":"(Gakis &lt;i&gt;et al.&lt;/i&gt;, 1991)","plainTextFormattedCitation":"(Gakis et al., 1991)","previouslyFormattedCitation":"(Gakis &lt;i&gt;et al.&lt;/i&gt;, 1991)"},"properties":{"noteIndex":0},"schema":"https://github.com/citation-style-language/schema/raw/master/csl-citation.json"}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(Gakis </w:t>
      </w:r>
      <w:r w:rsidRPr="007629DC">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1991)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782AB94D"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lastRenderedPageBreak/>
        <w:t xml:space="preserve">Clinical significance: </w:t>
      </w:r>
    </w:p>
    <w:p w14:paraId="1A13B91C" w14:textId="015B1A99"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ADA activity in serum increases in many infectious diseases caused by microorganisms infecting mainly the macrophages, in human immunodeficiency virus (HIV) infection, and in some malignant conditions. ADA has shown promising results in diagnosis of tuberculous pleural, peritoneal and pericardial effusion, and tuberculous meningitis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10.5455/ijmsph.2017.19072016600","ISSN":"2320-4664","author":[{"dropping-particle":"","family":"Kumari","given":"R","non-dropping-particle":"","parse-names":false,"suffix":""},{"dropping-particle":"","family":"Reddy","given":"B","non-dropping-particle":"","parse-names":false,"suffix":""},{"dropping-particle":"","family":"Vipula","given":"V","non-dropping-particle":"","parse-names":false,"suffix":""}],"container-title":"International Journal of Medical Science and Public Health","id":"ITEM-1","issue":"2","issued":{"date-parts":[["2017"]]},"page":"286-290","title":"Role of adenosine deaminase in diagnosis of exudative type of pleural effusion","type":"article-journal","volume":"6"},"uris":["http://www.mendeley.com/documents/?uuid=ae728bf5-07cd-409c-8a7f-e59412d44e4f"]}],"mendeley":{"formattedCitation":"(Kumari &lt;i&gt;et al.&lt;/i&gt;, 2017)","plainTextFormattedCitation":"(Kumari et al., 2017)","previouslyFormattedCitation":"(Kumari &lt;i&gt;et al.&lt;/i&gt;,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(Kumari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The increased serum level of ADA has been reported for viral and bacterial pneumonia, typhoid fever, infectious mononucleosis, liver diseases, sarcoidosis, rheumatoid arthritis and malignant diseases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 2015, Ahvaz Jundishapur University of Medical Sciences.Background: Diagnosis of tuberculosis (TB) is not always easy, thus employing methods with a short duration and acceptable sensitivity and specificity is necessary to diagnose TB. Objectives: The aim of this study was to investigate the diagnostic value of serum adenosine deaminase (ADA) level for diagnosis of pulmonary tuberculosis. Patients and Methods: A total of 160 sex and age-matched subjects were included in this study, and were divided to four groups; forty patients with pulmonary tuberculosis (PTB) diagnosed based on the national TB program (NTP), forty patients with non-tuberculosis bacterial pneumonia, forty patients with lung cancer and forty people who were healthy in every respect. Serum adenosine deaminase activity in patients of each group was measured by the Giusti and Galanti calorimetry method using a commercial kit (Diazyme, USA). The ANOVA analysis was used to compare groups for quantitative variables. Results: Mean serum ADA level in the PTB group was clearly higher than the mean serum ADA in the other three groups. Mean serum ADA was 26 IU/L in PTB patients, 19.48 IU/L in patients with pneumonia, 15.8 IU/L in patients with lung cancer, and 10.7 IU/L in the control group (P &lt; 0.05). In regard to the cut off value of 26 IU/L for ADA in patients with PTB sensitivity and specificity was defined as 35% and 91%, respectively. Conclusions: Serum ADA activity with high specificity percentage may be a useful alternative test in restricted resource areas to rule out diagnosis of PTB. However, serum ADA activity is not a useful tool for TB diagnosis.","author":[{"dropping-particle":"","family":"Salmanzadeh","given":"Shokrollah","non-dropping-particle":"","parse-names":false,"suffix":""},{"dropping-particle":"","family":"Tavakkol","given":"Heshmatollah","non-dropping-particle":"","parse-names":false,"suffix":""},{"dropping-particle":"","family":"Bavieh","given":"Khalid","non-dropping-particle":"","parse-names":false,"suffix":""},{"dropping-particle":"","family":"Alavi","given":"Seyed Mohammad","non-dropping-particle":"","parse-names":false,"suffix":""}],"container-title":"Jundishapur Journal of Microbiology","id":"ITEM-1","issue":"3","issued":{"date-parts":[["2015","3","21"]]},"page":"1-5","title":"Diagnostic Value of Serum Adenosine Deaminase (ADA) Level for Pulmonary Tuberculosis","type":"article-journal","volume":"8"},"uris":["http://www.mendeley.com/documents/?uuid=fe7b54e2-fd46-4d13-b049-270c52cc87fe"]}],"mendeley":{"formattedCitation":"(Salmanzadeh &lt;i&gt;et al.&lt;/i&gt;, 2015b)","plainTextFormattedCitation":"(Salmanzadeh et al., 2015b)","previouslyFormattedCitation":"(Salmanzadeh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(Salmanzadeh </w:t>
      </w:r>
      <w:r w:rsidR="00CA26C8" w:rsidRPr="00CC3FEE">
        <w:rPr>
          <w:rFonts w:ascii="Times New Roman" w:hAnsi="Times New Roman" w:cs="Times New Roman"/>
          <w:noProof/>
          <w:sz w:val="24"/>
          <w:szCs w:val="24"/>
        </w:rPr>
        <w:t>et al.,</w:t>
      </w:r>
      <w:r w:rsidR="00BF6272">
        <w:rPr>
          <w:rFonts w:ascii="Times New Roman" w:hAnsi="Times New Roman" w:cs="Times New Roman"/>
          <w:noProof/>
          <w:sz w:val="24"/>
          <w:szCs w:val="24"/>
        </w:rPr>
        <w:t xml:space="preserve"> 2015</w:t>
      </w:r>
      <w:r w:rsidR="00CA26C8" w:rsidRPr="00CA26C8">
        <w:rPr>
          <w:rFonts w:ascii="Times New Roman" w:hAnsi="Times New Roman" w:cs="Times New Roman"/>
          <w:noProof/>
          <w:sz w:val="24"/>
          <w:szCs w:val="24"/>
        </w:rPr>
        <w:t>)</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01B11DA6"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Pulmonary Tuberculosis:</w:t>
      </w:r>
    </w:p>
    <w:p w14:paraId="02CB1EC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Pulmonary Tuberculosis (PTB):</w:t>
      </w:r>
    </w:p>
    <w:p w14:paraId="456992D7"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Tuberculosis is a communicable infectious disease caused by the Mycobacterium tuberculosis. Mycobacterium Tuberculosis is aerobic, non-spore forming, non-motile bacillus. TB transmits almost exclusively by cough aerosol and characterized pathologically by necrotizing granulomatous inflammation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{"citationItems":[{"id":"ITEM-1","itemData":{"DOI":"10.1016/S0140-6736(15)00151-8","ISSN":"01406736","abstract":"Summary Although the worldwide incidence of tuberculosis has been slowly decreasing, the global disease burden remains substantial (</w:instrText>
      </w:r>
      <w:r w:rsidRPr="005F7031">
        <w:rPr>
          <w:rFonts w:ascii="Cambria Math" w:hAnsi="Cambria Math" w:cs="Cambria Math"/>
          <w:sz w:val="24"/>
          <w:szCs w:val="24"/>
        </w:rPr>
        <w:instrText>∼</w:instrText>
      </w:r>
      <w:r w:rsidRPr="005F7031">
        <w:rPr>
          <w:rFonts w:ascii="Times New Roman" w:hAnsi="Times New Roman" w:cs="Times New Roman"/>
          <w:sz w:val="24"/>
          <w:szCs w:val="24"/>
        </w:rPr>
        <w:instrText xml:space="preserve">9 million cases and </w:instrText>
      </w:r>
      <w:r w:rsidRPr="005F7031">
        <w:rPr>
          <w:rFonts w:ascii="Cambria Math" w:hAnsi="Cambria Math" w:cs="Cambria Math"/>
          <w:sz w:val="24"/>
          <w:szCs w:val="24"/>
        </w:rPr>
        <w:instrText>∼</w:instrText>
      </w:r>
      <w:r w:rsidRPr="005F7031">
        <w:rPr>
          <w:rFonts w:ascii="Times New Roman" w:hAnsi="Times New Roman" w:cs="Times New Roman"/>
          <w:sz w:val="24"/>
          <w:szCs w:val="24"/>
        </w:rPr>
        <w:instrText>1·5 million deaths in 2013), and tuberculosis incidence and drug resistance are rising in some parts of the world such as Africa. The modest gains achieved thus far are threatened by high prevalence of HIV, persisting global poverty, and emergence of highly drug-resistant forms of tuberculosis. Tuberculosis is also a major problem in health-care workers in both low-burden and high-burden settings. Although the ideal preventive agent, an effective vaccine, is still some time away, several new diagnostic technologies have emerged, and two new tuberculosis drugs have been licensed after almost 50 years of no tuberculosis drugs being registered. Efforts towards an effective vaccine have been thwarted by poor understanding of what constitutes protective immunity. Although new interventions and investment in control programmes will enable control, eradication will only be possible through substantial reductions in poverty and overcrowding, political will and stability, and containing co-drivers of tuberculosis, such as HIV, smoking, and diabetes.","author":[{"dropping-particle":"","family":"Dheda","given":"Keertan","non-dropping-particle":"","parse-names":false,"suffix":""},{"dropping-particle":"","family":"Barry","given":"Clifton E","non-dropping-particle":"","parse-names":false,"suffix":""},{"dropping-particle":"","family":"Maartens","given":"Gary","non-dropping-particle":"","parse-names":false,"suffix":""}],"container-title":"The Lancet","id":"ITEM-1","issued":{"date-parts":[["2015","3"]]},"page":"1-17","title":"Tuberculosis","type":"article-journal"},"uris":["http://www.mendeley.com/documents/?uuid=53a4a824-e13d-4030-ae4a-5942c6cc9319"]}],"mendeley":{"formattedCitation":"(Dheda, Barry and Maartens, 2015)","plainTextFormattedCitation":"(Dheda, Barry and Maartens, 2015)","previouslyFormattedCitation":"(Dheda, Barry and Maartens,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(Dheda, Barry and Maartens,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It usually </w:t>
      </w:r>
      <w:proofErr w:type="gramStart"/>
      <w:r w:rsidRPr="005F7031">
        <w:rPr>
          <w:rFonts w:ascii="Times New Roman" w:hAnsi="Times New Roman" w:cs="Times New Roman"/>
          <w:sz w:val="24"/>
          <w:szCs w:val="24"/>
        </w:rPr>
        <w:t>affect</w:t>
      </w:r>
      <w:proofErr w:type="gramEnd"/>
      <w:r w:rsidRPr="005F7031">
        <w:rPr>
          <w:rFonts w:ascii="Times New Roman" w:hAnsi="Times New Roman" w:cs="Times New Roman"/>
          <w:sz w:val="24"/>
          <w:szCs w:val="24"/>
        </w:rPr>
        <w:t xml:space="preserve"> in the lung (85% of cases). In 15–20% cases it affect outside the lung called extra pulmonary site like pleura, the central nervous system, the lymphatic system, the genitourinary system, and the bones and joints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{"citationItems":[{"id":"ITEM-1","itemData":{"PMID":"21222369","abstract":"Tuberculosis (TB) is still a leading cause of death worldwide. Almost a third of the world's population is infected with TB bacilli, and each year approximately 8 million people develop active tuberculosis and 2 million die as a result. However, there are few studies of long-term TB treatment outcomes from Directly Observed Therapy, Short-course (DOTS) programs in high-burden settings and particularly settings of high drug resistance. This study is a systematic review to evidence the incidence and prevalence of latent TB infection (LTBI) and disease and to evaluate the impact of various preventive strategies that have been attempted. To identify relevant studies, we searched electronic databases and journals, and contacted experts in the field. This review demonstrates that, various types of tuberculosis have different imaging findings, and typical computed tomography (CT) and magnetic resonance (MG) findings can suggest the diagnosis. Available evidence reinforces the need to design and implement simple, effective, and affordable tuberculosis infection-control programs in health-care facilities in our countries. With the revision of all the data's, we are able to conclude that the controlling of tuberculosis by human beings is yet not achieved. So, there is an urgency to develop awareness amongst the individuals and also a new drugs regimen for the proper treatment of tuberculosis.","author":[{"dropping-particle":"","family":"Kumar","given":"S. Vijaya","non-dropping-particle":"","parse-names":false,"suffix":""},{"dropping-particle":"","family":"Deka","given":"Monoj","non-dropping-particle":"","parse-names":false,"suffix":""},{"dropping-particle":"","family":"Bagga","given":"Manish","non-dropping-particle":"","parse-names":false,"suffix":""},{"dropping-particle":"","family":"Kala","given":"M Sasi","non-dropping-particle":"","parse-names":false,"suffix":""},{"dropping-particle":"","family":"Gauthaman","given":"K","non-dropping-particle":"","parse-names":false,"suffix":""}],"container-title":"European Review for Medical and Pharmacological Sciences","id":"ITEM-1","issued":{"date-parts":[["2010"]]},"page":"831-843","title":"A systematic review of different type","type":"article-journal","volume":"14"},"uris":["http://www.mendeley.com/documents/?uuid=04267734-be14-46d1-b3e1-2fbd671d6faf"]}],"mendeley":{"formattedCitation":"(Kumar &lt;i&gt;et al.&lt;/i&gt;, 2010)","plainTextFormattedCitation":"(Kumar et al., 2010)","previouslyFormattedCitation":"(Kumar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(Kumar </w:t>
      </w:r>
      <w:r w:rsidR="00CA26C8" w:rsidRPr="00754CD1">
        <w:rPr>
          <w:rFonts w:ascii="Times New Roman" w:hAnsi="Times New Roman" w:cs="Times New Roman"/>
          <w:noProof/>
          <w:sz w:val="24"/>
          <w:szCs w:val="24"/>
        </w:rPr>
        <w:t>et al.,</w:t>
      </w:r>
      <w:r w:rsidR="00CA26C8" w:rsidRPr="00CA26C8">
        <w:rPr>
          <w:rFonts w:ascii="Times New Roman" w:hAnsi="Times New Roman" w:cs="Times New Roman"/>
          <w:noProof/>
          <w:sz w:val="24"/>
          <w:szCs w:val="24"/>
        </w:rPr>
        <w:t xml:space="preserve">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7E330FF3" w14:textId="77777777" w:rsidR="00ED3B0F" w:rsidRPr="005F7031" w:rsidRDefault="00ED3B0F" w:rsidP="00ED3B0F">
      <w:pPr>
        <w:spacing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Epidemiology:</w:t>
      </w:r>
    </w:p>
    <w:p w14:paraId="07F7CB47" w14:textId="041978C5"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Tuberculosis is the leading cause of death worldwide from an infectious disease among adults has been considered a global public health emergency for the past 25 years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{"citationItems":[{"id":"ITEM-1","itemData":{"DOI":"10.1183/13993003.00436-2015","ISSN":"13993003","abstract":"© ERS 2015. In 1993, the World Health Organization (WHO) issued a press release announcing that tuberculosis (TB) was a global emergency, making it the first infectious disease to be declared as such. Although progress has been made, no country has eliminated TB and there are 3 million missed TB diagnoses each year [1]. The term global health emergency has since evolved and most recently, the term &amp; Public Health Emergency of International Concern&amp; (as defined by the International Health Regulations in 2005) was applied to the Ebola epidemic in West Africa, which has caused over 11000 deaths [2]. Ebola control efforts are now focussed on getting to zero cases. Yet, while huge public interest has focussed on Ebola, TB is bereft of public attention despite causing 1.5 million deaths since the Ebola epidemic began a year ago. The WHO End TB strategy boldly aims to end the global TB epidemic by 2035 and envisions zero deaths, disease and suffering [3]. TB elimination is not a new concept but national preparedness plans are currently inadequate [4]. Although the epidemic trajectory of an emerging disease such as Ebola differs from that of a chronic pandemic such as TB, the implications of delayed recognition, poor infection control and pressing diagnostic and therapeutic challenges provide many parallels between the two infections. Thus, TB control efforts could learn valuable lessons from the recent experiences gained during response to the Ebola outbreak.","author":[{"dropping-particle":"","family":"Nathavitharana","given":"Ruvandhi R.","non-dropping-particle":"","parse-names":false,"suffix":""},{"dropping-particle":"","family":"Friedland","given":"Jon S.","non-dropping-particle":"","parse-names":false,"suffix":""}],"container-title":"European Respiratory Journal","id":"ITEM-1","issue":"2","issued":{"date-parts":[["2015"]]},"page":"293-296","title":"A tale of two global emergencies: Tuberculosis control efforts can learn from the Ebola outbreak","type":"article-journal","volume":"46"},"uris":["http://www.mendeley.com/documents/?uuid=2f6cf1b2-0632-4c38-8cce-a6089ab54306"]}],"mendeley":{"formattedCitation":"(Nathavitharana and Friedland, 2015)","plainTextFormattedCitation":"(Nathavitharana and Friedland, 2015)","previouslyFormattedCitation":"(Nathavitharana and Friedland,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(Nathavitharana and Friedland,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One in three persons across the world (around 2–3 billion) are infected with Mycobacterium Tuberculosis of which 5–15% are likely to </w:t>
      </w:r>
      <w:r w:rsidRPr="005F7031">
        <w:rPr>
          <w:rFonts w:ascii="Times New Roman" w:hAnsi="Times New Roman" w:cs="Times New Roman"/>
          <w:sz w:val="24"/>
          <w:szCs w:val="24"/>
        </w:rPr>
        <w:lastRenderedPageBreak/>
        <w:t xml:space="preserve">develop active TB disease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{"citationItems":[{"id":"ITEM-1","itemData":{"DOI":"10.21037/jphe.2016.12.08","ISSN":"25200054","abstract":"Tuberculosis (TB) remains one of the deadliest infectious diseases responsible for millions of deaths annually across the world. In this paper we present a general overview of TB including the pathogenesis, diagnosis, and treatment guidelines. In preparation of this write up, we searched PubMed for relevant articles on TB. Additionally, we searched the websites of international institutions like the World Health Organisation (WHO) and the US Centres for Disease control and Prevention (CDC) for related reports and clinical guidelines. This paper has been written with the intention to offer general education to health professionals, policy makers, patients and the public.","author":[{"dropping-particle":"","family":"Agyeman","given":"Akosua Adom","non-dropping-particle":"","parse-names":false,"suffix":""},{"dropping-particle":"","family":"Ofori-Asenso","given":"Richard","non-dropping-particle":"","parse-names":false,"suffix":""}],"container-title":"Journal of Public Health and Emergency","id":"ITEM-1","issue":"7","issued":{"date-parts":[["2017","1","6"]]},"page":"1-11","title":"Tuberculosis—an overview","type":"article-journal","volume":"1"},"uris":["http://www.mendeley.com/documents/?uuid=0fa4a8b7-6883-4c3b-978c-f57fc161cb52"]}],"mendeley":{"formattedCitation":"(Agyeman and Ofori-Asenso, 2017)","plainTextFormattedCitation":"(Agyeman and Ofori-Asenso, 2017)","previouslyFormattedCitation":"(Agyeman and Ofori-Asenso,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(Agyeman and Ofori-Asenso,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According to the estimates of World Health Organization (WHO), there are around 8.7 million new cases every year out of which 0.5 million are children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{"citationItems":[{"id":"ITEM-1","itemData":{"DOI":"10.1186/1471-2334-14-401","ISSN":"14712334","abstract":"Background: Pulmonary tuberculosis (PTB) is an infectious disease that involves the lungs and can be lethal in many cases. Tuberculosis (TB) in children represents 5 to 20% of the total TB cases. However, there are few updated information on pediatric TB, reason why the objective of the present study is to know the real situation of PTB in the population of children in terms of its diagnosis and treatment in a third level pediatric hospital.Methods: A retrospective study based on a revision of clinical files of patients less than 18 years old diagnosed with PTB from January 1994 to January 2013 at Instituto Nacional de Pediatria, Mexico City was carried out. A probable diagnosis was based on 3 or more of the following: two or more weeks of cough, fever, tuberculin purified protein derivative (PPD) +, previous TB exposure, suggestive chest X-ray, and favorable response to treatment. Definitive diagnosis was based on positive acid-fast bacilli (AFB) or culture.Results: In the 19-year period of revision, 87 children were diagnosed with PTB; 57 (65.5%) had bacteriologic confirmation with ZN staining or culture positive (in fact, 22 were ZN and culture positive), and 30 (34.5%) had a probable diagnosis; 14(16.1%) were diagnosed with concomitant disease, while 69/81 were immunized. Median evolution time was 21 days (5-150). Fever was found in 94.3%, cough in 77%, and weight loss in 55.2%. History of contact with TB was established in 41.9%. Chest X-ray showed consolidation in 48.3% and mediastinal lymph node in 47.1%. PPD was positive in 59.2%, while positive AFB was found in 51.7% cases. Culture was positive in 24/79 patients (30.4%), PCR in 20/27 (74.1%). 39 (44.8%) patients were treated with rifampin, isoniazid, and pyrazinamide while 6 (6.9%) received the former drugs plus streptomycin and 42 (48.3%) the former plus ethambutol. There were three deaths.Conclusions: PTB in pediatric population represents a diagnostic challenge for the fact that clinical manifestations are unspecific and the diagnosis is not confirmed in all cases; that is why clinical suspicion, X-ray findings and PPD are indispensable for opportune start of treatment. © 2014 González Saldaña et al.","author":[{"dropping-particle":"","family":"González Saldaña","given":"Napoleón","non-dropping-particle":"","parse-names":false,"suffix":""},{"dropping-particle":"","family":"Macías Parra","given":"Mercedes","non-dropping-particle":"","parse-names":false,"suffix":""},{"dropping-particle":"","family":"Hernández Porras","given":"Marte","non-dropping-particle":"","parse-names":false,"suffix":""},{"dropping-particle":"","family":"Gutiérrez Castrellón","given":"Pedro","non-dropping-particle":"","parse-names":false,"suffix":""},{"dropping-particle":"","family":"Gómez Toscano","given":"Valeria","non-dropping-particle":"","parse-names":false,"suffix":""},{"dropping-particle":"","family":"Juárez Olguin","given":"Hugo","non-dropping-particle":"","parse-names":false,"suffix":""}],"container-title":"BMC Infectious Diseases","id":"ITEM-1","issue":"1","issued":{"date-parts":[["2014"]]},"title":"Pulmonary Tuberculous: Symptoms, diagnosis and treatment. 19-year experience in a third level pediatric hospital","type":"article-journal","volume":"14"},"uris":["http://www.mendeley.com/documents/?uuid=5e073cd3-573d-4a8e-a9fb-67679cfd07b6"]}],"mendeley":{"formattedCitation":"(González Saldaña &lt;i&gt;et al.&lt;/i&gt;, 2014)","manualFormatting":"(Gonzalez Saldana et al., 2014)","plainTextFormattedCitation":"(González Saldaña et al., 2014)","previouslyFormattedCitation":"(González Saldaña &lt;i&gt;et al.&lt;/i&gt;, 2014)"},"properties":{"noteIndex":0},"schema":"https://github.com/citation-style-language/schema/raw/master/csl-citation.json"}</w:instrText>
      </w:r>
      <w:r w:rsidRPr="005F7031">
        <w:rPr>
          <w:rFonts w:ascii="Times New Roman" w:hAnsi="Times New Roman" w:cs="Times New Roman"/>
          <w:sz w:val="24"/>
          <w:szCs w:val="24"/>
        </w:rPr>
        <w:fldChar w:fldCharType="separate"/>
      </w:r>
      <w:r w:rsidR="00964A1D">
        <w:rPr>
          <w:rFonts w:ascii="Times New Roman" w:hAnsi="Times New Roman" w:cs="Times New Roman"/>
          <w:noProof/>
          <w:sz w:val="24"/>
          <w:szCs w:val="24"/>
        </w:rPr>
        <w:t xml:space="preserve">(Gonzalez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Morbidity and mortality associated with TB are greater in developing nations. Though the incidence of TB is falling at a rate of about 1.5% per year but global case-fatality rate remains high at 17%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{"citationItems":[{"id":"ITEM-1","itemData":{"ISBN":"9781849840873","abstract":"Second Edition Prevention, control and cure of respiratory diseases and promotion of respiratory health must be a top priority in global decision-making in the health sector. These goals are achievable, and the control, prevention and cure of respiratory diseases are among the most important cost-effective health interventions available. In this report, the Forum of International Respiratory Societies (FIRS) asserts that alleviating the burden of respiratory disease should be a leading strategy of the Sustainable Development Goals and a requirement for nations to achieve.","author":[{"dropping-particle":"","family":"European Respiratory Society","given":"","non-dropping-particle":"","parse-names":false,"suffix":""}],"container-title":"Forum of International Respiratory Societies.","id":"ITEM-1","issued":{"date-parts":[["2017"]]},"number-of-pages":"5-42","title":"The Global Impact of Respiratory Disease- Second Edition","type":"report"},"uris":["http://www.mendeley.com/documents/?uuid=c6771b48-8133-4d2b-aec9-a1beba0e7ce6"]}],"mendeley":{"formattedCitation":"(European Respiratory Society, 2017)","plainTextFormattedCitation":"(European Respiratory Society, 2017)","previouslyFormattedCitation":"(European Respiratory Society,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w:t>
      </w:r>
      <w:r w:rsidR="00B11156">
        <w:rPr>
          <w:rFonts w:ascii="Times New Roman" w:hAnsi="Times New Roman" w:cs="Times New Roman"/>
          <w:noProof/>
          <w:sz w:val="24"/>
          <w:szCs w:val="24"/>
        </w:rPr>
        <w:t>ERS</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World Health Organization (WHO) has set a target of reducing the TB incidence rate by 90% and the number of TB- related deaths by 95% by the year 2035, as outlined in its ‘End TB Strategy’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{"citationItems":[{"id":"ITEM-1","itemData":{"DOI":"10.21037/arh.2017.08.08","abstract":"Core–shell nanoparticles (CSNs) are a class of nanostructured materials that have recently received increased attention owing to their interesting properties and broad range of applications in catalysis, biology, materials chemistry and sensors. By rationally tuning the cores as well as the shells of such materials, a range of core–shell nanoparticles can be produced with tailorable properties that can play important roles in various catalytic processes and offer sustainable solutions to current energy problems. Various synthetic methods for preparing different classes of CSNs, including the Sto ¨ber method, solvothermal method, one-pot synthetic method involving surfactants, etc., are briefly mentioned here. The roles of various classes of CSNs are exemplified for both catalytic and electrocatalytic applications, including oxidation, reduction, coupling reactions, etc","author":[{"dropping-particle":"","family":"Kumar","given":"Kartik","non-dropping-particle":"","parse-names":false,"suffix":""},{"dropping-particle":"","family":"Kon","given":"Onn Min","non-dropping-particle":"","parse-names":false,"suffix":""}],"container-title":"Annals of Research Hospitals","id":"ITEM-1","issued":{"date-parts":[["2017"]]},"page":"1-15","title":"Diagnosis and treatment of tuberculosis: latest developments and future priorities","type":"article-journal","volume":"1"},"uris":["http://www.mendeley.com/documents/?uuid=a21379ea-2cf0-4ec5-b863-d7b0c18733f5"]}],"mendeley":{"formattedCitation":"(Kumar and Kon, 2017)","plainTextFormattedCitation":"(Kumar and Kon, 2017)","previouslyFormattedCitation":"(Kumar and Kon,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 and Kon,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Prevalence of TB is high in Asia. In Bangladesh the incidence is also very high. According to WHO, incidence rate is 225 per 100,000 population per year. Bangladesh ranks sixth among the 22 high burden countries. The prevalence rate is 434 per 100 000 population. Mortality rate is also high which is 45 per 100 000 population per year </w:t>
      </w:r>
      <w:r w:rsidRPr="005F7031">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{"citationItems":[{"id":"ITEM-1","itemData":{"id":"ITEM-1","issued":{"date-parts":[["2017"]]},"number-of-pages":"1-107","title":"National Guide Lines-TB 5th Ed","type":"report"},"uris":["http://www.mendeley.com/documents/?uuid=243d3c68-f3b6-4f8f-817f-fdc01e009a5f"]}],"mendeley":{"formattedCitation":"(&lt;i&gt;National Guide Lines-TB 5th Ed&lt;/i&gt;, 2017)","plainTextFormattedCitation":"(National Guide Lines-TB 5th Ed, 2017)","previouslyFormattedCitation":"(&lt;i&gt;National Guide Lines-TB 5th Ed&lt;/i&gt;,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w:t>
      </w:r>
      <w:r w:rsidRPr="00813B01">
        <w:rPr>
          <w:rFonts w:ascii="Times New Roman" w:hAnsi="Times New Roman" w:cs="Times New Roman"/>
          <w:noProof/>
          <w:sz w:val="24"/>
          <w:szCs w:val="24"/>
        </w:rPr>
        <w:t xml:space="preserve">National Guide Lines-TB 5th Ed, </w:t>
      </w:r>
      <w:r w:rsidRPr="005F7031">
        <w:rPr>
          <w:rFonts w:ascii="Times New Roman" w:hAnsi="Times New Roman" w:cs="Times New Roman"/>
          <w:noProof/>
          <w:sz w:val="24"/>
          <w:szCs w:val="24"/>
        </w:rPr>
        <w:t>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483E08C8"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b/>
          <w:sz w:val="24"/>
          <w:szCs w:val="24"/>
        </w:rPr>
        <w:t>Diagnosis of Pulmonary Tuberculosis:</w:t>
      </w:r>
    </w:p>
    <w:p w14:paraId="0EE3BE05"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Diagnosis of TB needs to take account of clinical history, microbiological results and radiological findings. Classically, pulmonary TB is characterized by a history of chronic cough, sputum production, hemoptysis, fever, night sweats and weight loss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{"citationItems":[{"id":"ITEM-1","itemData":{"DOI":"10.21037/arh.2017.08.08","abstract":"Core–shell nanoparticles (CSNs) are a class of nanostructured materials that have recently received increased attention owing to their interesting properties and broad range of applications in catalysis, biology, materials chemistry and sensors. By rationally tuning the cores as well as the shells of such materials, a range of core–shell nanoparticles can be produced with tailorable properties that can play important roles in various catalytic processes and offer sustainable solutions to current energy problems. Various synthetic methods for preparing different classes of CSNs, including the Sto ¨ber method, solvothermal method, one-pot synthetic method involving surfactants, etc., are briefly mentioned here. The roles of various classes of CSNs are exemplified for both catalytic and electrocatalytic applications, including oxidation, reduction, coupling reactions, etc","author":[{"dropping-particle":"","family":"Kumar","given":"Kartik","non-dropping-particle":"","parse-names":false,"suffix":""},{"dropping-particle":"","family":"Kon","given":"Onn Min","non-dropping-particle":"","parse-names":false,"suffix":""}],"container-title":"Annals of Research Hospitals","id":"ITEM-1","issued":{"date-parts":[["2017"]]},"page":"1-15","title":"Diagnosis and treatment of tuberculosis: latest developments and future priorities","type":"article-journal","volume":"1"},"uris":["http://www.mendeley.com/documents/?uuid=a21379ea-2cf0-4ec5-b863-d7b0c18733f5"]}],"mendeley":{"formattedCitation":"(Kumar and Kon, 2017)","plainTextFormattedCitation":"(Kumar and Kon, 2017)","previouslyFormattedCitation":"(Kumar and Kon,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 and Kon,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1FD85BB"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Microbiological investigations for pulmonary TB: Microscopic examination of acid-fast stained sputum smears remains the most useful diagnostic method. The most sensitive way of detecting M. tuberculosis is the culture on enriched media (Lowenstein–Jensen). This requires 6–8 weeks to rule out growth. Culture has increased sensitivity over AFB smear</w:t>
      </w:r>
      <w:r w:rsidR="001C1AD4">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{"citationItems":[{"id":"ITEM-1","itemData":{"DOI":"10.1101/cshperspect.a017806","ISSN":"21571422","abstract":"Approximately one-third of the global burden of tuberculosis (TB) remains undiagnosed each year and the vast majority of cases of multidrug-resistant TB remain undetected. Many countries still place heavy reliance on outdated technologies that are blunt and ineffective tools for controlling this epidemic. However, during the past 10 years, there has been substantial progress within the TB diagnostics developmental pipeline. Old technologies have been reviewed and improved and new technologies have been developed and evaluated and are now being implemented. This review summarizes these developments and describes the currently available diagnostic tools. Consideration is given to the requirements of future diagnostic tests and how these should be evaluated not only with regard to their diagnostic accuracy and operational feasibility, but ultimately in terms of whether they impact clinical outcomes cost effectively, especially for those most in need.","author":[{"dropping-particle":"","family":"Lawn","given":"Stephen D.","non-dropping-particle":"","parse-names":false,"suffix":""}],"container-title":"Cold Spring Harbor Perspectives in Medicine","id":"ITEM-1","issue":"12","issued":{"date-parts":[["2015"]]},"page":"1-17","title":"Advances in diagnostic assays for tuberculosis","type":"article-journal","volume":"5"},"uris":["http://www.mendeley.com/documents/?uuid=535243e6-784c-4e79-9a9a-0f6a80e5b382"]}],"mendeley":{"formattedCitation":"(Lawn, 2015)","plainTextFormattedCitation":"(Lawn, 2015)","previouslyFormattedCitation":"(Lawn,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(Lawn,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06002E74"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lastRenderedPageBreak/>
        <w:t>Digital chest x-rays: Radiological changes would be compatible with pulmonary tuberculosis where sputum is negative on direct smear or culture. Typically upper lobe infiltrates or cavitary lesions is found in chest x-ray</w:t>
      </w:r>
      <w:r w:rsidR="001C1AD4">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10.1136/postgradmedj-2015-133278.Diagnostics","author":[{"dropping-particle":"","family":"Cudahy","given":"Patrick","non-dropping-particle":"","parse-names":false,"suffix":""},{"dropping-particle":"","family":"Haven","given":"New","non-dropping-particle":"","parse-names":false,"suffix":""},{"dropping-particle":"","family":"Shenoi","given":"Sheela","non-dropping-particle":"","parse-names":false,"suffix":""},{"dropping-particle":"","family":"Haven","given":"New","non-dropping-particle":"","parse-names":false,"suffix":""}],"container-title":"Postgrad Med J","id":"ITEM-1","issue":"1086","issued":{"date-parts":[["2016"]]},"page":"187-193","title":"Diagnostic fo rpulmonary tuberculosis","type":"article-journal","volume":"92"},"uris":["http://www.mendeley.com/documents/?uuid=9d8342bd-da78-4ebf-8151-91f46b7518b0"]}],"mendeley":{"formattedCitation":"(Cudahy &lt;i&gt;et al.&lt;/i&gt;, 2016)","plainTextFormattedCitation":"(Cudahy et al., 2016)","previouslyFormattedCitation":"(Cudahy &lt;i&gt;et al.&lt;/i&gt;, 2016)"},"properties":{"noteIndex":0},"schema":"https://github.com/citation-style-language/schema/raw/master/csl-citation.json"}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(Cudahy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2016)</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002D19C"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t>Testing for M. Tuberculosis is achieved either through skin or blood tests. The skin test is known as Mantoux tuberculin test.</w:t>
      </w:r>
    </w:p>
    <w:p w14:paraId="173033BA"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t xml:space="preserve">Four relatively new techniques have been reported: Adenosine deaminase (ADA), Lysozyme, Interferon gamma, Polymerase chain reaction (PCR). PCR is low sensitive and fairly expensive. It may give positive result in patient treated with anti TB. Sensitivity of interferon is better but it is expensive and cannot be done in routine laboratory. Lysozyme pleural fluid to serum ratio have been reported to improve the sensitivity of body fluid ADA. The test with most data to support its use is the serum/body fluid total ADA and its isoenzyme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{"citationItems":[{"id":"ITEM-1","itemData":{"DOI":"10.3923/jms.2003.30.45","ISSN":"16824474","author":[{"dropping-particle":"","family":"Alrokayan","given":"Salman","non-dropping-particle":"","parse-names":false,"suffix":""}],"container-title":"Journal of Medical Sciences(Faisalabad)","id":"ITEM-1","issue":"1","issued":{"date-parts":[["2003","1","1"]]},"page":"30-45","title":"Adenosine Deaminase: An Aid to Diagnose Tuberculosis","type":"article-journal","volume":"3"},"uris":["http://www.mendeley.com/documents/?uuid=f35cba47-16ce-4c4e-9a79-1527221ed54d"]}],"mendeley":{"formattedCitation":"(Alrokayan, 2003)","plainTextFormattedCitation":"(Alrokayan, 2003)","previouslyFormattedCitation":"(Alrokayan, 2003)"},"properties":{"noteIndex":0},"schema":"https://github.com/citation-style-language/schema/raw/master/csl-citation.json"}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(Alrokayan, 2003)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Despite best of the efforts, a clinician may have to face difficulties in smear negative patients, and sometimes, it becomes almost impossible to diagnose this entity. The presence of co- morbidities like diabetes mellitus, HIV and other immune compromised conditions further complicate the picture. Hence, in the recent years, there has been a great demand for finding a rapid diagnostic method.</w:t>
      </w:r>
    </w:p>
    <w:p w14:paraId="2F3D292F" w14:textId="77777777" w:rsidR="00ED3B0F" w:rsidRPr="005F7031" w:rsidRDefault="00ED3B0F" w:rsidP="00ED3B0F">
      <w:pPr>
        <w:spacing w:before="240"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Role of Serum ADA in PTB:</w:t>
      </w:r>
    </w:p>
    <w:p w14:paraId="5861B5E8"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ADA has been developed and widely used for the diagnosis of TB due to its simplicity, low cost, and quickly available results. Literature is available on its role in ef</w:t>
      </w:r>
      <w:r>
        <w:rPr>
          <w:rFonts w:ascii="Times New Roman" w:hAnsi="Times New Roman" w:cs="Times New Roman"/>
          <w:sz w:val="24"/>
          <w:szCs w:val="24"/>
        </w:rPr>
        <w:t xml:space="preserve">fusion fluids. </w:t>
      </w:r>
      <w:r w:rsidRPr="005F7031">
        <w:rPr>
          <w:rFonts w:ascii="Times New Roman" w:hAnsi="Times New Roman" w:cs="Times New Roman"/>
          <w:sz w:val="24"/>
          <w:szCs w:val="24"/>
        </w:rPr>
        <w:t xml:space="preserve">However, limited literature is available regarding the use of serum ADA in active disease, and whether the levels fall with the recovery of the patients from infection. Studies showed that high sensitivity and specificity of ADA (sensitivity 92% and </w:t>
      </w:r>
      <w:r w:rsidRPr="005F7031">
        <w:rPr>
          <w:rFonts w:ascii="Times New Roman" w:hAnsi="Times New Roman" w:cs="Times New Roman"/>
          <w:sz w:val="24"/>
          <w:szCs w:val="24"/>
        </w:rPr>
        <w:lastRenderedPageBreak/>
        <w:t xml:space="preserve">specificity 89%) for early diagnosis of TB. ADA increases in TB because of the stimulation of T-cell lymphocytes by mycobacterial antigens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{"citationItems":[{"id":"ITEM-1","itemData":{"ISSN":"2304-5701","abstract":"cerebrospinal fluid (CSF) or pleural biopsy specimen, and can also be established with reasonable certainty by demonstration of granuloma in the parietal pleura, peritoneum, pericardium etc 3 . Although mycobacterial culture is the gold standard in diagnosing TB, Mycobacterium spp. grows very slowly and it can take up to six weeks to isolate it in culture.","author":[{"dropping-particle":"","family":"Barua","given":"R.","non-dropping-particle":"","parse-names":false,"suffix":""},{"dropping-particle":"","family":"Hossain","given":"MA","non-dropping-particle":"","parse-names":false,"suffix":""}],"container-title":"Akmmc J","id":"ITEM-1","issue":"2","issued":{"date-parts":[["2014"]]},"page":"43-48","title":"Adenosine Deaminase in Diagnosis of Tuberculosis: A Review","type":"article-journal","volume":"5"},"uris":["http://www.mendeley.com/documents/?uuid=125a61b8-c7be-4295-8ac0-9fd1d7125f32"]}],"mendeley":{"formattedCitation":"(Barua and Hossain, 2014)","plainTextFormattedCitation":"(Barua and Hossain, 2014)","previouslyFormattedCitation":"(Barua and Hossain, 2014)"},"properties":{"noteIndex":0},"schema":"https://github.com/citation-style-language/schema/raw/master/csl-citation.json"}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(Barua and Hossain,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Since intracellular micro-organisms elevate ADA in serum and Mycobacterium tuberculosis infects lung macrophages,  so ADA may be released and be detected in serum of patients with active PTB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{"citationItems":[{"id":"ITEM-1","itemData":{"DOI":"10.1053/rmed.2001.1273","ISSN":"09546111","abstract":"Rapid diagnosis of Mycobacterium tuberculosis remains an obstacle for therapy of tuberculosis (TB). Adenosine deaminase isoform 2 (ADA2) is produced by activated macrophages and has been used for diagnosis of TB from extra-pulmonary sites. However, few studies adequately address whether serum ADA2 activity is useful for diagnosis of active pulmonary tuberculosis (PTB). We prospectively measured serum ADA2 activity in 110 patients with pulmonary disease (65 cases with active PTB and 45 cases with other respiratory diseases) and 78 healthy volunteers (eight with tuberculin skin test positive). The serum ADA2 for the diagnosis of PTB had the sensitivity of 36.9%, the specificity of 84.5%, the positive predictive value of 10.9% and the negative predictive value of 96.2%. We concluded that serum ADA2 activity is neither useful to diagnosis of active PTB nor to differentiate from other respiratory diseases. © 2002 Elsevier Science Ltd. All rights reserved.","author":[{"dropping-particle":"","family":"Conde","given":"M. B.","non-dropping-particle":"","parse-names":false,"suffix":""},{"dropping-particle":"","family":"Marinho","given":"S. R.","non-dropping-particle":"","parse-names":false,"suffix":""},{"dropping-particle":"","family":"Fatima Pereira","given":"M.","non-dropping-particle":"De","parse-names":false,"suffix":""},{"dropping-particle":"","family":"Lapa E Silva","given":"J. R.","non-dropping-particle":"","parse-names":false,"suffix":""},{"dropping-particle":"","family":"Saad","given":"M. H.F.","non-dropping-particle":"","parse-names":false,"suffix":""},{"dropping-particle":"","family":"Sales","given":"C. L.","non-dropping-particle":"","parse-names":false,"suffix":""},{"dropping-particle":"","family":"Ho","given":"J. L.","non-dropping-particle":"","parse-names":false,"suffix":""},{"dropping-particle":"","family":"Kritski","given":"A. L.","non-dropping-particle":"","parse-names":false,"suffix":""}],"container-title":"Respiratory Medicine","id":"ITEM-1","issue":"8","issued":{"date-parts":[["2002"]]},"page":"607-610","title":"The usefulness of serum adenosine deaminase 2 (ADA2) activity in adults for the diagnosis of pulmonary tuberculosis","type":"article-journal","volume":"96"},"uris":["http://www.mendeley.com/documents/?uuid=43c1434a-d841-4572-a6a7-0631dbb2da7f"]}],"mendeley":{"formattedCitation":"(Conde &lt;i&gt;et al.&lt;/i&gt;, 2002)","plainTextFormattedCitation":"(Conde et al., 2002)","previouslyFormattedCitation":"(Conde &lt;i&gt;et al.&lt;/i&gt;, 2002)"},"properties":{"noteIndex":0},"schema":"https://github.com/citation-style-language/schema/raw/master/csl-citation.json"}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(Conde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2002)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78C6A36"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Related studies:</w:t>
      </w:r>
    </w:p>
    <w:p w14:paraId="20D366CC" w14:textId="56BF0D10"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Several studies have suggested the use of serum ADA for the diagnosis of PTB. Some studies also showed that serum ADA decreases to normal after one month of initiation of treatment. A study entitled with role of serum Adenosine deaminase in diagnosis and prognosis of tuberculosis by Saini et al, found that serum ADA levels may be used as a biomarker for diagnosis of PTB and to evaluate the response to treatment at follow up. 50 </w:t>
      </w:r>
      <w:proofErr w:type="gramStart"/>
      <w:r w:rsidRPr="005F7031">
        <w:rPr>
          <w:rFonts w:ascii="Times New Roman" w:hAnsi="Times New Roman" w:cs="Times New Roman"/>
          <w:sz w:val="24"/>
          <w:szCs w:val="24"/>
        </w:rPr>
        <w:t>sputum</w:t>
      </w:r>
      <w:proofErr w:type="gramEnd"/>
      <w:r w:rsidRPr="005F7031">
        <w:rPr>
          <w:rFonts w:ascii="Times New Roman" w:hAnsi="Times New Roman" w:cs="Times New Roman"/>
          <w:sz w:val="24"/>
          <w:szCs w:val="24"/>
        </w:rPr>
        <w:t xml:space="preserve"> positive and 50 sputum negative tuberculosis patients and 100 controls were included to this study. Serum ADA levels were measured at the start of treatment and again after two months of treatment. Mean serum ADA (IU/L) was found to be 35.293 + 30.941 in PTB patients and 11.819 + 8.023 in control groups. No statistically significant difference was observed amongst sputum positive and sputum negative patients.  The levels decreased significantly after intensive phase of treatment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(Saini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8E6AD37" w14:textId="30CE681B"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On the other hand, a study conducted by Farazi et al, concluded different view. That study indicated that measurement of serum ADA level do not have enough sensitivity to assist in the diagnoses of tuberculosis. </w:t>
      </w:r>
      <w:proofErr w:type="gramStart"/>
      <w:r w:rsidRPr="005F7031">
        <w:rPr>
          <w:rFonts w:ascii="Times New Roman" w:hAnsi="Times New Roman" w:cs="Times New Roman"/>
          <w:sz w:val="24"/>
          <w:szCs w:val="24"/>
        </w:rPr>
        <w:t>So</w:t>
      </w:r>
      <w:proofErr w:type="gramEnd"/>
      <w:r w:rsidRPr="005F7031">
        <w:rPr>
          <w:rFonts w:ascii="Times New Roman" w:hAnsi="Times New Roman" w:cs="Times New Roman"/>
          <w:sz w:val="24"/>
          <w:szCs w:val="24"/>
        </w:rPr>
        <w:t xml:space="preserve"> this test </w:t>
      </w:r>
      <w:proofErr w:type="gramStart"/>
      <w:r w:rsidRPr="005F7031">
        <w:rPr>
          <w:rFonts w:ascii="Times New Roman" w:hAnsi="Times New Roman" w:cs="Times New Roman"/>
          <w:sz w:val="24"/>
          <w:szCs w:val="24"/>
        </w:rPr>
        <w:t>have</w:t>
      </w:r>
      <w:proofErr w:type="gramEnd"/>
      <w:r w:rsidRPr="005F7031">
        <w:rPr>
          <w:rFonts w:ascii="Times New Roman" w:hAnsi="Times New Roman" w:cs="Times New Roman"/>
          <w:sz w:val="24"/>
          <w:szCs w:val="24"/>
        </w:rPr>
        <w:t xml:space="preserve"> little role in the diagnosis of pulmonary tuberculosis. Total of 200 subjects were included. In smear positive patients, the sensitivity, specificity and positive predictive value of ADA is 12%, 98% and 86% </w:t>
      </w:r>
      <w:r w:rsidRPr="005F7031">
        <w:rPr>
          <w:rFonts w:ascii="Times New Roman" w:hAnsi="Times New Roman" w:cs="Times New Roman"/>
          <w:sz w:val="24"/>
          <w:szCs w:val="24"/>
        </w:rPr>
        <w:lastRenderedPageBreak/>
        <w:t xml:space="preserve">respectively. In smear negative patients it is 6%, 98% and 75%, respectively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{"citationItems":[{"id":"ITEM-1","itemData":{"DOI":"10.11604/pamj.2013.15.133.2100","ISSN":"19378688","abstract":"Introduction: Tuberculosis is one of the most important infectious causes of death worldwide. Ziehl-Neelsen staining of sputum has high specificity in tuberculosis endemic countries, but modest sensitivity which varies among laboratories. This study was set up to investigate the diagnostic value of serum Adenosine deaminase in diagnosis of tuberculosis. Methods: In a cross sectional and prospective study Serums of 200 patients of positive sputum smear, negative sputum smear, extra-pulmonary tuberculosis and bacterial community acquired pneumonia collected from March 2011 to May 2012 were evaluated. The data were analyzed using SPSS software and P-value of &lt; 0.05 was considered significant. Results: A total of 200 subjects were included in the study designed in four groups. In cut-off value of ≥24 U/l for ADA in smear positive patients defined the sensitivity, specificity and positive predictive value 12%, 98% and 86% respectively. In smear negative patients defined the 6%, 98% and 75%, and in extra-pulmonary tuberculosis patients defined the sensitivity 14%, 98% and 88% respectively. Conclusion: This study indicated that measurement of serum ADA level do not have enough sensitivity to assist in the diagnoses of tuberculosis patients from other respiratory diseases and not evaluated perform well enough to replace sputum smear microscopy. Thus, this tests have little role in the diagnosis of pulmonary tuberculosis. © Aliasghar Farazi et al.","author":[{"dropping-particle":"","family":"Farazi","given":"Aliasghar","non-dropping-particle":"","parse-names":false,"suffix":""},{"dropping-particle":"","family":"Moharamkhani","given":"Ayda","non-dropping-particle":"","parse-names":false,"suffix":""},{"dropping-particle":"","family":"Sofian","given":"Masoome","non-dropping-particle":"","parse-names":false,"suffix":""}],"container-title":"Pan African Medical Journal","id":"ITEM-1","issue":"133","issued":{"date-parts":[["2013"]]},"page":"1-6","title":"Validity of serum adenosine deaminase in diagnosis of tuberculosis","type":"article-journal","volume":"15"},"uris":["http://www.mendeley.com/documents/?uuid=a3db4582-fb13-4562-829a-6bd16c9d732a"]}],"mendeley":{"formattedCitation":"(Farazi, Moharamkhani and Sofian, 2013)","plainTextFormattedCitation":"(Farazi, Moharamkhani and Sofian, 2013)","previouslyFormattedCitation":"(Farazi, Moharamkhani and Sofian,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(Farazi, Moharamkhani and Sofian, 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48FF29F"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Similarly, another study measured serum ADA2 activity in 110 patients with 65 cases with active PTB, 45 cases with other respiratory diseases and 78 healthy volunteers. The serum ADA2 for the diagnosis of PTB had the sensitivity of 36.9%, the specificity of 84.5%, the positive predictive value of 10.9% and the negative predictive value of 96.2%. Study concluded that serum ADA2 activity is neither useful to diagnosis of active PTB nor to differentiate from other respiratory diseases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{"citationItems":[{"id":"ITEM-1","itemData":{"DOI":"10.1053/rmed.2001.1273","ISSN":"09546111","abstract":"Rapid diagnosis of Mycobacterium tuberculosis remains an obstacle for therapy of tuberculosis (TB). Adenosine deaminase isoform 2 (ADA2) is produced by activated macrophages and has been used for diagnosis of TB from extra-pulmonary sites. However, few studies adequately address whether serum ADA2 activity is useful for diagnosis of active pulmonary tuberculosis (PTB). We prospectively measured serum ADA2 activity in 110 patients with pulmonary disease (65 cases with active PTB and 45 cases with other respiratory diseases) and 78 healthy volunteers (eight with tuberculin skin test positive). The serum ADA2 for the diagnosis of PTB had the sensitivity of 36.9%, the specificity of 84.5%, the positive predictive value of 10.9% and the negative predictive value of 96.2%. We concluded that serum ADA2 activity is neither useful to diagnosis of active PTB nor to differentiate from other respiratory diseases. © 2002 Elsevier Science Ltd. All rights reserved.","author":[{"dropping-particle":"","family":"Conde","given":"M. B.","non-dropping-particle":"","parse-names":false,"suffix":""},{"dropping-particle":"","family":"Marinho","given":"S. R.","non-dropping-particle":"","parse-names":false,"suffix":""},{"dropping-particle":"","family":"Fatima Pereira","given":"M.","non-dropping-particle":"De","parse-names":false,"suffix":""},{"dropping-particle":"","family":"Lapa E Silva","given":"J. R.","non-dropping-particle":"","parse-names":false,"suffix":""},{"dropping-particle":"","family":"Saad","given":"M. H.F.","non-dropping-particle":"","parse-names":false,"suffix":""},{"dropping-particle":"","family":"Sales","given":"C. L.","non-dropping-particle":"","parse-names":false,"suffix":""},{"dropping-particle":"","family":"Ho","given":"J. L.","non-dropping-particle":"","parse-names":false,"suffix":""},{"dropping-particle":"","family":"Kritski","given":"A. L.","non-dropping-particle":"","parse-names":false,"suffix":""}],"container-title":"Respiratory Medicine","id":"ITEM-1","issue":"8","issued":{"date-parts":[["2002"]]},"page":"607-610","title":"The usefulness of serum adenosine deaminase 2 (ADA2) activity in adults for the diagnosis of pulmonary tuberculosis","type":"article-journal","volume":"96"},"uris":["http://www.mendeley.com/documents/?uuid=43c1434a-d841-4572-a6a7-0631dbb2da7f"]}],"mendeley":{"formattedCitation":"(Conde &lt;i&gt;et al.&lt;/i&gt;, 2002)","plainTextFormattedCitation":"(Conde et al., 2002)","previouslyFormattedCitation":"(Conde &lt;i&gt;et al.&lt;/i&gt;, 2002)"},"properties":{"noteIndex":0},"schema":"https://github.com/citation-style-language/schema/raw/master/csl-citation.json"}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(Conde </w:t>
      </w:r>
      <w:r w:rsidRPr="00652498">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2002)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415B76D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Pneumonia:</w:t>
      </w:r>
    </w:p>
    <w:p w14:paraId="6CEB9921"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Pneumonia is an acute inflammation of the pulmonary parenchyma caused by various organisms. It presents with physical and radiological features compatible with the pulmonary consolidation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{"citationItems":[{"id":"ITEM-1","itemData":{"DOI":"10.1186/s41479-016-0012-z","ISSN":"2200-6133","abstract":"Following the publication of a volume of Pneumonia focused on diagnosis, the journal’s Editorial Board members debated the definition and classification of pneumonia and came to a consensus on the need to revise both of these. The problem with our current approach to the classification of pneumonia is twofold: (i) it results in widespread empirical, and often unnecessary, use of antimicrobials that contributes to pathogen resistance; and (ii) it contributes to heterogeneity among the groups of subjects compared in research, causing misclassification bias and mixtures of effects that threaten internal validity. After outlining the problem of classification, this commentary describes the strengths and weaknesses of a range of systems for the classification of pneumonia. The commentary then calls for debate to generate consensus classifications in the field, proposing a working definition and way forward focusing on the following three points: (i) pneumonia should be defined as an acute infection of the lung parenchyma by various pathogens, excluding the condition of bronchiolitis; (ii) defining pneumonia as a group of specific (co)infections with different characteristics is an ideal that currently has limited use, because the identification of aetiologic organisms in individuals is often not possible (however, the benefits of classifying pneumonia into specific, more homogenous phenotypes should be carefully considered when designing research studies); and (iii) investigation of more homogenous pneumonia groupings is achievable and is likely to yield more rapid advances in the field.","author":[{"dropping-particle":"","family":"Mackenzie","given":"Grant","non-dropping-particle":"","parse-names":false,"suffix":""}],"container-title":"Pneumonia","id":"ITEM-1","issue":"1","issued":{"date-parts":[["2016","12","22"]]},"page":"14","publisher":"Pneumonia","title":"The definition and classification of pneumonia","type":"article-journal","volume":"8"},"uris":["http://www.mendeley.com/documents/?uuid=80012b68-d582-410e-bf6d-396341763f57"]}],"mendeley":{"formattedCitation":"(Mackenzie, 2016)","plainTextFormattedCitation":"(Mackenzie, 2016)","previouslyFormattedCitation":"(Mackenzie, 2016)"},"properties":{"noteIndex":0},"schema":"https://github.com/citation-style-language/schema/raw/master/csl-citation.json"}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(Mackenzie, 2016)</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t>
      </w:r>
    </w:p>
    <w:p w14:paraId="255E849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Worldwide, 900,000 children aged less than 5 years die from pneumonia every year.  Pneumonia is a leading infectious cause of hospitalization and death among US adults, resulting in more than $10 billion annual expenses. It is one of the leading causes of mortality and morbidity, both in developing and developed countries and is the commonest cause of hospitalization in adult and children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{"citationItems":[{"id":"ITEM-1","itemData":{"DOI":"10.1016/j.ccm.2016.11.012","ISSN":"0272-5231","author":[{"dropping-particle":"","family":"Jain","given":"Seema","non-dropping-particle":"","parse-names":false,"suffix":""}],"container-title":"Clinics in Chest Medicine","id":"ITEM-1","issue":"1","issued":{"date-parts":[["2017"]]},"page":"1-9","title":"Epidemiology of Viral Pneumonia","type":"article-journal","volume":"38"},"uris":["http://www.mendeley.com/documents/?uuid=6b1e851b-4787-4d52-b3c3-87b168cb1cf4"]}],"mendeley":{"formattedCitation":"(Jain, 2017)","plainTextFormattedCitation":"(Jain, 2017)","previouslyFormattedCitation":"(Jain,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(Jain,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It affects all age groups</w:t>
      </w:r>
    </w:p>
    <w:p w14:paraId="36109900"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 xml:space="preserve">Organism: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{"citationItems":[{"id":"ITEM-1","itemData":{"DOI":"10.1016/S0140-6736(82)90334-8","ISSN":"01406736","abstract":"The cause of primary pneumonia was diagnosed in 124 of 127 consecutive adult patients admitted to hospital with community-acquired illness. Pneumococcal infection was found in 96 (76%) patients and legionnaires' disease was the second commonest infection identified (15%). Other bacterial infections were uncommon. 11 patients had atypical pneumonia, including 7 with psittacosis. There were several mixed infections and most of the 11 patients with viral infections also had bacterial pneumonia. 19 patients died (15%) and mortality was associated with increasing age, the presence of coexisting disease, and the cause of the pneumonia. Recognition of the most likely causes of severe pneumonia allows logical initial antibiotic treatment for such patients admitted to hospital. © 1982.","author":[{"dropping-particle":"","family":"Macfarlane","given":"J. T.","non-dropping-particle":"","parse-names":false,"suffix":""},{"dropping-particle":"","family":"Ward","given":"M. J.","non-dropping-particle":"","parse-names":false,"suffix":""},{"dropping-particle":"","family":"Finch","given":"R. G.","non-dropping-particle":"","parse-names":false,"suffix":""},{"dropping-particle":"","family":"Macrae","given":"A. D.","non-dropping-particle":"","parse-names":false,"suffix":""}],"container-title":"The Lancet","id":"ITEM-1","issue":"8292","issued":{"date-parts":[["1982"]]},"page":"255-258","title":"Hospital Study of Adult Community-Acquired Pneumonia","type":"article-journal","volume":"320"},"uris":["http://www.mendeley.com/documents/?uuid=b811b0d3-f1b3-49c4-8cf0-0b46bb804acd"]}],"mendeley":{"formattedCitation":"(Macfarlane &lt;i&gt;et al.&lt;/i&gt;, 1982)","plainTextFormattedCitation":"(Macfarlane et al., 1982)","previouslyFormattedCitation":"(Macfarlane &lt;i&gt;et al.&lt;/i&gt;, 1982)"},"properties":{"noteIndex":0},"schema":"https://github.com/citation-style-language/schema/raw/master/csl-citation.json"}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(Macfarlane</w:t>
      </w:r>
      <w:r w:rsidRPr="00C11F91">
        <w:rPr>
          <w:rFonts w:ascii="Times New Roman" w:hAnsi="Times New Roman" w:cs="Times New Roman"/>
          <w:noProof/>
          <w:sz w:val="24"/>
          <w:szCs w:val="24"/>
        </w:rPr>
        <w:t xml:space="preserve"> et al., </w:t>
      </w:r>
      <w:r w:rsidRPr="005F7031">
        <w:rPr>
          <w:rFonts w:ascii="Times New Roman" w:hAnsi="Times New Roman" w:cs="Times New Roman"/>
          <w:noProof/>
          <w:sz w:val="24"/>
          <w:szCs w:val="24"/>
        </w:rPr>
        <w:t>1982)</w:t>
      </w:r>
      <w:r w:rsidRPr="005F7031">
        <w:rPr>
          <w:rFonts w:ascii="Times New Roman" w:hAnsi="Times New Roman" w:cs="Times New Roman"/>
          <w:b/>
          <w:sz w:val="24"/>
          <w:szCs w:val="24"/>
        </w:rPr>
        <w:fldChar w:fldCharType="end"/>
      </w:r>
    </w:p>
    <w:p w14:paraId="35CA652D"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Microbial pathogens that cause pneumonia are-</w:t>
      </w:r>
    </w:p>
    <w:p w14:paraId="30983076"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Bacterial agents-</w:t>
      </w:r>
    </w:p>
    <w:p w14:paraId="5987F2C9"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lastRenderedPageBreak/>
        <w:t>Pneumococcal Pneumoniae</w:t>
      </w:r>
    </w:p>
    <w:p w14:paraId="4F79F3A4"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Staphylococcal Pneumoniae </w:t>
      </w:r>
    </w:p>
    <w:p w14:paraId="1484C6A1"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Klebsiella Pneumoniae </w:t>
      </w:r>
    </w:p>
    <w:p w14:paraId="44C4BF1E"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Pseudomonas Pneumoniae </w:t>
      </w:r>
    </w:p>
    <w:p w14:paraId="4AE4B751"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Escherichia Pneumoniae </w:t>
      </w:r>
    </w:p>
    <w:p w14:paraId="43597AF6"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proofErr w:type="spellStart"/>
      <w:r w:rsidRPr="005F7031">
        <w:rPr>
          <w:rFonts w:ascii="Times New Roman" w:hAnsi="Times New Roman" w:cs="Times New Roman"/>
          <w:sz w:val="24"/>
          <w:szCs w:val="24"/>
        </w:rPr>
        <w:t>Haemophil</w:t>
      </w:r>
      <w:r>
        <w:rPr>
          <w:rFonts w:ascii="Times New Roman" w:hAnsi="Times New Roman" w:cs="Times New Roman"/>
          <w:sz w:val="24"/>
          <w:szCs w:val="24"/>
        </w:rPr>
        <w:t>l</w:t>
      </w:r>
      <w:r w:rsidRPr="005F7031">
        <w:rPr>
          <w:rFonts w:ascii="Times New Roman" w:hAnsi="Times New Roman" w:cs="Times New Roman"/>
          <w:sz w:val="24"/>
          <w:szCs w:val="24"/>
        </w:rPr>
        <w:t>us</w:t>
      </w:r>
      <w:proofErr w:type="spellEnd"/>
      <w:r w:rsidRPr="005F7031">
        <w:rPr>
          <w:rFonts w:ascii="Times New Roman" w:hAnsi="Times New Roman" w:cs="Times New Roman"/>
          <w:sz w:val="24"/>
          <w:szCs w:val="24"/>
        </w:rPr>
        <w:t xml:space="preserve"> Influenzae Pneumoniae </w:t>
      </w:r>
    </w:p>
    <w:p w14:paraId="5ACF15B8"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Legionella Pneumoniae</w:t>
      </w:r>
    </w:p>
    <w:p w14:paraId="55811254"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Mycoplasma Pneumoniae</w:t>
      </w:r>
    </w:p>
    <w:p w14:paraId="53A8FC3A"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 Chlamydia Pneumoniae</w:t>
      </w:r>
    </w:p>
    <w:p w14:paraId="14E12380"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Viral agents-</w:t>
      </w:r>
    </w:p>
    <w:p w14:paraId="1C1BA498"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Influenza,</w:t>
      </w:r>
    </w:p>
    <w:p w14:paraId="6B860C72"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 Cytomegalovirus </w:t>
      </w:r>
    </w:p>
    <w:p w14:paraId="10985838"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Respiratory Syncytial Virus </w:t>
      </w:r>
    </w:p>
    <w:p w14:paraId="3F7D17E9"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Measles</w:t>
      </w:r>
    </w:p>
    <w:p w14:paraId="3D0B2EFF" w14:textId="77777777" w:rsidR="00ED3B0F" w:rsidRPr="005F7031" w:rsidRDefault="00ED3B0F" w:rsidP="00ED3B0F">
      <w:pPr>
        <w:spacing w:after="160" w:line="480" w:lineRule="auto"/>
        <w:jc w:val="both"/>
        <w:rPr>
          <w:rFonts w:ascii="Times New Roman" w:hAnsi="Times New Roman" w:cs="Times New Roman"/>
          <w:sz w:val="24"/>
          <w:szCs w:val="24"/>
        </w:rPr>
      </w:pPr>
    </w:p>
    <w:p w14:paraId="7116AEF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Clinical features:</w:t>
      </w:r>
    </w:p>
    <w:p w14:paraId="0E42709B" w14:textId="1B251BB3"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typical pneumonia is characterized by the sudden onset of fever, with or without chills, shortness of the breath, productive cough with purulent sputum, hemoptysis, pleuritic chest pain, Tachypnea, tachycardia and dullness as signs of pulmonary consolidation and bronchial breath sounds. Unlike typical form, atypical pneumonia is characterized by fever which is gradual in onset, shortness of breath and dry cough. Some </w:t>
      </w:r>
      <w:r w:rsidRPr="005F7031">
        <w:rPr>
          <w:rFonts w:ascii="Times New Roman" w:hAnsi="Times New Roman" w:cs="Times New Roman"/>
          <w:sz w:val="24"/>
          <w:szCs w:val="24"/>
        </w:rPr>
        <w:lastRenderedPageBreak/>
        <w:t xml:space="preserve">extra pulmonary symptoms like myalgia, headache, fatigue, nausea, vomiting, sore throat and diarrhea are also characterized in atypical pneumonia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{"citationItems":[{"id":"ITEM-1","itemData":{"DOI":"10.1016/j.amjmed.2004.03.029","ISSN":"00029343","abstract":"To describe the prevalence of patients admitted to hospital with a diagnosis of community-acquired pneumonia who have normal chest radiographs; the extent to which patients actually had pneumonia on radiographs; and to compare presentation and outcomes in patients with a lower respiratory tract infection and those whose clinical diagnosis of pneumonia was confirmed by radiography. We studied a population-based cohort of 2706 adults who were admitted with suspected pneumonia and managed using a clinical pathway. We stratified patients by presence or absence of radiograph-confirmed pneumonia, and compared their characteristics and in-hospital mortality. We also performed an independent review of a 10% sample of \"normal\" chest radiographs and classified them according to the presence or absence of pneumonia. One third (n = 911) of patients admitted with pneumonia had their initial radiograph reported as \"no pneumonia.\" Independent review found that only 7% (6/92) of radiographs developed an opacity that confirmed pneumonia. Characteristics were similar among admitted patients irrespective of radiographic findings, although patients without pneumonia on radiograph were older (mean [± SD] age, 73 ± 15 years vs. 68 ± 19 years, P &lt;0.001) and had greater pneumonia-specific severity-of-illness scores (104 ± 32 vs. 99 ± 37, P = 0.004). Patients without radiographic confirmation of pneumonia had similar rates of positive sputum cultures (32% [87/271] vs. 30% [208/706], P = 0.42) and blood cultures (6% [35/576] vs. 8% [100/1241], P = 0.13), but microbiology results differed, with a shift away from Streptococcus pneumoniae towards other streptococci species and gram-negative aerobic bacilli. In-hospital mortality was similar for both groups of patients (8% [64/911] in the unconfirmed pneumonia group vs. 10% [165/1795] in the confirmed group, adjusted P = 0.09). One third of patients suspected of having pneumonia and admitted to hospital did not have pneumonia, but had serious lower respiratory tract infections with substantial rates of bacteremia and mortality. The absence of radiographic findings should not supercede clinical judgment and empiric treatments in these patients. © 2004 by Elsevier Inc.","author":[{"dropping-particle":"","family":"Basi","given":"Sanraj K.","non-dropping-particle":"","parse-names":false,"suffix":""},{"dropping-particle":"","family":"Marrie","given":"Thomas J.","non-dropping-particle":"","parse-names":false,"suffix":""},{"dropping-particle":"","family":"Huang","given":"Jane Q.","non-dropping-particle":"","parse-names":false,"suffix":""},{"dropping-particle":"","family":"Majumdar","given":"Sumit R.","non-dropping-particle":"","parse-names":false,"suffix":""}],"container-title":"American Journal of Medicine","id":"ITEM-1","issue":"5","issued":{"date-parts":[["2004"]]},"page":"305-311","title":"Patients admitted to hospital with suspected pneumonia and normal chest radiographs: Epidemiology, microbiology, and outcomes","type":"article-journal","volume":"117"},"uris":["http://www.mendeley.com/documents/?uuid=142088ce-73d1-4caa-9e17-562dbe3f8a84"]}],"mendeley":{"formattedCitation":"(Basi &lt;i&gt;et al.&lt;/i&gt;, 2004)","plainTextFormattedCitation":"(Basi et al., 2004)","previouslyFormattedCitation":"(Basi &lt;i&gt;et al.&lt;/i&gt;, 2004)"},"properties":{"noteIndex":0},"schema":"https://github.com/citation-style-language/schema/raw/master/csl-citation.json"}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(Basi </w:t>
      </w:r>
      <w:r w:rsidRPr="005A3CD4">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2004)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t>
      </w:r>
    </w:p>
    <w:p w14:paraId="25E692F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 xml:space="preserve">Diagnosis: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{"citationItems":[{"id":"ITEM-1","itemData":{"DOI":"10.7326/0003-4819-138-2-200301210-00012","ISSN":"0003-4819","abstract":"The initial management of patients suspected of having community- acquired pneumonia is challenging because of the broad range of clinical presentations, potential life-threatening nature of the illness, and associated high costs of care. The initial testing strategies should accurately establish a diagnosis and prognosis in order to determine the optimal treatment strategy. The diagnosis is important in determining the need for antibiotic therapy, and the prognosis is important in determining the site of care. This paper reviews the test characteristics of the history, physical examination, and laboratory findings, individually and in combination, in diagnosing community-acquired pneumonia and predicting short-term risk for death from the infection. In addition, we consider the implications of these test characteristics from the perspective of decision thresholds. The history and of community-acquired pneumonia, but the absence of vital sign abnormalities substantially reduces the probability of the infection. Chest radiography is considered the gold standard for pneumonia diagnosis; however, we do not know its sensitivity and specificity, and we have limited data on the costs of false-positive and false-negative results. In the absence of empirical evidence, the decision to order a chest radiograph needs to rely on expert opinion in seeking strategies to optimize the balance between harms and benefits. Once community-acquired pneumonia is diagnosed, a combination of history, physical examination, and laboratory items can help estimate the short-term risk for death and, along with the patient’s psychosocial characteristics, determine the appropriate site of treatment. physical examination cannot provide a high level of certainty in the diagnosis","author":[{"dropping-particle":"","family":"Metlay","given":"Joshua P","non-dropping-particle":"","parse-names":false,"suffix":""},{"dropping-particle":"","family":"Fine","given":"Michael J","non-dropping-particle":"","parse-names":false,"suffix":""}],"container-title":"Annals of Internal Medicine","id":"ITEM-1","issue":"2","issued":{"date-parts":[["2003","1","21"]]},"page":"109","title":"Testing Strategies in the Initial Management of Patients with Community-Acquired Pneumonia","type":"article-journal","volume":"138"},"uris":["http://www.mendeley.com/documents/?uuid=aad010d2-bcae-4bea-b955-c52854aa35a6"]}],"mendeley":{"formattedCitation":"(Metlay and Fine, 2003)","plainTextFormattedCitation":"(Metlay and Fine, 2003)","previouslyFormattedCitation":"(Metlay and Fine, 2003)"},"properties":{"noteIndex":0},"schema":"https://github.com/citation-style-language/schema/raw/master/csl-citation.json"}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(Metlay and Fine, 2003)</w:t>
      </w:r>
      <w:r w:rsidRPr="005F7031">
        <w:rPr>
          <w:rFonts w:ascii="Times New Roman" w:hAnsi="Times New Roman" w:cs="Times New Roman"/>
          <w:b/>
          <w:sz w:val="24"/>
          <w:szCs w:val="24"/>
        </w:rPr>
        <w:fldChar w:fldCharType="end"/>
      </w:r>
    </w:p>
    <w:p w14:paraId="19A20C51"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A chest X-ray</w:t>
      </w:r>
      <w:r w:rsidRPr="005F7031">
        <w:rPr>
          <w:rFonts w:ascii="Times New Roman" w:hAnsi="Times New Roman" w:cs="Times New Roman"/>
          <w:sz w:val="24"/>
          <w:szCs w:val="24"/>
        </w:rPr>
        <w:softHyphen/>
        <w:t xml:space="preserve">: usually provides confirmation of the diagnosis. </w:t>
      </w:r>
    </w:p>
    <w:p w14:paraId="78BF446E"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Sputum examination: AFB and Gram stain, Sputum culture</w:t>
      </w:r>
    </w:p>
    <w:p w14:paraId="5CB13B53"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Blood gas analysis and Blood culture</w:t>
      </w:r>
    </w:p>
    <w:p w14:paraId="163DD9AA"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Bronchoscopy and Pleural fluid examination</w:t>
      </w:r>
    </w:p>
    <w:p w14:paraId="5DD4018F" w14:textId="3D4C08C5"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ADA concentrations in TB have been extensively investigated and recent attention has focused on the diagnostic value of increased ADA activity in atypical pneumonia and typical bacterial pneumonia. Serology is widely available for many pathogens causing pneumonia but does not often provide diagnostic changes early enough to be clinically useful. As in atypical pneumonia, there is involvement of immune mechanisms, particularly T cells, besides </w:t>
      </w:r>
      <w:proofErr w:type="gramStart"/>
      <w:r w:rsidRPr="005F7031">
        <w:rPr>
          <w:rFonts w:ascii="Times New Roman" w:hAnsi="Times New Roman" w:cs="Times New Roman"/>
          <w:sz w:val="24"/>
          <w:szCs w:val="24"/>
        </w:rPr>
        <w:t>this investigations</w:t>
      </w:r>
      <w:proofErr w:type="gramEnd"/>
      <w:r w:rsidRPr="005F7031">
        <w:rPr>
          <w:rFonts w:ascii="Times New Roman" w:hAnsi="Times New Roman" w:cs="Times New Roman"/>
          <w:sz w:val="24"/>
          <w:szCs w:val="24"/>
        </w:rPr>
        <w:t>, serum ADA level may have a diagnostic role.</w:t>
      </w:r>
    </w:p>
    <w:p w14:paraId="5128B36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Bronchial Carcinoma:</w:t>
      </w:r>
    </w:p>
    <w:p w14:paraId="21789C44" w14:textId="64D653AA"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Lung cancer is the most commonly diagnosed cancer in the world, making up 12.7% of the total reported cancers and affecting over 1.61 million people annually. Lung cancer is also the most common cause of cancer death, killing 1.37 million per year, or about 18% of the total cancer deaths. In the USA, lung cancer causes more deaths than breast, colon and prostate cancer combined. Although most lung cancer is associated with smoking, it can occur in non-smokers, especially in those who are passively exposed to tobacco smoke. Exposure to radon, asbestos and other environmental and workplace elements </w:t>
      </w:r>
      <w:r w:rsidRPr="005F7031">
        <w:rPr>
          <w:rFonts w:ascii="Times New Roman" w:hAnsi="Times New Roman" w:cs="Times New Roman"/>
          <w:sz w:val="24"/>
          <w:szCs w:val="24"/>
        </w:rPr>
        <w:lastRenderedPageBreak/>
        <w:t xml:space="preserve">also causes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{"citationItems":[{"id":"ITEM-1","itemData":{"DOI":"10.1002/ijc.25516","ISSN":"00207136","abstract":"Estimates of the worldwide incidence and mortality from 27 cancers in 2008 have been prepared for 182 countries as part of the GLOBOCAN series published by the International Agency for Research on Cancer. In this article, we present the results for 20 world regions, summarizing the global patterns for the eight most common cancers. Overall, an estimated 12.7 million new cancer cases and 7.6 million cancer deaths occur in 2008, with 56% of new cancer cases and 63% of the cancer deaths occurring in the less developed regions of the world. The most commonly diagnosed cancers worldwide are lung (1.61 million, 12.7% of the total), breast (1.38 million, 10.9%) and colorectal cancers (1.23 million, 9.7%). The most common causes of cancer death are lung cancer (1.38 million, 18.2% of the total), stomach cancer (738,000 deaths, 9.7%) and liver cancer (696,000 deaths, 9.2%). Cancer is neither rare anywhere in the world, nor mainly confined to high-resource countries. Striking differences in the patterns of cancer from region to region are observed.","author":[{"dropping-particle":"","family":"Ferlay","given":"Jacques","non-dropping-particle":"","parse-names":false,"suffix":""},{"dropping-particle":"","family":"Shin","given":"Hai Rim","non-dropping-particle":"","parse-names":false,"suffix":""},{"dropping-particle":"","family":"Bray","given":"Freddie","non-dropping-particle":"","parse-names":false,"suffix":""},{"dropping-particle":"","family":"Forman","given":"David","non-dropping-particle":"","parse-names":false,"suffix":""},{"dropping-particle":"","family":"Mathers","given":"Colin","non-dropping-particle":"","parse-names":false,"suffix":""},{"dropping-particle":"","family":"Parkin","given":"Donald Maxwell","non-dropping-particle":"","parse-names":false,"suffix":""}],"container-title":"International Journal of Cancer","id":"ITEM-1","issue":"12","issued":{"date-parts":[["2010"]]},"page":"2893-2917","title":"Estimates of worldwide burden of cancer in 2008: GLOBOCAN 2008","type":"article-journal","volume":"127"},"uris":["http://www.mendeley.com/documents/?uuid=225220b9-4551-4d87-9f4e-06025ff8c0a0"]}],"mendeley":{"formattedCitation":"(Ferlay &lt;i&gt;et al.&lt;/i&gt;, 2010)","plainTextFormattedCitation":"(Ferlay et al., 2010)","previouslyFormattedCitation":"(Ferlay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(Ferlay </w:t>
      </w:r>
      <w:r w:rsidRPr="008452F8">
        <w:rPr>
          <w:rFonts w:ascii="Times New Roman" w:hAnsi="Times New Roman" w:cs="Times New Roman"/>
          <w:noProof/>
          <w:sz w:val="24"/>
          <w:szCs w:val="24"/>
        </w:rPr>
        <w:t>et al.</w:t>
      </w:r>
      <w:r w:rsidRPr="005F7031">
        <w:rPr>
          <w:rFonts w:ascii="Times New Roman" w:hAnsi="Times New Roman" w:cs="Times New Roman"/>
          <w:noProof/>
          <w:sz w:val="24"/>
          <w:szCs w:val="24"/>
        </w:rPr>
        <w:t>,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In men, the highest lung cancer incidence rates were in Europe, Eastern Asia, and Northern America, and the lowest rates were in sub-Saharan Africa. Among women, the highest lung cancer rates were in Northern America, Northern and Western Europe, Australia/New Zealand, and Eastern Asia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{"citationItems":[{"id":"ITEM-1","itemData":{"abstract":"Cancer constitutes an enormous burden on society in more and less economically developed countries alike. The occurrence of cancer is increasing because of the growth and aging of the population, as well as an increasing prevalence of established risk factors such as smoking, overweight, physical inactivity, and changing reproductive patterns associated with urbanization and economic development. Based on GLOBOCAN estimates, about 14.1 million new cancer cases and 8.2 million deaths occurred in 2012 worldwide. Over the years, the burden has shifted to less developed countries, which currently account for about 57% of cases and 65% of cancer deaths worldwide. Lung cancer is the leading cause of cancer death among males in both more and less developed countries, and has surpassed breast cancer as the leading cause of cancer death among females in more developed countries; breast cancer remains the leading cause of cancer death among females in less developed countries. Other leading causes of cancer death in more developed countries include colorectal cancer among males and females and prostate cancer among males. In less developed countries, liver and stomach cancer among males and cervical cancer among females are also leading causes of cancer death. Although incidence rates for all cancers combined are nearly twice as high in more developed than in less developed countries in both males and females, mortality rates are only 8% to 15% higher in more developed countries. This disparity reflects regional differences in the mix of cancers, which is affected by risk factors and detection practices, and/or the availability of treatment. Risk factors associated with the leading causes of cancer death include tobacco use (lung, colorectal, stomach, and liver cancer), overweight/obesity and physical inactivity (breast and colorectal cancer), and infection (liver, stomach, and cervical cancer). A substantial portion of cancer cases and deaths could be prevented by broadly applying effective prevention measures, such as tobacco control, vaccination, and the use of early detection tests.","author":[{"dropping-particle":"","family":"Torre","given":"Lindsey A.","non-dropping-particle":"","parse-names":false,"suffix":""},{"dropping-particle":"","family":"Bray","given":"Freddie","non-dropping-particle":"","parse-names":false,"suffix":""},{"dropping-particle":"","family":"Siegel","given":"Rebecca L.","non-dropping-particle":"","parse-names":false,"suffix":""},{"dropping-particle":"","family":"Ferlay","given":"Jacques","non-dropping-particle":"","parse-names":false,"suffix":""},{"dropping-particle":"","family":"Lortet-Tieulent","given":"Joannie","non-dropping-particle":"","parse-names":false,"suffix":""},{"dropping-particle":"","family":"Jemal","given":"Ahmedin","non-dropping-particle":"","parse-names":false,"suffix":""}],"container-title":"CA: A Cancer Journal for Clinicians","id":"ITEM-1","issued":{"date-parts":[["2015"]]},"page":"87-108","title":"Global cancer statistics, 2012","type":"article-journal","volume":"65"},"uris":["http://www.mendeley.com/documents/?uuid=cac41660-e9e6-4dc7-9958-ea6ca12c9b9b"]}],"mendeley":{"formattedCitation":"(Torre &lt;i&gt;et al.&lt;/i&gt;, 2015)","plainTextFormattedCitation":"(Torre et al., 2015)","previouslyFormattedCitation":"(Torre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(Torre </w:t>
      </w:r>
      <w:r w:rsidRPr="00C87B98">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B0FA89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Type:</w:t>
      </w:r>
    </w:p>
    <w:p w14:paraId="12C41C3A"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Histologically, lung cancer is divided into small cell lung cancer (SCLC), and non-small cell lung cancer (NSCLC). SCLC is characterized by a propensity for early hematogenous dissemination, rapid progression and poor prognosis. NSCLC is a collective name for squamous cell carcinoma, adenocarcinoma, large-cell carcinoma and some more rare subtypes. Patients are staged according to the International System for Staging Lung Cancer which is based on the TNM System Classification. Squamous cell carcinoma, adenocarcinoma, large cell undifferentiated carcinoma and small-cell carcinoma account for about 95% of all lung cancers.</w:t>
      </w:r>
    </w:p>
    <w:p w14:paraId="087B8F5A" w14:textId="77777777" w:rsidR="000029DC" w:rsidRDefault="000029DC" w:rsidP="00ED3B0F">
      <w:pPr>
        <w:spacing w:after="160" w:line="480" w:lineRule="auto"/>
        <w:jc w:val="both"/>
        <w:rPr>
          <w:rFonts w:ascii="Times New Roman" w:hAnsi="Times New Roman" w:cs="Times New Roman"/>
          <w:b/>
          <w:sz w:val="24"/>
          <w:szCs w:val="24"/>
        </w:rPr>
      </w:pPr>
    </w:p>
    <w:p w14:paraId="07371E9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Diagnosis:</w:t>
      </w:r>
    </w:p>
    <w:p w14:paraId="689DC88B"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most common symptoms of lung cancer are cough, weight loss, </w:t>
      </w:r>
      <w:proofErr w:type="spellStart"/>
      <w:r w:rsidRPr="005F7031">
        <w:rPr>
          <w:rFonts w:ascii="Times New Roman" w:hAnsi="Times New Roman" w:cs="Times New Roman"/>
          <w:sz w:val="24"/>
          <w:szCs w:val="24"/>
        </w:rPr>
        <w:t>dyspnoea</w:t>
      </w:r>
      <w:proofErr w:type="spellEnd"/>
      <w:r w:rsidRPr="005F7031">
        <w:rPr>
          <w:rFonts w:ascii="Times New Roman" w:hAnsi="Times New Roman" w:cs="Times New Roman"/>
          <w:sz w:val="24"/>
          <w:szCs w:val="24"/>
        </w:rPr>
        <w:t xml:space="preserve">, chest pain and hemoptysis. The first procedure for a person showing these symptoms is chest radiography. Computed tomography (CT) gives more detailed imaging of the chest tumor. The most important way to confirm the diagnosis is to establish the cytology or histology of the tumor. Sputum cytology, FNAC also help in diagnosis of lung cancer </w:t>
      </w:r>
      <w:r w:rsidRPr="005F7031">
        <w:rPr>
          <w:rFonts w:ascii="Times New Roman" w:hAnsi="Times New Roman" w:cs="Times New Roman"/>
          <w:sz w:val="24"/>
          <w:szCs w:val="24"/>
        </w:rPr>
        <w:lastRenderedPageBreak/>
        <w:fldChar w:fldCharType="begin" w:fldLock="1"/>
      </w:r>
      <w:r w:rsidRPr="005F7031">
        <w:rPr>
          <w:rFonts w:ascii="Times New Roman" w:hAnsi="Times New Roman" w:cs="Times New Roman"/>
          <w:sz w:val="24"/>
          <w:szCs w:val="24"/>
        </w:rPr>
        <w:instrText>ADDIN CSL_CITATION {"citationItems":[{"id":"ITEM-1","itemData":{"DOI":"10.1136/thx.26.6.623","ISSN":"0040-6376","abstract":"Of 2,545 in-patients with primary lung cancer, pathological proof of the diagnosis was obtained by sputum cytology in 48%, by bronchoscopy in 32%, by biopsy from miscellaneous sites in 12%, and at thoracotomy or necropsy only in 19%. The diagnosis was made solely on clinical and radiological evidence in 8%.\n\nOne or more satisfactory specimens of sputum from 2,035 patients gave a positivity rate of 59%. When three specimens of sputum were tested the positivity rate was 69% and when four or more were tested, 85%. The maximum false positivity rate was 0·7%. Agreement between the types of malignant cells found in the sputum and in resected or necropsy specimens occurred in 84%. The pathological diagnosis was based solely on sputum cytology in 40% of the patients in whom malignant cells were found in the sputum.\n\nThe total work of the sputum laboratories was analysed for one year (1967); sputum was examined from 1,598 patients, of whom 266 (17%) had positive results.\n\nOf 1,518 patients who had a bronchoscopy, the positivity rate was 53%, and of 524 patients with biopsies from miscellaneous sites the rate was 64%.\n\nSputum cytology, as practised at present, is a very valuable method of diagnosis, but its demands on time and expertise make it unsuitable for general application outside large medical centres.","author":[{"dropping-particle":"","family":"Oswald","given":"N. C.","non-dropping-particle":"","parse-names":false,"suffix":""},{"dropping-particle":"","family":"Hinson","given":"K. F. W.","non-dropping-particle":"","parse-names":false,"suffix":""},{"dropping-particle":"","family":"Canti","given":"G.","non-dropping-particle":"","parse-names":false,"suffix":""},{"dropping-particle":"","family":"Miller","given":"A. B.","non-dropping-particle":"","parse-names":false,"suffix":""}],"container-title":"Thorax","id":"ITEM-1","issue":"6","issued":{"date-parts":[["1971"]]},"page":"623-631","title":"The diagnosis of primary lung cancer with special reference to sputum cytology","type":"article-journal","volume":"26"},"uris":["http://www.mendeley.com/documents/?uuid=4719847b-d0ef-4427-a063-82386eae22f4"]}],"mendeley":{"formattedCitation":"(Oswald &lt;i&gt;et al.&lt;/i&gt;, 1971)","plainTextFormattedCitation":"(Oswald et al., 1971)","previouslyFormattedCitation":"(Oswald &lt;i&gt;et al.&lt;/i&gt;, 1971)"},"properties":{"noteIndex":0},"schema":"https://github.com/citation-style-language/schema/raw/master/csl-citation.json"}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(Oswald</w:t>
      </w:r>
      <w:r w:rsidRPr="008452F8">
        <w:rPr>
          <w:rFonts w:ascii="Times New Roman" w:hAnsi="Times New Roman" w:cs="Times New Roman"/>
          <w:noProof/>
          <w:sz w:val="24"/>
          <w:szCs w:val="24"/>
        </w:rPr>
        <w:t xml:space="preserve"> et al.,</w:t>
      </w:r>
      <w:r w:rsidRPr="005F7031">
        <w:rPr>
          <w:rFonts w:ascii="Times New Roman" w:hAnsi="Times New Roman" w:cs="Times New Roman"/>
          <w:noProof/>
          <w:sz w:val="24"/>
          <w:szCs w:val="24"/>
        </w:rPr>
        <w:t xml:space="preserve"> 1971)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Besides these investigations, several studied have done to evaluate the role of serum ADA in diagnosis and treatment prognosis. </w:t>
      </w:r>
    </w:p>
    <w:p w14:paraId="08236B18"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Role of Serum ADA in Bronchial Carcinoma:</w:t>
      </w:r>
    </w:p>
    <w:p w14:paraId="51D02F17"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diagnosis of lung cancer is based on the histological and cytological examination of material obtained by bronchoscopy. Serum tumor markers are not useful in lung cancer diagnosis. ADA is known as a marker of T-lymphocyte activation. In addition, ADA production by neoplastic cells is increased. So respiratory secretions from lung cancer patients may contain high levels of ADA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{"citationItems":[{"id":"ITEM-1","itemData":{"DOI":"10.2478/jomb-2013-0011","ISSN":"14528258","abstract":"Background: This study aimed to determine adenosine deaminase (ADA) activity as a possible screening tool in lung cancer patients.Methods: Blood samples were collected from 30 subjects with positive pathological tests and 62 patients with negative pathological tests as a control group. The enzymatic activity of total ADA and its isoenzymes was determined.Results: tADA and ADA2 isoenzyme activity was significantly higher in cancerous patients compared to benign controls in serum and BAL fluid. Using a cut-off level of respectively 35.22 U/L and 31.80 U/L for BAL total ADA and ADA2, sensitivity and specificity were 100% and 81% for total ADA and 95% and 98% for ADA2.Conclusions: Adenosine deaminase may play important roles in the pathophysiology of lung cancer and because of its might be considered as a useful screening tool among the other markers in lung cancer diagnosis.","author":[{"dropping-particle":"","family":"Nikkhoo","given":"Bahram","non-dropping-particle":"","parse-names":false,"suffix":""},{"dropping-particle":"","family":"Sigari","given":"Naseh","non-dropping-particle":"","parse-names":false,"suffix":""},{"dropping-particle":"","family":"Ghaderi","given":"Bayazid","non-dropping-particle":"","parse-names":false,"suffix":""},{"dropping-particle":"","family":"Afkhamzadeh","given":"Abdolrahim","non-dropping-particle":"","parse-names":false,"suffix":""},{"dropping-particle":"","family":"Azadi","given":"Namam Ali","non-dropping-particle":"","parse-names":false,"suffix":""},{"dropping-particle":"","family":"Mohsenpour","given":"Behzad","non-dropping-particle":"","parse-names":false,"suffix":""},{"dropping-particle":"","family":"Fathi","given":"Fardin","non-dropping-particle":"","parse-names":false,"suffix":""},{"dropping-particle":"","family":"Abdi","given":"Mohammad","non-dropping-particle":"","parse-names":false,"suffix":""}],"container-title":"Journal of Medical Biochemistry","id":"ITEM-1","issue":"2","issued":{"date-parts":[["2013"]]},"page":"109-115","title":"Diagnostic utility of adenosine deaminase in serum and bronchoalveolar lavage fluid for screening lung cancer in western Iran","type":"article-journal","volume":"32"},"uris":["http://www.mendeley.com/documents/?uuid=a5b5353b-e27f-43c5-a53a-d2b4bd352396"]}],"mendeley":{"formattedCitation":"(Nikkhoo &lt;i&gt;et al.&lt;/i&gt;, 2013)","plainTextFormattedCitation":"(Nikkhoo et al., 2013)","previouslyFormattedCitation":"(Nikkhoo &lt;i&gt;et al.&lt;/i&gt;,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(Nikkhoo </w:t>
      </w:r>
      <w:r w:rsidRPr="008452F8">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Alteration in serum ADA activity has been also reported in tuberculosis and pneumonia.</w:t>
      </w:r>
    </w:p>
    <w:p w14:paraId="3AAB681D" w14:textId="77777777" w:rsidR="00ED3B0F" w:rsidRPr="005F7031" w:rsidRDefault="00ED3B0F" w:rsidP="00ED3B0F">
      <w:pPr>
        <w:spacing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Related studies:</w:t>
      </w:r>
    </w:p>
    <w:p w14:paraId="5CC5E372" w14:textId="6A0125BD"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To determine adenosine deaminase (ADA) activity as a screening tool in lung cancer patients a study was conducted by </w:t>
      </w:r>
      <w:proofErr w:type="spellStart"/>
      <w:r w:rsidRPr="005F7031">
        <w:rPr>
          <w:rFonts w:ascii="Times New Roman" w:hAnsi="Times New Roman" w:cs="Times New Roman"/>
          <w:sz w:val="24"/>
          <w:szCs w:val="24"/>
        </w:rPr>
        <w:t>Nikkhoo</w:t>
      </w:r>
      <w:proofErr w:type="spellEnd"/>
      <w:r w:rsidRPr="005F7031">
        <w:rPr>
          <w:rFonts w:ascii="Times New Roman" w:hAnsi="Times New Roman" w:cs="Times New Roman"/>
          <w:sz w:val="24"/>
          <w:szCs w:val="24"/>
        </w:rPr>
        <w:t xml:space="preserve"> et al. Study took 30 and 62 patients as a case and control group respectively. Result showed that ADA2 activity was significantly higher in cancerous patients compared to benign cases. Study suggested that ADA might be considered as a useful screening tool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{"citationItems":[{"id":"ITEM-1","itemData":{"DOI":"10.2478/jomb-2013-0011","ISSN":"14528258","abstract":"Background: This study aimed to determine adenosine deaminase (ADA) activity as a possible screening tool in lung cancer patients.Methods: Blood samples were collected from 30 subjects with positive pathological tests and 62 patients with negative pathological tests as a control group. The enzymatic activity of total ADA and its isoenzymes was determined.Results: tADA and ADA2 isoenzyme activity was significantly higher in cancerous patients compared to benign controls in serum and BAL fluid. Using a cut-off level of respectively 35.22 U/L and 31.80 U/L for BAL total ADA and ADA2, sensitivity and specificity were 100% and 81% for total ADA and 95% and 98% for ADA2.Conclusions: Adenosine deaminase may play important roles in the pathophysiology of lung cancer and because of its might be considered as a useful screening tool among the other markers in lung cancer diagnosis.","author":[{"dropping-particle":"","family":"Nikkhoo","given":"Bahram","non-dropping-particle":"","parse-names":false,"suffix":""},{"dropping-particle":"","family":"Sigari","given":"Naseh","non-dropping-particle":"","parse-names":false,"suffix":""},{"dropping-particle":"","family":"Ghaderi","given":"Bayazid","non-dropping-particle":"","parse-names":false,"suffix":""},{"dropping-particle":"","family":"Afkhamzadeh","given":"Abdolrahim","non-dropping-particle":"","parse-names":false,"suffix":""},{"dropping-particle":"","family":"Azadi","given":"Namam Ali","non-dropping-particle":"","parse-names":false,"suffix":""},{"dropping-particle":"","family":"Mohsenpour","given":"Behzad","non-dropping-particle":"","parse-names":false,"suffix":""},{"dropping-particle":"","family":"Fathi","given":"Fardin","non-dropping-particle":"","parse-names":false,"suffix":""},{"dropping-particle":"","family":"Abdi","given":"Mohammad","non-dropping-particle":"","parse-names":false,"suffix":""}],"container-title":"Journal of Medical Biochemistry","id":"ITEM-1","issue":"2","issued":{"date-parts":[["2013"]]},"page":"109-115","title":"Diagnostic utility of adenosine deaminase in serum and bronchoalveolar lavage fluid for screening lung cancer in western Iran","type":"article-journal","volume":"32"},"uris":["http://www.mendeley.com/documents/?uuid=a5b5353b-e27f-43c5-a53a-d2b4bd352396"]}],"mendeley":{"formattedCitation":"(Nikkhoo &lt;i&gt;et al.&lt;/i&gt;, 2013)","plainTextFormattedCitation":"(Nikkhoo et al., 2013)","previouslyFormattedCitation":"(Nikkhoo &lt;i&gt;et al.&lt;/i&gt;,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(Nikkhoo </w:t>
      </w:r>
      <w:r w:rsidRPr="00943193">
        <w:rPr>
          <w:rFonts w:ascii="Times New Roman" w:hAnsi="Times New Roman" w:cs="Times New Roman"/>
          <w:noProof/>
          <w:sz w:val="24"/>
          <w:szCs w:val="24"/>
        </w:rPr>
        <w:t>et al</w:t>
      </w:r>
      <w:r w:rsidRPr="005F7031">
        <w:rPr>
          <w:rFonts w:ascii="Times New Roman" w:hAnsi="Times New Roman" w:cs="Times New Roman"/>
          <w:i/>
          <w:noProof/>
          <w:sz w:val="24"/>
          <w:szCs w:val="24"/>
        </w:rPr>
        <w:t>.</w:t>
      </w:r>
      <w:r w:rsidRPr="005F7031">
        <w:rPr>
          <w:rFonts w:ascii="Times New Roman" w:hAnsi="Times New Roman" w:cs="Times New Roman"/>
          <w:noProof/>
          <w:sz w:val="24"/>
          <w:szCs w:val="24"/>
        </w:rPr>
        <w:t>, 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EB36E1F"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Another study conducted in Japan to evaluate the changes in serum ADA in lung cancer patients undergoing chemotherapy or anti-programmed cell death-1 (PD-1) therapy. They examined the correlation between serum ADA and the therapy efficacy. Among 50 patients, 20 were treated with chemotherapy and 30 were treated with anti-PD-1 therapy. Serum ADA decreased significantly in patients undergoing chemotherapy. However, serum ADA did not significant change in patients undergoing anti-PD-1 therapy. So changes in serum ADA could be used to predict clinical benefit from anti-PD-1 therapy in patients with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{"citationItems":[{"id":"ITEM-1","itemData":{"DOI":"10.1016/j.lungcan.2019.04.022","ISSN":"18728332","abstract":"Objective: Serum adenosine deaminase (ADA) activity is a marker of immune reaction to several diseases. We evaluated changes in serum ADA in patients with lung cancer undergoing chemotherapy or anti-programmed cell death-1 (PD-1) therapy to examine the correlation between serum ADA and the therapy efficacy. Materials and methods: We assessed 50 patients with advanced lung cancer receiving chemotherapy or anti-PD-1 therapy. Serum ADA was measured before and on day 7 of the first treatment cycle and day 0 of subsequent cycles. Correlations between ADA change and efficacy of treatment were evaluated. Results: Of the 50 patients, 20 were treated with chemotherapy and 30 were treated with anti-PD-1 therapy. Serum ADA decreased significantly between baseline and day 7 of the first cycle in patients undergoing chemotherapy, regardless of response (partial response [PR] or stable disease [SD]: −23% [−38 to +32; p = 0.002]; progressive disease [PD]: −12% [−42 to +6; p = 0.500]). Conversely, in patients undergoing anti-PD-1 therapy, serum ADA increased significantly between baseline and 7 days after the first dose and before subsequent doses in patients who had PR or SD. (day 7 of first cycle: +6% [−10 to +34; p = 0.034], day 0 of second cycle: 8% [−5 to +37; p = 0.002], day 0 of third cycle: 9% [−3 to +55; p = 0.002]). However, serum ADA did not significant change in PD patients undergoing anti-PD-1 therapy. Furthermore, early increases in serum ADA were associated with longer progression-free survival in patients receiving anti-PD-1 therapy (p = 0.006). Conclusion: Changes in serum ADA could be used to predict clinical benefit from anti-PD-1 therapy in patients with lung cancer. The association between changes in serum ADA and the efficacy of ant-PD-1 therapy thus remains inconclusive and requires further study.","author":[{"dropping-particle":"","family":"Saiki","given":"Masafumi","non-dropping-particle":"","parse-names":false,"suffix":""},{"dropping-particle":"","family":"Yoshizawa","given":"Takahiro","non-dropping-particle":"","parse-names":false,"suffix":""},{"dropping-particle":"","family":"Dotsu","given":"Yosuke","non-dropping-particle":"","parse-names":false,"suffix":""},{"dropping-particle":"","family":"Ariyasu","given":"Ryo","non-dropping-particle":"","parse-names":false,"suffix":""},{"dropping-particle":"","family":"Koyama","given":"Junji","non-dropping-particle":"","parse-names":false,"suffix":""},{"dropping-particle":"","family":"Sonoda","given":"Tomoaki","non-dropping-particle":"","parse-names":false,"suffix":""},{"dropping-particle":"","family":"Uchibori","given":"Ken","non-dropping-particle":"","parse-names":false,"suffix":""},{"dropping-particle":"","family":"Nishikawa","given":"Shingo","non-dropping-particle":"","parse-names":false,"suffix":""},{"dropping-particle":"","family":"Kitazono","given":"Satoru","non-dropping-particle":"","parse-names":false,"suffix":""},{"dropping-particle":"","family":"Yanagitani","given":"Noriko","non-dropping-particle":"","parse-names":false,"suffix":""},{"dropping-particle":"","family":"Horiike","given":"Atsushi","non-dropping-particle":"","parse-names":false,"suffix":""},{"dropping-particle":"","family":"Nishio","given":"Makoto","non-dropping-particle":"","parse-names":false,"suffix":""}],"container-title":"Lung Cancer","id":"ITEM-1","issued":{"date-parts":[["2019"]]},"page":"4-9","publisher":"Elsevier","title":"Correlation between serum adenosine deaminase activity and efficacy of anti-programmed cell death-1 antibody","type":"article-journal","volume":"133"},"uris":["http://www.mendeley.com/documents/?uuid=bb999235-b6f6-452b-9a1a-afdad11c23f1"]}],"mendeley":{"formattedCitation":"(Saiki &lt;i&gt;et al.&lt;/i&gt;, 2019)","plainTextFormattedCitation":"(Saiki et al., 2019)","previouslyFormattedCitation":"(Saiki &lt;i&gt;et al.&lt;/i&gt;, 2019)"},"properties":{"noteIndex":0},"schema":"https://github.com/citation-style-language/schema/raw/master/csl-citation.json"}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(Saiki </w:t>
      </w:r>
      <w:r w:rsidRPr="00943193">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2019)</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4946FB5"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lastRenderedPageBreak/>
        <w:t xml:space="preserve">To determine the activity of plasma ADA2 in cancer patients undergoing treatment a study was done in UK.  </w:t>
      </w:r>
      <w:proofErr w:type="gramStart"/>
      <w:r w:rsidRPr="005F7031">
        <w:rPr>
          <w:rFonts w:ascii="Times New Roman" w:hAnsi="Times New Roman" w:cs="Times New Roman"/>
          <w:sz w:val="24"/>
          <w:szCs w:val="24"/>
        </w:rPr>
        <w:t>Usually</w:t>
      </w:r>
      <w:proofErr w:type="gramEnd"/>
      <w:r w:rsidRPr="005F7031">
        <w:rPr>
          <w:rFonts w:ascii="Times New Roman" w:hAnsi="Times New Roman" w:cs="Times New Roman"/>
          <w:sz w:val="24"/>
          <w:szCs w:val="24"/>
        </w:rPr>
        <w:t xml:space="preserve"> ADA2 activity is increased in conditions associated with tumor growth. In this study plasma ADA2 was measured before and seven to 10 days after the first conditions associated with tumor growth in patients with different tumors.  Following first-dose chemotherapy, plasma ADA2 decreased. These data suggest plasma ADA2 may have a role in determining tumor response to treatment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{"citationItems":[{"id":"ITEM-1","itemData":{"DOI":"10.1080/09674845.2012.11669915","ISSN":"0967-4845","abstract":"Adenosine deaminase (AD), a purine salvage enzyme, exists as AD isoform 1 (AD1) and AD isoform 2 (AD2). Plasma AD has been advocated for the screening and monitoring of cancer, as AD2 activity is increased in conditions associated with tumour growth. Plasma AD2 was measured before and seven to 10 days after the first dose of chemotherapy in patients with different tumours. A 'tumour regression score' was assessed independently based on radiological changes seen in the tumour following completion of chemotherapy. Changes in plasma AD2 were then compared with the tumour regression score. Following first-dose chemotherapy, plasma AD2 decreased on average from 22.7 +/- 10.5 U/L to 15.0 +/- 4.6 U/L. The percentage decrease in plasma AD2 correlated with the tumour regression score (r=0.5, P=0.028). These data suggest plasma AD2 may have a role in determining tumour response to treatment.;","author":[{"dropping-particle":"","family":"Roberts","given":"E.L.","non-dropping-particle":"","parse-names":false,"suffix":""},{"dropping-particle":"","family":"Roberts","given":"O.T.","non-dropping-particle":"","parse-names":false,"suffix":""}],"container-title":"British Journal of Biomedical Science","id":"ITEM-1","issue":"1","issued":{"date-parts":[["2012","1","20"]]},"page":"11-13","title":"Plasma adenosine deaminase isoform 2 in cancer patients undergoing chemotherapy","type":"article-journal","volume":"69"},"uris":["http://www.mendeley.com/documents/?uuid=85c870d9-7f9e-40ba-b719-6ee082d0b723"]}],"mendeley":{"formattedCitation":"(Roberts and Roberts, 2012)","plainTextFormattedCitation":"(Roberts and Roberts, 2012)","previouslyFormattedCitation":"(Roberts and Roberts, 2012)"},"properties":{"noteIndex":0},"schema":"https://github.com/citation-style-language/schema/raw/master/csl-citation.json"}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(Roberts and Roberts, 2012)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D8E416E" w14:textId="29738499"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In Turkey, Yildirim et al, examined the level of serum ADA in lung cancer and malignant pleural mesothelioma patients. Comparing to control group no significant differences existed between the patients and the controls. Significant </w:t>
      </w:r>
      <w:r w:rsidR="00F70101" w:rsidRPr="005F7031">
        <w:rPr>
          <w:rFonts w:ascii="Times New Roman" w:hAnsi="Times New Roman" w:cs="Times New Roman"/>
          <w:sz w:val="24"/>
          <w:szCs w:val="24"/>
        </w:rPr>
        <w:t>difference presents</w:t>
      </w:r>
      <w:r w:rsidRPr="005F7031">
        <w:rPr>
          <w:rFonts w:ascii="Times New Roman" w:hAnsi="Times New Roman" w:cs="Times New Roman"/>
          <w:sz w:val="24"/>
          <w:szCs w:val="24"/>
        </w:rPr>
        <w:t xml:space="preserve"> only among the mesothelioma and squamous cell lung cancer patients. The levels of serum ADA of the patients with mesothelioma was significantly higher than that of the patients with squamous cell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S0009-9120(99)00013-2","ISSN":"00099120","author":[{"dropping-particle":"","family":"Yildirim","given":"Zeki","non-dropping-particle":"","parse-names":false,"suffix":""},{"dropping-particle":"","family":"Hasanoglu","given":"H.Canan","non-dropping-particle":"","parse-names":false,"suffix":""},{"dropping-particle":"","family":"Akyol","given":"Ömer","non-dropping-particle":"","parse-names":false,"suffix":""},{"dropping-particle":"","family":"Gokirmak","given":"Münire","non-dropping-particle":"","parse-names":false,"suffix":""},{"dropping-particle":"","family":"Köksal","given":"Nurhan","non-dropping-particle":"","parse-names":false,"suffix":""}],"container-title":"Clinical Biochemistry","id":"ITEM-1","issue":"4","issued":{"date-parts":[["1999","6"]]},"page":"283-285","title":"Serum adenosine deaminase activities in lung cancer and mesothelioma","type":"article-journal","volume":"32"},"uris":["http://www.mendeley.com/documents/?uuid=661f427c-c263-42a2-97f3-eaee22799ed5"]}],"mendeley":{"formattedCitation":"(Yildirim &lt;i&gt;et al.&lt;/i&gt;, 1999)","plainTextFormattedCitation":"(Yildirim et al., 1999)","previouslyFormattedCitation":"(Yildirim &lt;i&gt;et al.&lt;/i&gt;, 1999)"},"properties":{"noteIndex":0},"schema":"https://github.com/citation-style-language/schema/raw/master/csl-citation.json"}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(Yildirim </w:t>
      </w:r>
      <w:r w:rsidRPr="00943193">
        <w:rPr>
          <w:rFonts w:ascii="Times New Roman" w:hAnsi="Times New Roman" w:cs="Times New Roman"/>
          <w:noProof/>
          <w:sz w:val="24"/>
          <w:szCs w:val="24"/>
        </w:rPr>
        <w:t>et al.</w:t>
      </w:r>
      <w:r w:rsidRPr="005F7031">
        <w:rPr>
          <w:rFonts w:ascii="Times New Roman" w:hAnsi="Times New Roman" w:cs="Times New Roman"/>
          <w:noProof/>
          <w:sz w:val="24"/>
          <w:szCs w:val="24"/>
        </w:rPr>
        <w:t>, 1999)</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1570E82A" w14:textId="77777777" w:rsidR="00ED3B0F" w:rsidRDefault="00ED3B0F" w:rsidP="00ED3B0F">
      <w:pPr>
        <w:rPr>
          <w:rFonts w:ascii="Book Antiqua" w:hAnsi="Book Antiqua" w:cs="Times New Roman"/>
          <w:b/>
          <w:sz w:val="40"/>
        </w:rPr>
      </w:pPr>
    </w:p>
    <w:p w14:paraId="27874683" w14:textId="77777777" w:rsidR="00ED3B0F" w:rsidRDefault="00ED3B0F" w:rsidP="00ED3B0F">
      <w:pPr>
        <w:rPr>
          <w:rFonts w:ascii="Book Antiqua" w:hAnsi="Book Antiqua" w:cs="Times New Roman"/>
          <w:b/>
          <w:sz w:val="40"/>
        </w:rPr>
      </w:pPr>
    </w:p>
    <w:p w14:paraId="0BA8CC5C" w14:textId="77777777" w:rsidR="00ED3B0F" w:rsidRDefault="00ED3B0F" w:rsidP="00ED3B0F">
      <w:pPr>
        <w:rPr>
          <w:rFonts w:ascii="Book Antiqua" w:hAnsi="Book Antiqua" w:cs="Times New Roman"/>
          <w:b/>
          <w:sz w:val="40"/>
        </w:rPr>
      </w:pPr>
    </w:p>
    <w:p w14:paraId="65B4A4CF" w14:textId="77777777" w:rsidR="00ED3B0F" w:rsidRDefault="00ED3B0F" w:rsidP="00ED3B0F">
      <w:pPr>
        <w:rPr>
          <w:rFonts w:ascii="Book Antiqua" w:hAnsi="Book Antiqua" w:cs="Times New Roman"/>
          <w:b/>
          <w:sz w:val="40"/>
        </w:rPr>
      </w:pPr>
    </w:p>
    <w:p w14:paraId="5E238CAA" w14:textId="77777777" w:rsidR="00ED3B0F" w:rsidRDefault="00ED3B0F" w:rsidP="00ED3B0F">
      <w:pPr>
        <w:rPr>
          <w:rFonts w:ascii="Book Antiqua" w:hAnsi="Book Antiqua" w:cs="Times New Roman"/>
          <w:b/>
          <w:sz w:val="40"/>
        </w:rPr>
      </w:pPr>
    </w:p>
    <w:p w14:paraId="14D82C14" w14:textId="77777777" w:rsidR="000029DC" w:rsidRDefault="000029DC" w:rsidP="00ED3B0F">
      <w:pPr>
        <w:rPr>
          <w:rFonts w:ascii="Book Antiqua" w:hAnsi="Book Antiqua" w:cs="Times New Roman"/>
          <w:b/>
          <w:sz w:val="40"/>
        </w:rPr>
      </w:pPr>
    </w:p>
    <w:p w14:paraId="441FB855" w14:textId="77777777" w:rsidR="000029DC" w:rsidRDefault="000029DC" w:rsidP="00ED3B0F">
      <w:pPr>
        <w:rPr>
          <w:rFonts w:ascii="Book Antiqua" w:hAnsi="Book Antiqua" w:cs="Times New Roman"/>
          <w:b/>
          <w:sz w:val="40"/>
        </w:rPr>
      </w:pPr>
    </w:p>
    <w:p w14:paraId="0FEF7025" w14:textId="77777777" w:rsidR="00ED3B0F" w:rsidRDefault="00ED3B0F" w:rsidP="00ED3B0F">
      <w:pPr>
        <w:rPr>
          <w:rFonts w:ascii="Book Antiqua" w:hAnsi="Book Antiqua" w:cs="Times New Roman"/>
          <w:b/>
          <w:sz w:val="40"/>
        </w:rPr>
      </w:pPr>
    </w:p>
    <w:p w14:paraId="6FADF80E" w14:textId="77777777" w:rsidR="00ED3B0F" w:rsidRDefault="00ED3B0F" w:rsidP="00ED3B0F">
      <w:pPr>
        <w:rPr>
          <w:rFonts w:ascii="Book Antiqua" w:hAnsi="Book Antiqua" w:cs="Times New Roman"/>
          <w:b/>
          <w:sz w:val="40"/>
        </w:rPr>
      </w:pPr>
    </w:p>
    <w:p w14:paraId="00122F45" w14:textId="77777777" w:rsidR="00ED3B0F" w:rsidRDefault="00ED3B0F" w:rsidP="00ED3B0F">
      <w:pPr>
        <w:rPr>
          <w:rFonts w:ascii="Book Antiqua" w:hAnsi="Book Antiqua" w:cs="Times New Roman"/>
          <w:b/>
          <w:sz w:val="40"/>
        </w:rPr>
      </w:pPr>
    </w:p>
    <w:p w14:paraId="54AC190C" w14:textId="77777777" w:rsidR="00ED3B0F" w:rsidRPr="00EC4E2B" w:rsidRDefault="00ED3B0F" w:rsidP="00ED3B0F">
      <w:pPr>
        <w:ind w:left="4320"/>
        <w:rPr>
          <w:rFonts w:ascii="Book Antiqua" w:hAnsi="Book Antiqua" w:cs="Times New Roman"/>
          <w:b/>
          <w:sz w:val="40"/>
        </w:rPr>
      </w:pPr>
      <w:r>
        <w:rPr>
          <w:rFonts w:ascii="Book Antiqua" w:hAnsi="Book Antiqua" w:cs="Times New Roman"/>
          <w:b/>
          <w:sz w:val="40"/>
        </w:rPr>
        <w:t>CHAPTER:  THREE</w:t>
      </w:r>
    </w:p>
    <w:p w14:paraId="6949B6ED" w14:textId="77777777" w:rsidR="00ED3B0F" w:rsidRDefault="00ED3B0F" w:rsidP="00ED3B0F">
      <w:pPr>
        <w:rPr>
          <w:rFonts w:ascii="Times New Roman" w:eastAsia="Times New Roman" w:hAnsi="Times New Roman" w:cs="Times New Roman"/>
          <w:b/>
          <w:bCs/>
          <w:sz w:val="28"/>
          <w:szCs w:val="28"/>
          <w:lang w:bidi="bn-BD"/>
        </w:rPr>
      </w:pPr>
      <w:r w:rsidRPr="00EC4E2B">
        <w:rPr>
          <w:rFonts w:ascii="Book Antiqua" w:hAnsi="Book Antiqua" w:cs="Times New Roman"/>
          <w:b/>
          <w:sz w:val="56"/>
          <w:szCs w:val="92"/>
        </w:rPr>
        <w:t xml:space="preserve"> MATERIALS AND   METHODS</w:t>
      </w:r>
    </w:p>
    <w:p w14:paraId="4BFB9A35" w14:textId="77777777" w:rsidR="00ED3B0F" w:rsidRDefault="00ED3B0F" w:rsidP="00ED3B0F">
      <w:pPr>
        <w:rPr>
          <w:rFonts w:ascii="Times New Roman" w:eastAsia="Times New Roman" w:hAnsi="Times New Roman" w:cs="Times New Roman"/>
          <w:b/>
          <w:bCs/>
          <w:sz w:val="28"/>
          <w:szCs w:val="28"/>
          <w:lang w:bidi="bn-BD"/>
        </w:rPr>
      </w:pPr>
    </w:p>
    <w:p w14:paraId="0E57C39D" w14:textId="77777777" w:rsidR="00ED3B0F" w:rsidRPr="007736D2" w:rsidRDefault="00ED3B0F" w:rsidP="00ED3B0F">
      <w:pPr>
        <w:spacing w:line="480" w:lineRule="auto"/>
        <w:contextualSpacing/>
        <w:rPr>
          <w:rFonts w:ascii="Times New Roman" w:eastAsia="Times New Roman" w:hAnsi="Times New Roman" w:cs="Times New Roman"/>
          <w:b/>
          <w:bCs/>
          <w:sz w:val="28"/>
          <w:szCs w:val="28"/>
          <w:lang w:bidi="bn-BD"/>
        </w:rPr>
      </w:pPr>
      <w:r>
        <w:rPr>
          <w:rFonts w:ascii="Times New Roman" w:eastAsia="Times New Roman" w:hAnsi="Times New Roman" w:cs="Times New Roman"/>
          <w:b/>
          <w:bCs/>
          <w:sz w:val="28"/>
          <w:szCs w:val="28"/>
          <w:lang w:bidi="bn-BD"/>
        </w:rPr>
        <w:br w:type="page"/>
      </w:r>
    </w:p>
    <w:p w14:paraId="57F82823" w14:textId="77777777" w:rsidR="00ED3B0F" w:rsidRPr="0084696E" w:rsidRDefault="00ED3B0F" w:rsidP="00ED3B0F">
      <w:pPr>
        <w:spacing w:line="480" w:lineRule="auto"/>
        <w:ind w:left="2160" w:firstLine="720"/>
        <w:contextualSpacing/>
        <w:rPr>
          <w:rFonts w:ascii="Times New Roman" w:eastAsia="Times New Roman" w:hAnsi="Times New Roman" w:cs="Times New Roman"/>
          <w:b/>
          <w:bCs/>
          <w:sz w:val="36"/>
          <w:szCs w:val="36"/>
          <w:lang w:bidi="bn-BD"/>
        </w:rPr>
      </w:pPr>
      <w:r>
        <w:rPr>
          <w:rFonts w:ascii="Times New Roman" w:eastAsia="Times New Roman" w:hAnsi="Times New Roman" w:cs="Times New Roman"/>
          <w:b/>
          <w:bCs/>
          <w:sz w:val="36"/>
          <w:szCs w:val="36"/>
          <w:lang w:bidi="bn-BD"/>
        </w:rPr>
        <w:lastRenderedPageBreak/>
        <w:t xml:space="preserve">   </w:t>
      </w:r>
      <w:r w:rsidRPr="002B26F9">
        <w:rPr>
          <w:rFonts w:ascii="Times New Roman" w:eastAsia="Times New Roman" w:hAnsi="Times New Roman" w:cs="Times New Roman"/>
          <w:b/>
          <w:bCs/>
          <w:sz w:val="36"/>
          <w:szCs w:val="36"/>
          <w:lang w:bidi="bn-BD"/>
        </w:rPr>
        <w:t>CHAPTER-3</w:t>
      </w:r>
    </w:p>
    <w:p w14:paraId="6628B934" w14:textId="77777777" w:rsidR="00ED3B0F" w:rsidRPr="0040771F" w:rsidRDefault="00ED3B0F" w:rsidP="00ED3B0F">
      <w:pPr>
        <w:spacing w:line="480" w:lineRule="auto"/>
        <w:contextualSpacing/>
        <w:jc w:val="center"/>
        <w:rPr>
          <w:rFonts w:ascii="Times New Roman" w:eastAsia="Times New Roman" w:hAnsi="Times New Roman" w:cs="Times New Roman"/>
          <w:b/>
          <w:bCs/>
          <w:sz w:val="32"/>
          <w:szCs w:val="32"/>
          <w:lang w:bidi="bn-BD"/>
        </w:rPr>
      </w:pPr>
      <w:r w:rsidRPr="0040771F">
        <w:rPr>
          <w:rFonts w:ascii="Times New Roman" w:eastAsia="Times New Roman" w:hAnsi="Times New Roman" w:cs="Times New Roman"/>
          <w:b/>
          <w:bCs/>
          <w:sz w:val="32"/>
          <w:szCs w:val="32"/>
          <w:lang w:bidi="bn-BD"/>
        </w:rPr>
        <w:t>Methodology of the Study</w:t>
      </w:r>
    </w:p>
    <w:p w14:paraId="4355EEB6" w14:textId="77777777" w:rsidR="00ED3B0F" w:rsidRPr="000A4DD6" w:rsidRDefault="00ED3B0F" w:rsidP="00ED3B0F">
      <w:pPr>
        <w:spacing w:after="120" w:line="480" w:lineRule="auto"/>
        <w:jc w:val="both"/>
        <w:rPr>
          <w:rFonts w:ascii="Times New Roman" w:eastAsia="Times New Roman" w:hAnsi="Times New Roman" w:cs="Times New Roman"/>
          <w:sz w:val="26"/>
          <w:szCs w:val="26"/>
        </w:rPr>
      </w:pPr>
      <w:r w:rsidRPr="002B26F9">
        <w:rPr>
          <w:rFonts w:ascii="Times New Roman" w:eastAsia="Times New Roman" w:hAnsi="Times New Roman" w:cs="Times New Roman"/>
          <w:b/>
          <w:sz w:val="26"/>
          <w:szCs w:val="26"/>
        </w:rPr>
        <w:t xml:space="preserve">3.1 </w:t>
      </w:r>
      <w:r w:rsidRPr="0040771F">
        <w:rPr>
          <w:rFonts w:ascii="Times New Roman" w:eastAsia="Times New Roman" w:hAnsi="Times New Roman" w:cs="Times New Roman"/>
          <w:b/>
          <w:sz w:val="28"/>
          <w:szCs w:val="26"/>
        </w:rPr>
        <w:t>Study design</w:t>
      </w:r>
      <w:r>
        <w:rPr>
          <w:rFonts w:ascii="Times New Roman" w:eastAsia="Times New Roman" w:hAnsi="Times New Roman" w:cs="Times New Roman"/>
          <w:sz w:val="26"/>
          <w:szCs w:val="26"/>
        </w:rPr>
        <w:t xml:space="preserve">: </w:t>
      </w:r>
      <w:r w:rsidR="00816F03">
        <w:rPr>
          <w:rFonts w:ascii="Times New Roman" w:eastAsia="Times New Roman" w:hAnsi="Times New Roman" w:cs="Times New Roman"/>
          <w:sz w:val="24"/>
          <w:szCs w:val="24"/>
        </w:rPr>
        <w:t>Cross-sectional</w:t>
      </w:r>
      <w:r>
        <w:rPr>
          <w:rFonts w:ascii="Times New Roman" w:eastAsia="Times New Roman" w:hAnsi="Times New Roman" w:cs="Times New Roman"/>
          <w:sz w:val="24"/>
          <w:szCs w:val="24"/>
        </w:rPr>
        <w:t xml:space="preserve"> analytical</w:t>
      </w:r>
      <w:r w:rsidRPr="002867A2">
        <w:rPr>
          <w:rFonts w:ascii="Times New Roman" w:eastAsia="Times New Roman" w:hAnsi="Times New Roman" w:cs="Times New Roman"/>
          <w:sz w:val="24"/>
          <w:szCs w:val="24"/>
        </w:rPr>
        <w:t xml:space="preserve"> study</w:t>
      </w:r>
    </w:p>
    <w:p w14:paraId="52B38865" w14:textId="77777777" w:rsidR="00ED3B0F" w:rsidRPr="000A4DD6" w:rsidRDefault="00ED3B0F" w:rsidP="00ED3B0F">
      <w:pPr>
        <w:spacing w:after="120" w:line="480" w:lineRule="auto"/>
        <w:jc w:val="both"/>
        <w:rPr>
          <w:rFonts w:ascii="Times New Roman" w:eastAsia="Times New Roman" w:hAnsi="Times New Roman" w:cs="Times New Roman"/>
          <w:b/>
          <w:sz w:val="26"/>
          <w:szCs w:val="26"/>
        </w:rPr>
      </w:pPr>
      <w:r w:rsidRPr="002B26F9">
        <w:rPr>
          <w:rFonts w:ascii="Times New Roman" w:eastAsia="Times New Roman" w:hAnsi="Times New Roman" w:cs="Times New Roman"/>
          <w:b/>
          <w:sz w:val="26"/>
          <w:szCs w:val="26"/>
        </w:rPr>
        <w:t xml:space="preserve">3.2 </w:t>
      </w:r>
      <w:r w:rsidRPr="0040771F">
        <w:rPr>
          <w:rFonts w:ascii="Times New Roman" w:eastAsia="Times New Roman" w:hAnsi="Times New Roman" w:cs="Times New Roman"/>
          <w:b/>
          <w:sz w:val="28"/>
          <w:szCs w:val="26"/>
        </w:rPr>
        <w:t>Study place</w:t>
      </w:r>
      <w:r>
        <w:rPr>
          <w:rFonts w:ascii="Times New Roman" w:eastAsia="Times New Roman" w:hAnsi="Times New Roman" w:cs="Times New Roman"/>
          <w:b/>
          <w:sz w:val="26"/>
          <w:szCs w:val="26"/>
        </w:rPr>
        <w:t xml:space="preserve">: </w:t>
      </w:r>
      <w:r w:rsidRPr="002867A2">
        <w:rPr>
          <w:rFonts w:ascii="Times New Roman" w:hAnsi="Times New Roman" w:cs="Times New Roman"/>
          <w:sz w:val="24"/>
          <w:szCs w:val="26"/>
        </w:rPr>
        <w:t>Department of Medicine, Rangpur Medical College Hospital.</w:t>
      </w:r>
    </w:p>
    <w:p w14:paraId="4C846115" w14:textId="7A1BD01C" w:rsidR="00ED3B0F" w:rsidRPr="000A4DD6" w:rsidRDefault="00ED3B0F" w:rsidP="00ED3B0F">
      <w:pPr>
        <w:numPr>
          <w:ilvl w:val="1"/>
          <w:numId w:val="7"/>
        </w:numPr>
        <w:spacing w:after="120" w:line="480" w:lineRule="auto"/>
        <w:jc w:val="both"/>
        <w:rPr>
          <w:rFonts w:ascii="Times New Roman" w:eastAsia="Times New Roman" w:hAnsi="Times New Roman" w:cs="Times New Roman"/>
          <w:b/>
          <w:sz w:val="26"/>
          <w:szCs w:val="26"/>
        </w:rPr>
      </w:pPr>
      <w:r w:rsidRPr="0040771F">
        <w:rPr>
          <w:rFonts w:ascii="Times New Roman" w:eastAsia="Times New Roman" w:hAnsi="Times New Roman" w:cs="Times New Roman"/>
          <w:b/>
          <w:sz w:val="28"/>
          <w:szCs w:val="26"/>
        </w:rPr>
        <w:t>Study period</w:t>
      </w:r>
      <w:r>
        <w:rPr>
          <w:rFonts w:ascii="Times New Roman" w:eastAsia="Times New Roman" w:hAnsi="Times New Roman" w:cs="Times New Roman"/>
          <w:b/>
          <w:sz w:val="26"/>
          <w:szCs w:val="26"/>
        </w:rPr>
        <w:t xml:space="preserve">: </w:t>
      </w:r>
      <w:r w:rsidR="00C5192B">
        <w:rPr>
          <w:rFonts w:ascii="Times New Roman" w:hAnsi="Times New Roman" w:cs="Times New Roman"/>
          <w:sz w:val="24"/>
          <w:szCs w:val="24"/>
        </w:rPr>
        <w:t>April’19</w:t>
      </w:r>
      <w:r w:rsidR="00A52109">
        <w:rPr>
          <w:rFonts w:ascii="Times New Roman" w:hAnsi="Times New Roman" w:cs="Times New Roman"/>
          <w:sz w:val="24"/>
          <w:szCs w:val="24"/>
        </w:rPr>
        <w:t xml:space="preserve"> to December’19</w:t>
      </w:r>
    </w:p>
    <w:p w14:paraId="6840B78C" w14:textId="77777777" w:rsidR="00877D03" w:rsidRPr="007C49CF" w:rsidRDefault="00ED3B0F" w:rsidP="00877D03">
      <w:pPr>
        <w:spacing w:after="120" w:line="480" w:lineRule="auto"/>
        <w:jc w:val="both"/>
        <w:rPr>
          <w:rFonts w:ascii="Times New Roman" w:eastAsia="Times New Roman" w:hAnsi="Times New Roman" w:cs="Times New Roman"/>
          <w:sz w:val="24"/>
          <w:szCs w:val="26"/>
        </w:rPr>
      </w:pPr>
      <w:r w:rsidRPr="009F1DE6">
        <w:rPr>
          <w:rFonts w:ascii="Times New Roman" w:eastAsia="Times New Roman" w:hAnsi="Times New Roman" w:cs="Times New Roman"/>
          <w:b/>
          <w:sz w:val="26"/>
          <w:szCs w:val="26"/>
        </w:rPr>
        <w:t>3.</w:t>
      </w:r>
      <w:r w:rsidRPr="0040771F">
        <w:rPr>
          <w:rFonts w:ascii="Times New Roman" w:eastAsia="Times New Roman" w:hAnsi="Times New Roman" w:cs="Times New Roman"/>
          <w:b/>
          <w:sz w:val="28"/>
          <w:szCs w:val="26"/>
        </w:rPr>
        <w:t>4 Study population</w:t>
      </w:r>
      <w:r>
        <w:rPr>
          <w:rFonts w:ascii="Times New Roman" w:eastAsia="Times New Roman" w:hAnsi="Times New Roman" w:cs="Times New Roman"/>
          <w:b/>
          <w:sz w:val="28"/>
          <w:szCs w:val="26"/>
        </w:rPr>
        <w:t xml:space="preserve">: </w:t>
      </w:r>
      <w:r w:rsidR="00877D03">
        <w:rPr>
          <w:rFonts w:ascii="Times New Roman" w:eastAsia="Times New Roman" w:hAnsi="Times New Roman" w:cs="Times New Roman"/>
          <w:sz w:val="24"/>
          <w:szCs w:val="26"/>
        </w:rPr>
        <w:t>All patients</w:t>
      </w:r>
      <w:r w:rsidR="00877D03" w:rsidRPr="002867A2">
        <w:rPr>
          <w:rFonts w:ascii="Times New Roman" w:eastAsia="Times New Roman" w:hAnsi="Times New Roman" w:cs="Times New Roman"/>
          <w:sz w:val="24"/>
          <w:szCs w:val="26"/>
        </w:rPr>
        <w:t xml:space="preserve"> of pulmonary tuberculosis,</w:t>
      </w:r>
      <w:r w:rsidR="00877D03">
        <w:rPr>
          <w:rFonts w:ascii="Times New Roman" w:eastAsia="Times New Roman" w:hAnsi="Times New Roman" w:cs="Times New Roman"/>
          <w:sz w:val="24"/>
          <w:szCs w:val="26"/>
        </w:rPr>
        <w:t xml:space="preserve"> </w:t>
      </w:r>
      <w:r w:rsidR="00877D03" w:rsidRPr="002867A2">
        <w:rPr>
          <w:rFonts w:ascii="Times New Roman" w:eastAsia="Times New Roman" w:hAnsi="Times New Roman" w:cs="Times New Roman"/>
          <w:sz w:val="24"/>
          <w:szCs w:val="26"/>
        </w:rPr>
        <w:t>pneumonia and bronchial carcinoma</w:t>
      </w:r>
      <w:r w:rsidR="00877D03">
        <w:rPr>
          <w:rFonts w:ascii="Times New Roman" w:eastAsia="Times New Roman" w:hAnsi="Times New Roman" w:cs="Times New Roman"/>
          <w:sz w:val="24"/>
          <w:szCs w:val="26"/>
        </w:rPr>
        <w:t xml:space="preserve"> in medicine department both indoor and outdoor during the study period</w:t>
      </w:r>
    </w:p>
    <w:p w14:paraId="00D0DCB0" w14:textId="12086CC0" w:rsidR="00ED3B0F" w:rsidRPr="00A31F42" w:rsidRDefault="00ED3B0F" w:rsidP="00877D03">
      <w:pPr>
        <w:spacing w:after="120" w:line="480" w:lineRule="auto"/>
        <w:jc w:val="both"/>
        <w:rPr>
          <w:rFonts w:ascii="Times New Roman" w:eastAsia="Times New Roman" w:hAnsi="Times New Roman" w:cs="Times New Roman"/>
          <w:b/>
          <w:sz w:val="28"/>
          <w:szCs w:val="26"/>
        </w:rPr>
      </w:pPr>
      <w:r w:rsidRPr="00A31F42">
        <w:rPr>
          <w:rFonts w:ascii="Times New Roman" w:eastAsia="Times New Roman" w:hAnsi="Times New Roman" w:cs="Times New Roman"/>
          <w:b/>
          <w:sz w:val="28"/>
          <w:szCs w:val="26"/>
        </w:rPr>
        <w:t xml:space="preserve">Inclusion criteria: </w:t>
      </w:r>
    </w:p>
    <w:p w14:paraId="75180158"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sidRPr="00A31F42">
        <w:rPr>
          <w:rFonts w:ascii="Times New Roman" w:eastAsia="Times New Roman" w:hAnsi="Times New Roman" w:cs="Times New Roman"/>
          <w:bCs/>
          <w:sz w:val="24"/>
          <w:szCs w:val="26"/>
        </w:rPr>
        <w:t>Participants of either gender with age</w:t>
      </w:r>
      <w:r>
        <w:rPr>
          <w:rFonts w:ascii="Times New Roman" w:eastAsia="Times New Roman" w:hAnsi="Times New Roman" w:cs="Times New Roman"/>
          <w:bCs/>
          <w:sz w:val="24"/>
          <w:szCs w:val="26"/>
        </w:rPr>
        <w:t xml:space="preserve"> ≥ </w:t>
      </w:r>
      <w:r w:rsidRPr="00A31F42">
        <w:rPr>
          <w:rFonts w:ascii="Times New Roman" w:eastAsia="Times New Roman" w:hAnsi="Times New Roman" w:cs="Times New Roman"/>
          <w:bCs/>
          <w:sz w:val="24"/>
          <w:szCs w:val="26"/>
        </w:rPr>
        <w:t xml:space="preserve">18 years. </w:t>
      </w:r>
    </w:p>
    <w:p w14:paraId="34F87D10"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 xml:space="preserve">Clinical 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TB </w:t>
      </w:r>
    </w:p>
    <w:p w14:paraId="3BE29E76"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Clinical</w:t>
      </w:r>
      <w:r w:rsidRPr="00A31F42">
        <w:rPr>
          <w:rFonts w:ascii="Times New Roman" w:eastAsia="Times New Roman" w:hAnsi="Times New Roman" w:cs="Times New Roman"/>
          <w:bCs/>
          <w:sz w:val="24"/>
          <w:szCs w:val="26"/>
        </w:rPr>
        <w:t xml:space="preserve"> </w:t>
      </w:r>
      <w:r>
        <w:rPr>
          <w:rFonts w:ascii="Times New Roman" w:eastAsia="Times New Roman" w:hAnsi="Times New Roman" w:cs="Times New Roman"/>
          <w:bCs/>
          <w:sz w:val="24"/>
          <w:szCs w:val="26"/>
        </w:rPr>
        <w:t xml:space="preserve">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pneumonia </w:t>
      </w:r>
    </w:p>
    <w:p w14:paraId="7FE5F1ED"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Clinical</w:t>
      </w:r>
      <w:r w:rsidRPr="00A31F42">
        <w:rPr>
          <w:rFonts w:ascii="Times New Roman" w:eastAsia="Times New Roman" w:hAnsi="Times New Roman" w:cs="Times New Roman"/>
          <w:bCs/>
          <w:sz w:val="24"/>
          <w:szCs w:val="26"/>
        </w:rPr>
        <w:t xml:space="preserve"> </w:t>
      </w:r>
      <w:r>
        <w:rPr>
          <w:rFonts w:ascii="Times New Roman" w:eastAsia="Times New Roman" w:hAnsi="Times New Roman" w:cs="Times New Roman"/>
          <w:bCs/>
          <w:sz w:val="24"/>
          <w:szCs w:val="26"/>
        </w:rPr>
        <w:t xml:space="preserve">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bronchial carcinoma </w:t>
      </w:r>
    </w:p>
    <w:p w14:paraId="337F01DE"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sidRPr="00A31F42">
        <w:rPr>
          <w:rFonts w:ascii="Times New Roman" w:eastAsia="Times New Roman" w:hAnsi="Times New Roman" w:cs="Times New Roman"/>
          <w:bCs/>
          <w:sz w:val="24"/>
          <w:szCs w:val="26"/>
        </w:rPr>
        <w:t>Patients willing to participate</w:t>
      </w:r>
    </w:p>
    <w:p w14:paraId="2A77635D" w14:textId="77777777" w:rsidR="00877D03" w:rsidRPr="00A31F42" w:rsidRDefault="00877D03" w:rsidP="00877D03">
      <w:pPr>
        <w:autoSpaceDE w:val="0"/>
        <w:autoSpaceDN w:val="0"/>
        <w:adjustRightInd w:val="0"/>
        <w:spacing w:after="0" w:line="360" w:lineRule="auto"/>
        <w:jc w:val="both"/>
        <w:rPr>
          <w:rFonts w:ascii="Times New Roman" w:eastAsia="Times New Roman" w:hAnsi="Times New Roman" w:cs="Times New Roman"/>
          <w:bCs/>
          <w:sz w:val="24"/>
          <w:szCs w:val="26"/>
        </w:rPr>
      </w:pPr>
    </w:p>
    <w:p w14:paraId="45536247" w14:textId="77777777" w:rsidR="00ED3B0F" w:rsidRPr="00A31F42" w:rsidRDefault="00ED3B0F" w:rsidP="00ED3B0F">
      <w:pPr>
        <w:autoSpaceDE w:val="0"/>
        <w:autoSpaceDN w:val="0"/>
        <w:adjustRightInd w:val="0"/>
        <w:spacing w:after="0" w:line="360" w:lineRule="auto"/>
        <w:jc w:val="both"/>
        <w:rPr>
          <w:rFonts w:ascii="Times New Roman" w:eastAsia="Times New Roman" w:hAnsi="Times New Roman" w:cs="Times New Roman"/>
          <w:bCs/>
          <w:sz w:val="24"/>
          <w:szCs w:val="26"/>
        </w:rPr>
      </w:pPr>
    </w:p>
    <w:p w14:paraId="2AEE24D2" w14:textId="77777777" w:rsidR="00ED3B0F" w:rsidRPr="00A31F42" w:rsidRDefault="00ED3B0F" w:rsidP="00ED3B0F">
      <w:pPr>
        <w:autoSpaceDE w:val="0"/>
        <w:autoSpaceDN w:val="0"/>
        <w:adjustRightInd w:val="0"/>
        <w:spacing w:after="0" w:line="480" w:lineRule="auto"/>
        <w:jc w:val="both"/>
        <w:rPr>
          <w:rFonts w:ascii="Times New Roman" w:eastAsia="Times New Roman" w:hAnsi="Times New Roman" w:cs="Times New Roman"/>
          <w:bCs/>
          <w:sz w:val="26"/>
          <w:szCs w:val="26"/>
        </w:rPr>
      </w:pPr>
      <w:r w:rsidRPr="00A31F42">
        <w:rPr>
          <w:rFonts w:ascii="Times New Roman" w:eastAsia="Times New Roman" w:hAnsi="Times New Roman" w:cs="Times New Roman"/>
          <w:b/>
          <w:bCs/>
          <w:sz w:val="26"/>
          <w:szCs w:val="26"/>
        </w:rPr>
        <w:t xml:space="preserve">3.5.2 </w:t>
      </w:r>
      <w:r w:rsidRPr="00A31F42">
        <w:rPr>
          <w:rFonts w:ascii="Times New Roman" w:eastAsia="Times New Roman" w:hAnsi="Times New Roman" w:cs="Times New Roman"/>
          <w:b/>
          <w:bCs/>
          <w:sz w:val="28"/>
          <w:szCs w:val="26"/>
        </w:rPr>
        <w:t xml:space="preserve">Exclusion criteria: </w:t>
      </w:r>
    </w:p>
    <w:p w14:paraId="0D075CC4"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Extra-pulmonary TB</w:t>
      </w:r>
    </w:p>
    <w:p w14:paraId="6E7E81D3"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 xml:space="preserve">Pregnant and lactating women. </w:t>
      </w:r>
    </w:p>
    <w:p w14:paraId="06476574"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Old treated cases of PTB</w:t>
      </w:r>
    </w:p>
    <w:p w14:paraId="7C0BD8E5"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eastAsia="Times New Roman" w:hAnsi="Times New Roman" w:cs="Times New Roman"/>
          <w:b/>
          <w:bCs/>
          <w:sz w:val="26"/>
          <w:szCs w:val="26"/>
        </w:rPr>
      </w:pPr>
      <w:r w:rsidRPr="00A31F42">
        <w:rPr>
          <w:rFonts w:ascii="Times New Roman" w:hAnsi="Times New Roman" w:cs="Times New Roman"/>
          <w:color w:val="000000"/>
          <w:sz w:val="24"/>
          <w:szCs w:val="24"/>
        </w:rPr>
        <w:t>Severely ill patients</w:t>
      </w:r>
    </w:p>
    <w:p w14:paraId="6D8CCD83" w14:textId="77777777" w:rsidR="00ED3B0F" w:rsidRPr="00A31F42" w:rsidRDefault="006D778C"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lastRenderedPageBreak/>
        <w:t>Other causes of increase of</w:t>
      </w:r>
      <w:r w:rsidR="00ED3B0F" w:rsidRPr="00A31F42">
        <w:rPr>
          <w:rFonts w:ascii="Times New Roman" w:hAnsi="Times New Roman" w:cs="Times New Roman"/>
          <w:color w:val="000000"/>
          <w:sz w:val="24"/>
          <w:szCs w:val="24"/>
        </w:rPr>
        <w:t xml:space="preserve"> serum </w:t>
      </w:r>
      <w:proofErr w:type="gramStart"/>
      <w:r w:rsidR="00ED3B0F" w:rsidRPr="00A31F42">
        <w:rPr>
          <w:rFonts w:ascii="Times New Roman" w:hAnsi="Times New Roman" w:cs="Times New Roman"/>
          <w:color w:val="000000"/>
          <w:sz w:val="24"/>
          <w:szCs w:val="24"/>
        </w:rPr>
        <w:t>ADA :</w:t>
      </w:r>
      <w:proofErr w:type="gramEnd"/>
      <w:r w:rsidR="00ED3B0F" w:rsidRPr="00A31F42">
        <w:rPr>
          <w:rFonts w:ascii="Times New Roman" w:hAnsi="Times New Roman" w:cs="Times New Roman"/>
          <w:color w:val="000000"/>
          <w:sz w:val="24"/>
          <w:szCs w:val="24"/>
        </w:rPr>
        <w:t xml:space="preserve"> Enteric fever, Viral hepatitis, Diabetes mellitus, </w:t>
      </w:r>
      <w:r w:rsidR="00CB497F" w:rsidRPr="00A31F42">
        <w:rPr>
          <w:rFonts w:ascii="Times New Roman" w:hAnsi="Times New Roman" w:cs="Times New Roman"/>
          <w:color w:val="000000"/>
          <w:sz w:val="24"/>
          <w:szCs w:val="24"/>
        </w:rPr>
        <w:t xml:space="preserve">Nephrotic </w:t>
      </w:r>
      <w:r w:rsidR="00ED3B0F" w:rsidRPr="00A31F42">
        <w:rPr>
          <w:rFonts w:ascii="Times New Roman" w:hAnsi="Times New Roman" w:cs="Times New Roman"/>
          <w:color w:val="000000"/>
          <w:sz w:val="24"/>
          <w:szCs w:val="24"/>
        </w:rPr>
        <w:t xml:space="preserve">syndrome, Leprosy, Infectious mononucleosis, HIV, </w:t>
      </w:r>
      <w:proofErr w:type="spellStart"/>
      <w:r w:rsidR="00ED3B0F" w:rsidRPr="00A31F42">
        <w:rPr>
          <w:rFonts w:ascii="Times New Roman" w:hAnsi="Times New Roman" w:cs="Times New Roman"/>
          <w:color w:val="000000"/>
          <w:sz w:val="24"/>
          <w:szCs w:val="24"/>
        </w:rPr>
        <w:t>deoxycoformycin</w:t>
      </w:r>
      <w:proofErr w:type="spellEnd"/>
      <w:r w:rsidR="00ED3B0F" w:rsidRPr="00A31F42">
        <w:rPr>
          <w:rFonts w:ascii="Times New Roman" w:hAnsi="Times New Roman" w:cs="Times New Roman"/>
          <w:color w:val="000000"/>
          <w:sz w:val="24"/>
          <w:szCs w:val="24"/>
        </w:rPr>
        <w:t xml:space="preserve">, ribavirin and viramidine. </w:t>
      </w:r>
    </w:p>
    <w:p w14:paraId="4DB51266" w14:textId="77777777" w:rsidR="00ED3B0F" w:rsidRPr="00A31F42" w:rsidRDefault="00ED3B0F" w:rsidP="00ED3B0F">
      <w:pPr>
        <w:numPr>
          <w:ilvl w:val="1"/>
          <w:numId w:val="6"/>
        </w:numPr>
        <w:autoSpaceDE w:val="0"/>
        <w:autoSpaceDN w:val="0"/>
        <w:adjustRightInd w:val="0"/>
        <w:spacing w:after="0" w:line="480" w:lineRule="auto"/>
        <w:jc w:val="both"/>
        <w:rPr>
          <w:rFonts w:ascii="Times New Roman" w:eastAsia="Times New Roman" w:hAnsi="Times New Roman" w:cs="Times New Roman"/>
          <w:b/>
          <w:sz w:val="26"/>
          <w:szCs w:val="26"/>
        </w:rPr>
      </w:pPr>
      <w:r w:rsidRPr="00A31F42">
        <w:rPr>
          <w:rFonts w:ascii="Times New Roman" w:eastAsia="Times New Roman" w:hAnsi="Times New Roman" w:cs="Times New Roman"/>
          <w:b/>
          <w:sz w:val="26"/>
          <w:szCs w:val="26"/>
        </w:rPr>
        <w:t xml:space="preserve"> variables:</w:t>
      </w:r>
      <w:r w:rsidRPr="00A31F42">
        <w:rPr>
          <w:rFonts w:ascii="Times New Roman" w:hAnsi="Times New Roman" w:cs="Times New Roman"/>
          <w:b/>
          <w:sz w:val="24"/>
          <w:szCs w:val="24"/>
          <w:lang w:bidi="bn-BD"/>
        </w:rPr>
        <w:t xml:space="preserve"> </w:t>
      </w:r>
    </w:p>
    <w:p w14:paraId="368FBDFA" w14:textId="77777777" w:rsidR="00ED3B0F" w:rsidRPr="00A31F42" w:rsidRDefault="00ED3B0F" w:rsidP="00ED3B0F">
      <w:pPr>
        <w:autoSpaceDE w:val="0"/>
        <w:autoSpaceDN w:val="0"/>
        <w:adjustRightInd w:val="0"/>
        <w:spacing w:after="0" w:line="360" w:lineRule="auto"/>
        <w:ind w:left="525"/>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Age</w:t>
      </w:r>
    </w:p>
    <w:p w14:paraId="43780161" w14:textId="77777777" w:rsidR="00ED3B0F" w:rsidRPr="00A31F42" w:rsidRDefault="00ED3B0F" w:rsidP="00ED3B0F">
      <w:pPr>
        <w:autoSpaceDE w:val="0"/>
        <w:autoSpaceDN w:val="0"/>
        <w:adjustRightInd w:val="0"/>
        <w:spacing w:after="0" w:line="360" w:lineRule="auto"/>
        <w:ind w:left="525"/>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Sex</w:t>
      </w:r>
    </w:p>
    <w:p w14:paraId="6DD9ACBE"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w:t>
      </w:r>
      <w:r w:rsidRPr="00A31F42">
        <w:rPr>
          <w:rFonts w:ascii="Times New Roman" w:hAnsi="Times New Roman" w:cs="Times New Roman"/>
          <w:b/>
          <w:sz w:val="24"/>
          <w:szCs w:val="24"/>
          <w:lang w:bidi="bn-BD"/>
        </w:rPr>
        <w:t xml:space="preserve"> </w:t>
      </w:r>
      <w:r w:rsidRPr="00A31F42">
        <w:rPr>
          <w:rFonts w:ascii="Times New Roman" w:hAnsi="Times New Roman" w:cs="Times New Roman"/>
          <w:sz w:val="24"/>
          <w:szCs w:val="24"/>
          <w:lang w:bidi="bn-BD"/>
        </w:rPr>
        <w:t xml:space="preserve">Occupation </w:t>
      </w:r>
    </w:p>
    <w:p w14:paraId="52C4F24D"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Socioeconomic status</w:t>
      </w:r>
    </w:p>
    <w:p w14:paraId="689068C9"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Pulmonary tuberculosis</w:t>
      </w:r>
    </w:p>
    <w:p w14:paraId="0710C7AE"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Pneumonia</w:t>
      </w:r>
    </w:p>
    <w:p w14:paraId="29C91DD4"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Bronchial carcinoma                </w:t>
      </w:r>
    </w:p>
    <w:p w14:paraId="238A09A9"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Chest X-ray P/A View</w:t>
      </w:r>
    </w:p>
    <w:p w14:paraId="01A1625A" w14:textId="77777777" w:rsidR="00ED3B0F" w:rsidRPr="00A31F42" w:rsidRDefault="00ED3B0F" w:rsidP="00ED3B0F">
      <w:pPr>
        <w:tabs>
          <w:tab w:val="left" w:pos="-720"/>
          <w:tab w:val="left" w:pos="8640"/>
        </w:tabs>
        <w:spacing w:line="240" w:lineRule="auto"/>
        <w:ind w:right="-180"/>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FNAC</w:t>
      </w:r>
    </w:p>
    <w:p w14:paraId="2746D4E3" w14:textId="77777777" w:rsidR="00ED3B0F" w:rsidRPr="00A31F42" w:rsidRDefault="00ED3B0F" w:rsidP="00ED3B0F">
      <w:pPr>
        <w:tabs>
          <w:tab w:val="left" w:pos="-720"/>
          <w:tab w:val="left" w:pos="8640"/>
        </w:tabs>
        <w:spacing w:line="240" w:lineRule="auto"/>
        <w:ind w:right="-180"/>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w:t>
      </w:r>
      <w:r w:rsidR="00CB497F" w:rsidRPr="00A31F42">
        <w:rPr>
          <w:rFonts w:ascii="Times New Roman" w:hAnsi="Times New Roman" w:cs="Times New Roman"/>
          <w:sz w:val="24"/>
          <w:szCs w:val="24"/>
          <w:lang w:bidi="bn-BD"/>
        </w:rPr>
        <w:t xml:space="preserve"> </w:t>
      </w:r>
      <w:r w:rsidRPr="00A31F42">
        <w:rPr>
          <w:rFonts w:ascii="Times New Roman" w:hAnsi="Times New Roman" w:cs="Times New Roman"/>
          <w:sz w:val="24"/>
          <w:szCs w:val="24"/>
          <w:lang w:bidi="bn-BD"/>
        </w:rPr>
        <w:t xml:space="preserve">Serum ADA       </w:t>
      </w:r>
    </w:p>
    <w:p w14:paraId="6361D929" w14:textId="77777777" w:rsidR="00ED3B0F" w:rsidRPr="00A31F42" w:rsidRDefault="00ED3B0F" w:rsidP="00ED3B0F">
      <w:pPr>
        <w:autoSpaceDE w:val="0"/>
        <w:autoSpaceDN w:val="0"/>
        <w:adjustRightInd w:val="0"/>
        <w:spacing w:after="0" w:line="480" w:lineRule="auto"/>
        <w:jc w:val="both"/>
        <w:rPr>
          <w:rFonts w:ascii="Times New Roman" w:eastAsia="Times New Roman" w:hAnsi="Times New Roman"/>
          <w:bCs/>
          <w:sz w:val="26"/>
          <w:szCs w:val="26"/>
        </w:rPr>
      </w:pPr>
      <w:r w:rsidRPr="00A31F42">
        <w:rPr>
          <w:rFonts w:ascii="Times New Roman" w:eastAsia="Times New Roman" w:hAnsi="Times New Roman" w:cs="Times New Roman"/>
          <w:b/>
          <w:sz w:val="26"/>
          <w:szCs w:val="26"/>
        </w:rPr>
        <w:t xml:space="preserve">3.7 </w:t>
      </w:r>
      <w:r w:rsidRPr="00A31F42">
        <w:rPr>
          <w:rFonts w:ascii="Times New Roman" w:eastAsia="Times New Roman" w:hAnsi="Times New Roman" w:cs="Times New Roman"/>
          <w:b/>
          <w:sz w:val="28"/>
          <w:szCs w:val="26"/>
        </w:rPr>
        <w:t xml:space="preserve">Sample size </w:t>
      </w:r>
    </w:p>
    <w:p w14:paraId="3BD4F74A"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sz w:val="24"/>
          <w:szCs w:val="24"/>
        </w:rPr>
      </w:pPr>
      <w:r w:rsidRPr="00A31F42">
        <w:rPr>
          <w:rFonts w:ascii="Arial" w:hAnsi="Arial" w:cs="Arial"/>
        </w:rPr>
        <w:t xml:space="preserve">           </w:t>
      </w:r>
      <w:r w:rsidRPr="00A31F42">
        <w:rPr>
          <w:rFonts w:ascii="Times New Roman" w:hAnsi="Times New Roman" w:cs="Times New Roman"/>
          <w:sz w:val="24"/>
          <w:szCs w:val="24"/>
        </w:rPr>
        <w:t xml:space="preserve">To determine sample size following formula was followed: </w:t>
      </w:r>
    </w:p>
    <w:p w14:paraId="741F9790"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sz w:val="24"/>
          <w:szCs w:val="24"/>
        </w:rPr>
      </w:pPr>
      <w:r w:rsidRPr="00A31F42">
        <w:rPr>
          <w:rFonts w:ascii="Times New Roman" w:hAnsi="Times New Roman" w:cs="Times New Roman"/>
          <w:sz w:val="24"/>
          <w:szCs w:val="24"/>
        </w:rPr>
        <w:t xml:space="preserve">            </w:t>
      </w:r>
      <m:oMath>
        <m:r>
          <w:rPr>
            <w:rFonts w:ascii="Cambria Math" w:hAnsi="Cambria Math" w:cs="Times New Roman"/>
            <w:sz w:val="24"/>
            <w:szCs w:val="24"/>
          </w:rPr>
          <m:t>n</m:t>
        </m:r>
        <m:r>
          <w:rPr>
            <w:rFonts w:ascii="Cambria Math" w:hAnsi="Times New Roman" w:cs="Times New Roman"/>
            <w:sz w:val="24"/>
            <w:szCs w:val="24"/>
          </w:rPr>
          <m:t>=</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z</m:t>
                </m:r>
              </m:e>
              <m:sup>
                <m:r>
                  <w:rPr>
                    <w:rFonts w:ascii="Cambria Math" w:hAnsi="Times New Roman" w:cs="Times New Roman"/>
                    <w:sz w:val="24"/>
                    <w:szCs w:val="24"/>
                  </w:rPr>
                  <m:t>2</m:t>
                </m:r>
              </m:sup>
            </m:sSup>
            <m:r>
              <w:rPr>
                <w:rFonts w:ascii="Cambria Math" w:hAnsi="Cambria Math" w:cs="Times New Roman"/>
                <w:sz w:val="24"/>
                <w:szCs w:val="24"/>
              </w:rPr>
              <m:t>pq</m:t>
            </m:r>
          </m:num>
          <m:den>
            <m:sSup>
              <m:sSupPr>
                <m:ctrlPr>
                  <w:rPr>
                    <w:rFonts w:ascii="Cambria Math" w:hAnsi="Times New Roman" w:cs="Times New Roman"/>
                    <w:i/>
                    <w:sz w:val="24"/>
                    <w:szCs w:val="24"/>
                  </w:rPr>
                </m:ctrlPr>
              </m:sSupPr>
              <m:e>
                <m:r>
                  <w:rPr>
                    <w:rFonts w:ascii="Cambria Math" w:hAnsi="Cambria Math" w:cs="Times New Roman"/>
                    <w:sz w:val="24"/>
                    <w:szCs w:val="24"/>
                  </w:rPr>
                  <m:t>d</m:t>
                </m:r>
              </m:e>
              <m:sup>
                <m:r>
                  <w:rPr>
                    <w:rFonts w:ascii="Cambria Math" w:hAnsi="Times New Roman" w:cs="Times New Roman"/>
                    <w:sz w:val="24"/>
                    <w:szCs w:val="24"/>
                  </w:rPr>
                  <m:t>2</m:t>
                </m:r>
              </m:sup>
            </m:sSup>
          </m:den>
        </m:f>
      </m:oMath>
    </w:p>
    <w:p w14:paraId="7B066CAA"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n = the desired sample size </w:t>
      </w:r>
    </w:p>
    <w:p w14:paraId="4083B19D" w14:textId="77777777" w:rsidR="00ED3B0F" w:rsidRPr="00A31F42" w:rsidRDefault="00ED3B0F" w:rsidP="00A95E32">
      <w:pPr>
        <w:tabs>
          <w:tab w:val="left" w:pos="-720"/>
          <w:tab w:val="left" w:pos="8640"/>
        </w:tabs>
        <w:spacing w:after="0" w:line="480" w:lineRule="auto"/>
        <w:ind w:right="-187"/>
        <w:contextualSpacing/>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p = the proportion of the target population estimated to have particular </w:t>
      </w:r>
    </w:p>
    <w:p w14:paraId="1741B79E" w14:textId="77777777" w:rsidR="00ED3B0F" w:rsidRPr="00A31F42" w:rsidRDefault="00ED3B0F" w:rsidP="00A95E32">
      <w:pPr>
        <w:tabs>
          <w:tab w:val="left" w:pos="-720"/>
          <w:tab w:val="left" w:pos="8640"/>
        </w:tabs>
        <w:spacing w:after="0" w:line="480" w:lineRule="auto"/>
        <w:ind w:right="-187"/>
        <w:contextualSpacing/>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characteristic if no reasonable </w:t>
      </w:r>
      <w:proofErr w:type="gramStart"/>
      <w:r w:rsidRPr="00A31F42">
        <w:rPr>
          <w:rFonts w:ascii="Times New Roman" w:hAnsi="Times New Roman" w:cs="Times New Roman"/>
          <w:kern w:val="22"/>
          <w:sz w:val="24"/>
          <w:szCs w:val="24"/>
        </w:rPr>
        <w:t>estimation</w:t>
      </w:r>
      <w:proofErr w:type="gramEnd"/>
      <w:r w:rsidRPr="00A31F42">
        <w:rPr>
          <w:rFonts w:ascii="Times New Roman" w:hAnsi="Times New Roman" w:cs="Times New Roman"/>
          <w:kern w:val="22"/>
          <w:sz w:val="24"/>
          <w:szCs w:val="24"/>
        </w:rPr>
        <w:t xml:space="preserve"> then we use 50% (0.5)</w:t>
      </w:r>
    </w:p>
    <w:p w14:paraId="4F2DEB3C"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q = (1-p) = (1-0.5) = 0.5</w:t>
      </w:r>
    </w:p>
    <w:p w14:paraId="2FA63789"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z = 5% level of significance or 95% confidence level, z = 1.96</w:t>
      </w:r>
    </w:p>
    <w:p w14:paraId="16AD5B56"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d = degree of accuracy or acceptable error usually set as 10% (0.1)</w:t>
      </w:r>
    </w:p>
    <w:p w14:paraId="1395C08C"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So,  </w:t>
      </w:r>
      <m:oMath>
        <m:r>
          <m:rPr>
            <m:sty m:val="p"/>
          </m:rPr>
          <w:rPr>
            <w:rFonts w:ascii="Cambria Math" w:hAnsi="Times New Roman" w:cs="Times New Roman"/>
            <w:kern w:val="22"/>
            <w:sz w:val="24"/>
            <w:szCs w:val="24"/>
          </w:rPr>
          <m:t>n=</m:t>
        </m:r>
        <m:f>
          <m:fPr>
            <m:ctrlPr>
              <w:rPr>
                <w:rFonts w:ascii="Cambria Math" w:hAnsi="Times New Roman" w:cs="Times New Roman"/>
                <w:kern w:val="22"/>
                <w:sz w:val="24"/>
                <w:szCs w:val="24"/>
              </w:rPr>
            </m:ctrlPr>
          </m:fPr>
          <m:num>
            <m:sSup>
              <m:sSupPr>
                <m:ctrlPr>
                  <w:rPr>
                    <w:rFonts w:ascii="Cambria Math" w:hAnsi="Times New Roman" w:cs="Times New Roman"/>
                    <w:kern w:val="22"/>
                    <w:sz w:val="24"/>
                    <w:szCs w:val="24"/>
                  </w:rPr>
                </m:ctrlPr>
              </m:sSupPr>
              <m:e>
                <m:r>
                  <m:rPr>
                    <m:sty m:val="p"/>
                  </m:rPr>
                  <w:rPr>
                    <w:rFonts w:ascii="Cambria Math" w:hAnsi="Times New Roman" w:cs="Times New Roman"/>
                    <w:kern w:val="22"/>
                    <w:sz w:val="24"/>
                    <w:szCs w:val="24"/>
                  </w:rPr>
                  <m:t>(1.96)</m:t>
                </m:r>
              </m:e>
              <m:sup>
                <m:r>
                  <m:rPr>
                    <m:sty m:val="p"/>
                  </m:rPr>
                  <w:rPr>
                    <w:rFonts w:ascii="Cambria Math" w:hAnsi="Times New Roman" w:cs="Times New Roman"/>
                    <w:kern w:val="22"/>
                    <w:sz w:val="24"/>
                    <w:szCs w:val="24"/>
                  </w:rPr>
                  <m:t>2</m:t>
                </m:r>
              </m:sup>
            </m:sSup>
            <m:r>
              <m:rPr>
                <m:sty m:val="p"/>
              </m:rPr>
              <w:rPr>
                <w:rFonts w:ascii="Cambria Math" w:hAnsi="Times New Roman" w:cs="Times New Roman"/>
                <w:kern w:val="22"/>
                <w:sz w:val="24"/>
                <w:szCs w:val="24"/>
              </w:rPr>
              <m:t xml:space="preserve"> </m:t>
            </m:r>
            <m:d>
              <m:dPr>
                <m:ctrlPr>
                  <w:rPr>
                    <w:rFonts w:ascii="Cambria Math" w:hAnsi="Times New Roman" w:cs="Times New Roman"/>
                    <w:kern w:val="22"/>
                    <w:sz w:val="24"/>
                    <w:szCs w:val="24"/>
                  </w:rPr>
                </m:ctrlPr>
              </m:dPr>
              <m:e>
                <m:r>
                  <m:rPr>
                    <m:sty m:val="p"/>
                  </m:rPr>
                  <w:rPr>
                    <w:rFonts w:ascii="Cambria Math" w:hAnsi="Times New Roman" w:cs="Times New Roman"/>
                    <w:kern w:val="22"/>
                    <w:sz w:val="24"/>
                    <w:szCs w:val="24"/>
                  </w:rPr>
                  <m:t>0.5</m:t>
                </m:r>
              </m:e>
            </m:d>
            <m:r>
              <m:rPr>
                <m:sty m:val="p"/>
              </m:rPr>
              <w:rPr>
                <w:rFonts w:ascii="Cambria Math" w:hAnsi="Times New Roman" w:cs="Times New Roman"/>
                <w:kern w:val="22"/>
                <w:sz w:val="24"/>
                <w:szCs w:val="24"/>
              </w:rPr>
              <m:t>(0.5)</m:t>
            </m:r>
          </m:num>
          <m:den>
            <m:sSup>
              <m:sSupPr>
                <m:ctrlPr>
                  <w:rPr>
                    <w:rFonts w:ascii="Cambria Math" w:hAnsi="Times New Roman" w:cs="Times New Roman"/>
                    <w:kern w:val="22"/>
                    <w:sz w:val="24"/>
                    <w:szCs w:val="24"/>
                  </w:rPr>
                </m:ctrlPr>
              </m:sSupPr>
              <m:e>
                <m:d>
                  <m:dPr>
                    <m:ctrlPr>
                      <w:rPr>
                        <w:rFonts w:ascii="Cambria Math" w:hAnsi="Times New Roman" w:cs="Times New Roman"/>
                        <w:kern w:val="22"/>
                        <w:sz w:val="24"/>
                        <w:szCs w:val="24"/>
                      </w:rPr>
                    </m:ctrlPr>
                  </m:dPr>
                  <m:e>
                    <m:r>
                      <m:rPr>
                        <m:sty m:val="p"/>
                      </m:rPr>
                      <w:rPr>
                        <w:rFonts w:ascii="Cambria Math" w:hAnsi="Times New Roman" w:cs="Times New Roman"/>
                        <w:kern w:val="22"/>
                        <w:sz w:val="24"/>
                        <w:szCs w:val="24"/>
                      </w:rPr>
                      <m:t>0.1</m:t>
                    </m:r>
                  </m:e>
                </m:d>
              </m:e>
              <m:sup>
                <m:r>
                  <m:rPr>
                    <m:sty m:val="p"/>
                  </m:rPr>
                  <w:rPr>
                    <w:rFonts w:ascii="Cambria Math" w:hAnsi="Times New Roman" w:cs="Times New Roman"/>
                    <w:kern w:val="22"/>
                    <w:sz w:val="24"/>
                    <w:szCs w:val="24"/>
                  </w:rPr>
                  <m:t>2</m:t>
                </m:r>
              </m:sup>
            </m:sSup>
          </m:den>
        </m:f>
      </m:oMath>
      <w:r w:rsidRPr="00A31F42">
        <w:rPr>
          <w:rFonts w:ascii="Times New Roman" w:hAnsi="Times New Roman" w:cs="Times New Roman"/>
          <w:kern w:val="22"/>
          <w:sz w:val="24"/>
          <w:szCs w:val="24"/>
        </w:rPr>
        <w:t xml:space="preserve"> </w:t>
      </w:r>
    </w:p>
    <w:p w14:paraId="73086737" w14:textId="77777777" w:rsidR="00ED3B0F" w:rsidRPr="00A31F42" w:rsidRDefault="00ED3B0F" w:rsidP="00A95E32">
      <w:pPr>
        <w:tabs>
          <w:tab w:val="left" w:pos="-720"/>
          <w:tab w:val="left" w:pos="8640"/>
        </w:tabs>
        <w:spacing w:after="0" w:line="480" w:lineRule="auto"/>
        <w:ind w:right="-180" w:firstLine="90"/>
        <w:jc w:val="both"/>
        <w:rPr>
          <w:rFonts w:ascii="Times New Roman" w:hAnsi="Times New Roman" w:cs="Times New Roman"/>
          <w:bCs/>
          <w:sz w:val="24"/>
          <w:szCs w:val="24"/>
        </w:rPr>
      </w:pPr>
      <w:r w:rsidRPr="00A31F42">
        <w:rPr>
          <w:rFonts w:ascii="Times New Roman" w:hAnsi="Times New Roman" w:cs="Times New Roman"/>
          <w:bCs/>
          <w:sz w:val="24"/>
          <w:szCs w:val="24"/>
        </w:rPr>
        <w:t xml:space="preserve">                        =96.04</w:t>
      </w:r>
    </w:p>
    <w:p w14:paraId="246C9734" w14:textId="0E275D8A" w:rsidR="00ED3B0F" w:rsidRPr="00A31F42" w:rsidRDefault="006210F7" w:rsidP="006210F7">
      <w:pPr>
        <w:tabs>
          <w:tab w:val="left" w:pos="-720"/>
          <w:tab w:val="left" w:pos="8640"/>
        </w:tabs>
        <w:spacing w:after="0" w:line="480" w:lineRule="auto"/>
        <w:ind w:right="-187"/>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D3B0F" w:rsidRPr="00A31F42">
        <w:rPr>
          <w:rFonts w:ascii="Times New Roman" w:hAnsi="Times New Roman" w:cs="Times New Roman"/>
          <w:sz w:val="24"/>
          <w:szCs w:val="24"/>
        </w:rPr>
        <w:t xml:space="preserve"> For logical convenience and short duration, total 100 (one hundred) patients were included in </w:t>
      </w:r>
      <w:r w:rsidR="00BA2A63" w:rsidRPr="00A31F42">
        <w:rPr>
          <w:rFonts w:ascii="Times New Roman" w:hAnsi="Times New Roman" w:cs="Times New Roman"/>
          <w:sz w:val="24"/>
          <w:szCs w:val="24"/>
        </w:rPr>
        <w:t xml:space="preserve">each group. </w:t>
      </w:r>
    </w:p>
    <w:p w14:paraId="74F160DB" w14:textId="77777777" w:rsidR="00ED3B0F" w:rsidRPr="00A31F42" w:rsidRDefault="00ED3B0F" w:rsidP="00ED3B0F">
      <w:pPr>
        <w:rPr>
          <w:rFonts w:ascii="Times New Roman" w:eastAsia="Times New Roman" w:hAnsi="Times New Roman" w:cs="Times New Roman"/>
          <w:b/>
          <w:sz w:val="26"/>
          <w:szCs w:val="26"/>
        </w:rPr>
      </w:pPr>
    </w:p>
    <w:p w14:paraId="6B1DAFE3" w14:textId="77777777" w:rsidR="00ED3B0F" w:rsidRPr="00A31F42" w:rsidRDefault="00ED3B0F" w:rsidP="00ED3B0F">
      <w:pPr>
        <w:rPr>
          <w:rFonts w:ascii="Times New Roman" w:eastAsia="Times New Roman" w:hAnsi="Times New Roman" w:cs="Times New Roman"/>
          <w:bCs/>
          <w:sz w:val="26"/>
          <w:szCs w:val="26"/>
        </w:rPr>
      </w:pPr>
      <w:r w:rsidRPr="00A31F42">
        <w:rPr>
          <w:rFonts w:ascii="Times New Roman" w:eastAsia="Times New Roman" w:hAnsi="Times New Roman" w:cs="Times New Roman"/>
          <w:b/>
          <w:sz w:val="26"/>
          <w:szCs w:val="26"/>
        </w:rPr>
        <w:t xml:space="preserve">3.8 </w:t>
      </w:r>
      <w:r w:rsidRPr="00A31F42">
        <w:rPr>
          <w:rFonts w:ascii="Times New Roman" w:eastAsia="Times New Roman" w:hAnsi="Times New Roman" w:cs="Times New Roman"/>
          <w:b/>
          <w:sz w:val="28"/>
          <w:szCs w:val="26"/>
        </w:rPr>
        <w:t>Sampling technique</w:t>
      </w:r>
    </w:p>
    <w:p w14:paraId="6CF17AE4" w14:textId="69F1023B" w:rsidR="00ED3B0F" w:rsidRPr="00A31F42" w:rsidRDefault="00810134" w:rsidP="00810134">
      <w:pPr>
        <w:spacing w:after="120" w:line="480" w:lineRule="auto"/>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                   </w:t>
      </w:r>
      <w:r w:rsidR="00ED3B0F" w:rsidRPr="00A31F42">
        <w:rPr>
          <w:rFonts w:ascii="Times New Roman" w:eastAsia="Times New Roman" w:hAnsi="Times New Roman" w:cs="Times New Roman"/>
          <w:sz w:val="24"/>
          <w:szCs w:val="26"/>
        </w:rPr>
        <w:t>Purposive sampling</w:t>
      </w:r>
    </w:p>
    <w:p w14:paraId="07047E88" w14:textId="77777777" w:rsidR="00ED3B0F" w:rsidRPr="00A31F42" w:rsidRDefault="00ED3B0F" w:rsidP="00ED3B0F">
      <w:pPr>
        <w:spacing w:after="120" w:line="480" w:lineRule="auto"/>
        <w:jc w:val="both"/>
        <w:rPr>
          <w:rFonts w:ascii="Times New Roman" w:eastAsia="Times New Roman" w:hAnsi="Times New Roman" w:cs="Times New Roman"/>
          <w:b/>
          <w:sz w:val="26"/>
          <w:szCs w:val="26"/>
        </w:rPr>
      </w:pPr>
      <w:r w:rsidRPr="00A31F42">
        <w:rPr>
          <w:rFonts w:ascii="Times New Roman" w:eastAsia="Times New Roman" w:hAnsi="Times New Roman" w:cs="Times New Roman"/>
          <w:b/>
          <w:sz w:val="26"/>
          <w:szCs w:val="26"/>
        </w:rPr>
        <w:t xml:space="preserve">3.9 </w:t>
      </w:r>
      <w:r w:rsidRPr="00A31F42">
        <w:rPr>
          <w:rFonts w:ascii="Times New Roman" w:eastAsia="Times New Roman" w:hAnsi="Times New Roman" w:cs="Times New Roman"/>
          <w:b/>
          <w:sz w:val="28"/>
          <w:szCs w:val="26"/>
        </w:rPr>
        <w:t xml:space="preserve">Data collection technique </w:t>
      </w:r>
    </w:p>
    <w:p w14:paraId="5276EB11" w14:textId="3E2343E8" w:rsidR="00ED3B0F" w:rsidRPr="00A31F42" w:rsidRDefault="00810134" w:rsidP="00ED3B0F">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ED3B0F" w:rsidRPr="00A31F42">
        <w:rPr>
          <w:rFonts w:ascii="Times New Roman" w:hAnsi="Times New Roman" w:cs="Times New Roman"/>
          <w:sz w:val="24"/>
          <w:szCs w:val="24"/>
        </w:rPr>
        <w:t>Data were collected by standard pre-designed data collection form.</w:t>
      </w:r>
    </w:p>
    <w:p w14:paraId="3724C5D7" w14:textId="77777777" w:rsidR="00ED3B0F" w:rsidRPr="00A31F42" w:rsidRDefault="00ED3B0F" w:rsidP="00ED3B0F">
      <w:pPr>
        <w:spacing w:after="0" w:line="480" w:lineRule="auto"/>
        <w:jc w:val="both"/>
        <w:rPr>
          <w:rFonts w:ascii="Times New Roman" w:eastAsia="Times New Roman" w:hAnsi="Times New Roman" w:cs="Times New Roman"/>
          <w:bCs/>
          <w:sz w:val="24"/>
          <w:szCs w:val="24"/>
        </w:rPr>
      </w:pPr>
      <w:r w:rsidRPr="00A31F42">
        <w:rPr>
          <w:rFonts w:ascii="Times New Roman" w:eastAsia="Times New Roman" w:hAnsi="Times New Roman" w:cs="Times New Roman"/>
          <w:b/>
          <w:sz w:val="26"/>
          <w:szCs w:val="26"/>
        </w:rPr>
        <w:t>3.10 Data Collection Tools</w:t>
      </w:r>
    </w:p>
    <w:p w14:paraId="18C69AB5" w14:textId="77777777" w:rsidR="00ED3B0F" w:rsidRPr="00A31F42" w:rsidRDefault="00ED3B0F" w:rsidP="00ED3B0F">
      <w:pPr>
        <w:pStyle w:val="ListParagraph"/>
        <w:numPr>
          <w:ilvl w:val="0"/>
          <w:numId w:val="3"/>
        </w:numPr>
        <w:spacing w:before="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A semi-structured questionnaire and checklist</w:t>
      </w:r>
    </w:p>
    <w:p w14:paraId="1629BDD1" w14:textId="77777777" w:rsidR="00ED3B0F" w:rsidRPr="00A31F42" w:rsidRDefault="00ED3B0F" w:rsidP="00ED3B0F">
      <w:pPr>
        <w:pStyle w:val="ListParagraph"/>
        <w:numPr>
          <w:ilvl w:val="0"/>
          <w:numId w:val="3"/>
        </w:numPr>
        <w:spacing w:after="12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Tools for physical exam</w:t>
      </w:r>
    </w:p>
    <w:p w14:paraId="5A63A6E8" w14:textId="77777777" w:rsidR="00ED3B0F" w:rsidRPr="00A31F42" w:rsidRDefault="00ED3B0F" w:rsidP="00ED3B0F">
      <w:pPr>
        <w:pStyle w:val="ListParagraph"/>
        <w:numPr>
          <w:ilvl w:val="0"/>
          <w:numId w:val="3"/>
        </w:numPr>
        <w:spacing w:after="12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Informed written consent form in Bangla</w:t>
      </w:r>
    </w:p>
    <w:p w14:paraId="3C070406" w14:textId="77777777" w:rsidR="00ED3B0F" w:rsidRPr="00A31F42" w:rsidRDefault="00ED3B0F" w:rsidP="00ED3B0F">
      <w:pPr>
        <w:pStyle w:val="ListParagraph"/>
        <w:numPr>
          <w:ilvl w:val="0"/>
          <w:numId w:val="3"/>
        </w:numPr>
        <w:spacing w:line="480" w:lineRule="auto"/>
        <w:rPr>
          <w:rFonts w:ascii="Times New Roman" w:eastAsia="Times New Roman" w:hAnsi="Times New Roman"/>
          <w:sz w:val="24"/>
          <w:szCs w:val="26"/>
        </w:rPr>
      </w:pPr>
      <w:r w:rsidRPr="00A31F42">
        <w:rPr>
          <w:rFonts w:ascii="Times New Roman" w:eastAsia="Times New Roman" w:hAnsi="Times New Roman"/>
          <w:sz w:val="24"/>
          <w:szCs w:val="26"/>
        </w:rPr>
        <w:t>Informed written consent form in English</w:t>
      </w:r>
    </w:p>
    <w:p w14:paraId="743229AD" w14:textId="77777777" w:rsidR="00ED3B0F" w:rsidRPr="00A31F42" w:rsidRDefault="00ED3B0F" w:rsidP="00ED3B0F">
      <w:pPr>
        <w:tabs>
          <w:tab w:val="left" w:pos="-720"/>
          <w:tab w:val="left" w:pos="8640"/>
        </w:tabs>
        <w:spacing w:before="240" w:line="360" w:lineRule="auto"/>
        <w:ind w:right="-180"/>
        <w:jc w:val="both"/>
        <w:rPr>
          <w:rFonts w:ascii="Arial" w:hAnsi="Arial" w:cs="Arial"/>
        </w:rPr>
      </w:pPr>
      <w:r w:rsidRPr="00A31F42">
        <w:rPr>
          <w:rFonts w:ascii="Times New Roman" w:eastAsia="Times New Roman" w:hAnsi="Times New Roman" w:cs="Times New Roman"/>
          <w:b/>
          <w:sz w:val="28"/>
          <w:szCs w:val="28"/>
        </w:rPr>
        <w:t xml:space="preserve">3.11 Study procedure: </w:t>
      </w:r>
    </w:p>
    <w:p w14:paraId="4375C756" w14:textId="0F579492"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sz w:val="24"/>
          <w:szCs w:val="24"/>
        </w:rPr>
        <w:t>This cross-sectional study was conducted in Rangpur Medical College Hospit</w:t>
      </w:r>
      <w:r w:rsidR="00ED450F">
        <w:rPr>
          <w:rFonts w:ascii="Times New Roman" w:hAnsi="Times New Roman" w:cs="Times New Roman"/>
          <w:sz w:val="24"/>
          <w:szCs w:val="24"/>
        </w:rPr>
        <w:t xml:space="preserve">al, for </w:t>
      </w:r>
      <w:r w:rsidR="000F0432">
        <w:rPr>
          <w:rFonts w:ascii="Times New Roman" w:hAnsi="Times New Roman" w:cs="Times New Roman"/>
          <w:sz w:val="24"/>
          <w:szCs w:val="24"/>
        </w:rPr>
        <w:t>9</w:t>
      </w:r>
      <w:r w:rsidR="00ED450F">
        <w:rPr>
          <w:rFonts w:ascii="Times New Roman" w:hAnsi="Times New Roman" w:cs="Times New Roman"/>
          <w:sz w:val="24"/>
          <w:szCs w:val="24"/>
        </w:rPr>
        <w:t xml:space="preserve"> months </w:t>
      </w:r>
      <w:r w:rsidR="00D725C7">
        <w:rPr>
          <w:rFonts w:ascii="Times New Roman" w:hAnsi="Times New Roman" w:cs="Times New Roman"/>
          <w:sz w:val="24"/>
          <w:szCs w:val="24"/>
        </w:rPr>
        <w:t xml:space="preserve">during </w:t>
      </w:r>
      <w:r w:rsidR="000F0432">
        <w:rPr>
          <w:rFonts w:ascii="Times New Roman" w:hAnsi="Times New Roman" w:cs="Times New Roman"/>
          <w:sz w:val="24"/>
          <w:szCs w:val="24"/>
        </w:rPr>
        <w:t>April’19 to December’19</w:t>
      </w:r>
      <w:r w:rsidRPr="00A31F42">
        <w:rPr>
          <w:rFonts w:ascii="Times New Roman" w:hAnsi="Times New Roman" w:cs="Times New Roman"/>
          <w:sz w:val="24"/>
          <w:szCs w:val="24"/>
        </w:rPr>
        <w:t xml:space="preserve">. The study </w:t>
      </w:r>
      <w:r w:rsidRPr="00A31F42">
        <w:rPr>
          <w:rFonts w:ascii="Times New Roman" w:hAnsi="Times New Roman" w:cs="Times New Roman"/>
          <w:color w:val="000000"/>
          <w:sz w:val="24"/>
          <w:szCs w:val="24"/>
        </w:rPr>
        <w:t xml:space="preserve">population was the in-patients and out-patients of Department of Medicine, </w:t>
      </w:r>
      <w:r w:rsidRPr="00A31F42">
        <w:rPr>
          <w:rFonts w:ascii="Times New Roman" w:hAnsi="Times New Roman" w:cs="Times New Roman"/>
          <w:sz w:val="24"/>
          <w:szCs w:val="24"/>
        </w:rPr>
        <w:t>Rangpur Medical College Hospital</w:t>
      </w:r>
      <w:r w:rsidRPr="00A31F42">
        <w:rPr>
          <w:rFonts w:ascii="Times New Roman" w:hAnsi="Times New Roman" w:cs="Times New Roman"/>
          <w:color w:val="000000"/>
          <w:sz w:val="24"/>
          <w:szCs w:val="24"/>
        </w:rPr>
        <w:t xml:space="preserve"> affected by pulmonary TB/Pneumonia/Lung cancer. The </w:t>
      </w:r>
      <w:r w:rsidR="00242F8E" w:rsidRPr="00A31F42">
        <w:rPr>
          <w:rFonts w:ascii="Times New Roman" w:hAnsi="Times New Roman" w:cs="Times New Roman"/>
          <w:color w:val="000000"/>
          <w:sz w:val="24"/>
          <w:szCs w:val="24"/>
        </w:rPr>
        <w:t>patient’s</w:t>
      </w:r>
      <w:r w:rsidRPr="00A31F42">
        <w:rPr>
          <w:rFonts w:ascii="Times New Roman" w:hAnsi="Times New Roman" w:cs="Times New Roman"/>
          <w:color w:val="000000"/>
          <w:sz w:val="24"/>
          <w:szCs w:val="24"/>
        </w:rPr>
        <w:t xml:space="preserve"> clinical features consistent with pulmonary TB, pneumonia and bronchial carcinoma were </w:t>
      </w:r>
      <w:r w:rsidR="00CB497F" w:rsidRPr="00A31F42">
        <w:rPr>
          <w:rFonts w:ascii="Times New Roman" w:hAnsi="Times New Roman" w:cs="Times New Roman"/>
          <w:color w:val="000000"/>
          <w:sz w:val="24"/>
          <w:szCs w:val="24"/>
        </w:rPr>
        <w:t>screened and 300 patients were taken according to inclusion and exclusion criteria</w:t>
      </w:r>
      <w:r w:rsidRPr="00A31F42">
        <w:rPr>
          <w:rFonts w:ascii="Times New Roman" w:hAnsi="Times New Roman" w:cs="Times New Roman"/>
          <w:color w:val="000000"/>
          <w:sz w:val="24"/>
          <w:szCs w:val="24"/>
        </w:rPr>
        <w:t xml:space="preserve">. The diagnosis of </w:t>
      </w:r>
      <w:r w:rsidR="008C773B" w:rsidRPr="00A31F42">
        <w:rPr>
          <w:rFonts w:ascii="Times New Roman" w:hAnsi="Times New Roman" w:cs="Times New Roman"/>
          <w:color w:val="000000"/>
          <w:sz w:val="24"/>
          <w:szCs w:val="24"/>
        </w:rPr>
        <w:t>these diseases</w:t>
      </w:r>
      <w:r w:rsidRPr="00A31F42">
        <w:rPr>
          <w:rFonts w:ascii="Times New Roman" w:hAnsi="Times New Roman" w:cs="Times New Roman"/>
          <w:color w:val="000000"/>
          <w:sz w:val="24"/>
          <w:szCs w:val="24"/>
        </w:rPr>
        <w:t xml:space="preserve"> was established by history, physical examination, suggestive ra</w:t>
      </w:r>
      <w:r w:rsidR="00C143C1">
        <w:rPr>
          <w:rFonts w:ascii="Times New Roman" w:hAnsi="Times New Roman" w:cs="Times New Roman"/>
          <w:color w:val="000000"/>
          <w:sz w:val="24"/>
          <w:szCs w:val="24"/>
        </w:rPr>
        <w:t xml:space="preserve">diological changes </w:t>
      </w:r>
      <w:r w:rsidR="008C773B">
        <w:rPr>
          <w:rFonts w:ascii="Times New Roman" w:hAnsi="Times New Roman" w:cs="Times New Roman"/>
          <w:color w:val="000000"/>
          <w:sz w:val="24"/>
          <w:szCs w:val="24"/>
        </w:rPr>
        <w:t>and gene</w:t>
      </w:r>
      <w:r w:rsidR="009822AE" w:rsidRPr="00A31F42">
        <w:rPr>
          <w:rFonts w:ascii="Times New Roman" w:hAnsi="Times New Roman" w:cs="Times New Roman"/>
          <w:color w:val="000000"/>
          <w:sz w:val="24"/>
          <w:szCs w:val="24"/>
        </w:rPr>
        <w:t xml:space="preserve"> expert for TB. Radiological,</w:t>
      </w:r>
      <w:r w:rsidRPr="00A31F42">
        <w:rPr>
          <w:rFonts w:ascii="Times New Roman" w:hAnsi="Times New Roman" w:cs="Times New Roman"/>
          <w:color w:val="000000"/>
          <w:sz w:val="24"/>
          <w:szCs w:val="24"/>
        </w:rPr>
        <w:t xml:space="preserve"> clinical criteria</w:t>
      </w:r>
      <w:r w:rsidR="009822AE" w:rsidRPr="00A31F42">
        <w:rPr>
          <w:rFonts w:ascii="Times New Roman" w:hAnsi="Times New Roman" w:cs="Times New Roman"/>
          <w:color w:val="000000"/>
          <w:sz w:val="24"/>
          <w:szCs w:val="24"/>
        </w:rPr>
        <w:t xml:space="preserve"> and microbiological pattern of sputum</w:t>
      </w:r>
      <w:r w:rsidRPr="00A31F42">
        <w:rPr>
          <w:rFonts w:ascii="Times New Roman" w:hAnsi="Times New Roman" w:cs="Times New Roman"/>
          <w:color w:val="000000"/>
          <w:sz w:val="24"/>
          <w:szCs w:val="24"/>
        </w:rPr>
        <w:t xml:space="preserve"> were </w:t>
      </w:r>
      <w:r w:rsidRPr="00A31F42">
        <w:rPr>
          <w:rFonts w:ascii="Times New Roman" w:hAnsi="Times New Roman" w:cs="Times New Roman"/>
          <w:color w:val="000000"/>
          <w:sz w:val="24"/>
          <w:szCs w:val="24"/>
        </w:rPr>
        <w:lastRenderedPageBreak/>
        <w:t xml:space="preserve">followed for diagnosis of pneumonia. Whereas, </w:t>
      </w:r>
      <w:proofErr w:type="spellStart"/>
      <w:r w:rsidRPr="00A31F42">
        <w:rPr>
          <w:rFonts w:ascii="Times New Roman" w:hAnsi="Times New Roman" w:cs="Times New Roman"/>
          <w:color w:val="000000"/>
          <w:sz w:val="24"/>
          <w:szCs w:val="24"/>
        </w:rPr>
        <w:t>histo</w:t>
      </w:r>
      <w:proofErr w:type="spellEnd"/>
      <w:r w:rsidR="001047CC">
        <w:rPr>
          <w:rFonts w:ascii="Times New Roman" w:hAnsi="Times New Roman" w:cs="Times New Roman"/>
          <w:color w:val="000000"/>
          <w:sz w:val="24"/>
          <w:szCs w:val="24"/>
        </w:rPr>
        <w:t>-</w:t>
      </w:r>
      <w:r w:rsidRPr="00A31F42">
        <w:rPr>
          <w:rFonts w:ascii="Times New Roman" w:hAnsi="Times New Roman" w:cs="Times New Roman"/>
          <w:color w:val="000000"/>
          <w:sz w:val="24"/>
          <w:szCs w:val="24"/>
        </w:rPr>
        <w:t>pathological confirmation was</w:t>
      </w:r>
      <w:r w:rsidR="006D778C" w:rsidRPr="00A31F42">
        <w:rPr>
          <w:rFonts w:ascii="Times New Roman" w:hAnsi="Times New Roman" w:cs="Times New Roman"/>
          <w:color w:val="000000"/>
          <w:sz w:val="24"/>
          <w:szCs w:val="24"/>
        </w:rPr>
        <w:t xml:space="preserve"> considered for lung cancer and</w:t>
      </w:r>
      <w:r w:rsidR="00824B26">
        <w:rPr>
          <w:rFonts w:ascii="Times New Roman" w:hAnsi="Times New Roman" w:cs="Times New Roman"/>
          <w:color w:val="000000"/>
          <w:sz w:val="24"/>
          <w:szCs w:val="24"/>
        </w:rPr>
        <w:t xml:space="preserve"> bronchoscopy was considered in</w:t>
      </w:r>
      <w:r w:rsidR="006D778C" w:rsidRPr="00A31F42">
        <w:rPr>
          <w:rFonts w:ascii="Times New Roman" w:hAnsi="Times New Roman" w:cs="Times New Roman"/>
          <w:color w:val="000000"/>
          <w:sz w:val="24"/>
          <w:szCs w:val="24"/>
        </w:rPr>
        <w:t xml:space="preserve"> feasible case.</w:t>
      </w:r>
      <w:r w:rsidRPr="00A31F42">
        <w:rPr>
          <w:rFonts w:ascii="Times New Roman" w:hAnsi="Times New Roman" w:cs="Times New Roman"/>
          <w:color w:val="000000"/>
          <w:sz w:val="24"/>
          <w:szCs w:val="24"/>
        </w:rPr>
        <w:t xml:space="preserve"> </w:t>
      </w:r>
    </w:p>
    <w:p w14:paraId="186D00E4" w14:textId="431FB23E"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All the participants underwent routine laboratory investigations including complete Blood count (CBC), erythrocyte sedimentation rate (ESR) first, liver functi</w:t>
      </w:r>
      <w:r w:rsidR="006D778C" w:rsidRPr="00A31F42">
        <w:rPr>
          <w:rFonts w:ascii="Times New Roman" w:hAnsi="Times New Roman" w:cs="Times New Roman"/>
          <w:color w:val="000000"/>
          <w:sz w:val="24"/>
          <w:szCs w:val="24"/>
        </w:rPr>
        <w:t>on test, renal function test,</w:t>
      </w:r>
      <w:r w:rsidRPr="00A31F42">
        <w:rPr>
          <w:rFonts w:ascii="Times New Roman" w:hAnsi="Times New Roman" w:cs="Times New Roman"/>
          <w:color w:val="000000"/>
          <w:sz w:val="24"/>
          <w:szCs w:val="24"/>
        </w:rPr>
        <w:t xml:space="preserve"> chest X-ray (standard </w:t>
      </w:r>
      <w:proofErr w:type="spellStart"/>
      <w:r w:rsidRPr="00A31F42">
        <w:rPr>
          <w:rFonts w:ascii="Times New Roman" w:hAnsi="Times New Roman" w:cs="Times New Roman"/>
          <w:color w:val="000000"/>
          <w:sz w:val="24"/>
          <w:szCs w:val="24"/>
        </w:rPr>
        <w:t>postero</w:t>
      </w:r>
      <w:proofErr w:type="spellEnd"/>
      <w:r w:rsidRPr="00A31F42">
        <w:rPr>
          <w:rFonts w:ascii="Times New Roman" w:hAnsi="Times New Roman" w:cs="Times New Roman"/>
          <w:color w:val="000000"/>
          <w:sz w:val="24"/>
          <w:szCs w:val="24"/>
        </w:rPr>
        <w:t xml:space="preserve">-anterior (PA) chest radiographs). Early morning expectorated sputum specimens obtained after a deep, productive cough were collected on in a clean tightly closed plastic disposable container properly </w:t>
      </w:r>
      <w:proofErr w:type="gramStart"/>
      <w:r w:rsidRPr="00A31F42">
        <w:rPr>
          <w:rFonts w:ascii="Times New Roman" w:hAnsi="Times New Roman" w:cs="Times New Roman"/>
          <w:color w:val="000000"/>
          <w:sz w:val="24"/>
          <w:szCs w:val="24"/>
        </w:rPr>
        <w:t xml:space="preserve">labeled </w:t>
      </w:r>
      <w:r w:rsidR="008C3BA2">
        <w:rPr>
          <w:rFonts w:ascii="Times New Roman" w:hAnsi="Times New Roman" w:cs="Times New Roman"/>
          <w:color w:val="000000"/>
          <w:sz w:val="24"/>
          <w:szCs w:val="24"/>
        </w:rPr>
        <w:t xml:space="preserve"> for</w:t>
      </w:r>
      <w:proofErr w:type="gramEnd"/>
      <w:r w:rsidR="008C3BA2">
        <w:rPr>
          <w:rFonts w:ascii="Times New Roman" w:hAnsi="Times New Roman" w:cs="Times New Roman"/>
          <w:color w:val="000000"/>
          <w:sz w:val="24"/>
          <w:szCs w:val="24"/>
        </w:rPr>
        <w:t xml:space="preserve"> gene x</w:t>
      </w:r>
      <w:r w:rsidR="00751757">
        <w:rPr>
          <w:rFonts w:ascii="Times New Roman" w:hAnsi="Times New Roman" w:cs="Times New Roman"/>
          <w:color w:val="000000"/>
          <w:sz w:val="24"/>
          <w:szCs w:val="24"/>
        </w:rPr>
        <w:t>-</w:t>
      </w:r>
      <w:r w:rsidR="008C3BA2">
        <w:rPr>
          <w:rFonts w:ascii="Times New Roman" w:hAnsi="Times New Roman" w:cs="Times New Roman"/>
          <w:color w:val="000000"/>
          <w:sz w:val="24"/>
          <w:szCs w:val="24"/>
        </w:rPr>
        <w:t xml:space="preserve">pert. </w:t>
      </w:r>
      <w:r w:rsidRPr="00A31F42">
        <w:rPr>
          <w:rFonts w:ascii="Times New Roman" w:hAnsi="Times New Roman" w:cs="Times New Roman"/>
          <w:color w:val="000000"/>
          <w:sz w:val="24"/>
          <w:szCs w:val="24"/>
        </w:rPr>
        <w:t>For</w:t>
      </w:r>
      <w:r w:rsidR="006D778C" w:rsidRPr="00A31F42">
        <w:rPr>
          <w:rFonts w:ascii="Times New Roman" w:hAnsi="Times New Roman" w:cs="Times New Roman"/>
          <w:color w:val="000000"/>
          <w:sz w:val="24"/>
          <w:szCs w:val="24"/>
        </w:rPr>
        <w:t xml:space="preserve"> pneumonia, chest radiograph,</w:t>
      </w:r>
      <w:r w:rsidRPr="00A31F42">
        <w:rPr>
          <w:rFonts w:ascii="Times New Roman" w:hAnsi="Times New Roman" w:cs="Times New Roman"/>
          <w:color w:val="000000"/>
          <w:sz w:val="24"/>
          <w:szCs w:val="24"/>
        </w:rPr>
        <w:t xml:space="preserve"> complete blood count </w:t>
      </w:r>
      <w:r w:rsidR="006D778C" w:rsidRPr="00A31F42">
        <w:rPr>
          <w:rFonts w:ascii="Times New Roman" w:hAnsi="Times New Roman" w:cs="Times New Roman"/>
          <w:color w:val="000000"/>
          <w:sz w:val="24"/>
          <w:szCs w:val="24"/>
        </w:rPr>
        <w:t xml:space="preserve">and sputum culture </w:t>
      </w:r>
      <w:r w:rsidRPr="00A31F42">
        <w:rPr>
          <w:rFonts w:ascii="Times New Roman" w:hAnsi="Times New Roman" w:cs="Times New Roman"/>
          <w:color w:val="000000"/>
          <w:sz w:val="24"/>
          <w:szCs w:val="24"/>
        </w:rPr>
        <w:t>were done. Besides the investigations, CT scan of the chest and abdomen were done to identify the presence of lung cance</w:t>
      </w:r>
      <w:r w:rsidR="00CD26A1">
        <w:rPr>
          <w:rFonts w:ascii="Times New Roman" w:hAnsi="Times New Roman" w:cs="Times New Roman"/>
          <w:color w:val="000000"/>
          <w:sz w:val="24"/>
          <w:szCs w:val="24"/>
        </w:rPr>
        <w:t>r</w:t>
      </w:r>
      <w:r w:rsidRPr="00A31F42">
        <w:rPr>
          <w:rFonts w:ascii="Times New Roman" w:hAnsi="Times New Roman" w:cs="Times New Roman"/>
          <w:color w:val="000000"/>
          <w:sz w:val="24"/>
          <w:szCs w:val="24"/>
        </w:rPr>
        <w:t xml:space="preserve">. </w:t>
      </w:r>
      <w:proofErr w:type="spellStart"/>
      <w:r w:rsidR="00D35277">
        <w:rPr>
          <w:rFonts w:ascii="Times New Roman" w:hAnsi="Times New Roman" w:cs="Times New Roman"/>
          <w:color w:val="000000"/>
          <w:sz w:val="24"/>
          <w:szCs w:val="24"/>
        </w:rPr>
        <w:t>Bronchoscopic</w:t>
      </w:r>
      <w:proofErr w:type="spellEnd"/>
      <w:r w:rsidR="00D35277">
        <w:rPr>
          <w:rFonts w:ascii="Times New Roman" w:hAnsi="Times New Roman" w:cs="Times New Roman"/>
          <w:color w:val="000000"/>
          <w:sz w:val="24"/>
          <w:szCs w:val="24"/>
        </w:rPr>
        <w:t xml:space="preserve"> biopsy and </w:t>
      </w:r>
      <w:r w:rsidRPr="00A31F42">
        <w:rPr>
          <w:rFonts w:ascii="Times New Roman" w:hAnsi="Times New Roman" w:cs="Times New Roman"/>
          <w:color w:val="000000"/>
          <w:sz w:val="24"/>
          <w:szCs w:val="24"/>
        </w:rPr>
        <w:t>CT guided FNAC or USG</w:t>
      </w:r>
      <w:r w:rsidR="00D35277">
        <w:rPr>
          <w:rFonts w:ascii="Times New Roman" w:hAnsi="Times New Roman" w:cs="Times New Roman"/>
          <w:color w:val="000000"/>
          <w:sz w:val="24"/>
          <w:szCs w:val="24"/>
        </w:rPr>
        <w:t xml:space="preserve"> guided FNAC </w:t>
      </w:r>
      <w:r w:rsidRPr="00A31F42">
        <w:rPr>
          <w:rFonts w:ascii="Times New Roman" w:hAnsi="Times New Roman" w:cs="Times New Roman"/>
          <w:color w:val="000000"/>
          <w:sz w:val="24"/>
          <w:szCs w:val="24"/>
        </w:rPr>
        <w:t xml:space="preserve">were done for tissue collection. Following collection of the tissue with maintaining aseptic precautions, sample was sent for the </w:t>
      </w:r>
      <w:proofErr w:type="spellStart"/>
      <w:r w:rsidRPr="00A31F42">
        <w:rPr>
          <w:rFonts w:ascii="Times New Roman" w:hAnsi="Times New Roman" w:cs="Times New Roman"/>
          <w:color w:val="000000"/>
          <w:sz w:val="24"/>
          <w:szCs w:val="24"/>
        </w:rPr>
        <w:t>histo</w:t>
      </w:r>
      <w:proofErr w:type="spellEnd"/>
      <w:r w:rsidR="000F77EC">
        <w:rPr>
          <w:rFonts w:ascii="Times New Roman" w:hAnsi="Times New Roman" w:cs="Times New Roman"/>
          <w:color w:val="000000"/>
          <w:sz w:val="24"/>
          <w:szCs w:val="24"/>
        </w:rPr>
        <w:t>-</w:t>
      </w:r>
      <w:r w:rsidRPr="00A31F42">
        <w:rPr>
          <w:rFonts w:ascii="Times New Roman" w:hAnsi="Times New Roman" w:cs="Times New Roman"/>
          <w:color w:val="000000"/>
          <w:sz w:val="24"/>
          <w:szCs w:val="24"/>
        </w:rPr>
        <w:t xml:space="preserve">pathological examination. </w:t>
      </w:r>
    </w:p>
    <w:p w14:paraId="28C7EBB8" w14:textId="77777777"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sz w:val="24"/>
          <w:szCs w:val="24"/>
        </w:rPr>
      </w:pPr>
      <w:r w:rsidRPr="00A31F42">
        <w:rPr>
          <w:rFonts w:ascii="Times New Roman" w:hAnsi="Times New Roman" w:cs="Times New Roman"/>
          <w:sz w:val="24"/>
          <w:szCs w:val="24"/>
        </w:rPr>
        <w:t xml:space="preserve">The patients were informed regarding the study purpose and procedure. The involvement of the participants in the study was notified. An informed written consent was taken from those who are willing to participate. Ethical clearance was obtained from the aforementioned institution before beginning of the study. </w:t>
      </w:r>
    </w:p>
    <w:p w14:paraId="18AAB0DC" w14:textId="358E0272" w:rsidR="00ED3B0F" w:rsidRPr="00FF5D2F" w:rsidRDefault="006D778C"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sz w:val="24"/>
          <w:szCs w:val="24"/>
        </w:rPr>
        <w:t>A total of 3</w:t>
      </w:r>
      <w:r w:rsidR="00ED3B0F" w:rsidRPr="00A31F42">
        <w:rPr>
          <w:rFonts w:ascii="Times New Roman" w:hAnsi="Times New Roman" w:cs="Times New Roman"/>
          <w:sz w:val="24"/>
          <w:szCs w:val="24"/>
        </w:rPr>
        <w:t>00 patients in the age group of 18–60 years were</w:t>
      </w:r>
      <w:r w:rsidRPr="00A31F42">
        <w:rPr>
          <w:rFonts w:ascii="Times New Roman" w:hAnsi="Times New Roman" w:cs="Times New Roman"/>
          <w:sz w:val="24"/>
          <w:szCs w:val="24"/>
        </w:rPr>
        <w:t xml:space="preserve"> recruited for this study and were categorized into three</w:t>
      </w:r>
      <w:r w:rsidR="00ED3B0F" w:rsidRPr="00A31F42">
        <w:rPr>
          <w:rFonts w:ascii="Times New Roman" w:hAnsi="Times New Roman" w:cs="Times New Roman"/>
          <w:sz w:val="24"/>
          <w:szCs w:val="24"/>
        </w:rPr>
        <w:t xml:space="preserve"> group</w:t>
      </w:r>
      <w:r w:rsidRPr="00A31F42">
        <w:rPr>
          <w:rFonts w:ascii="Times New Roman" w:hAnsi="Times New Roman" w:cs="Times New Roman"/>
          <w:sz w:val="24"/>
          <w:szCs w:val="24"/>
        </w:rPr>
        <w:t>s each group having 100 patients</w:t>
      </w:r>
      <w:r w:rsidR="00ED3B0F" w:rsidRPr="00A31F42">
        <w:rPr>
          <w:rFonts w:ascii="Times New Roman" w:hAnsi="Times New Roman" w:cs="Times New Roman"/>
          <w:sz w:val="24"/>
          <w:szCs w:val="24"/>
        </w:rPr>
        <w:t xml:space="preserve">. Blood sample were collected from a vein in the ante-cubital fossa after the surface wash with antiseptic. 5 ml of blood were collected in a disposable syringe under strict aseptic </w:t>
      </w:r>
      <w:r w:rsidR="00135425">
        <w:rPr>
          <w:rFonts w:ascii="Times New Roman" w:hAnsi="Times New Roman" w:cs="Times New Roman"/>
          <w:sz w:val="24"/>
          <w:szCs w:val="24"/>
        </w:rPr>
        <w:t>precaution</w:t>
      </w:r>
      <w:r w:rsidR="00ED3B0F" w:rsidRPr="00A31F42">
        <w:rPr>
          <w:rFonts w:ascii="Times New Roman" w:hAnsi="Times New Roman" w:cs="Times New Roman"/>
          <w:sz w:val="24"/>
          <w:szCs w:val="24"/>
        </w:rPr>
        <w:t xml:space="preserve">. The blood thus collected was centrifuged immediately and serum separated and ADA levels were </w:t>
      </w:r>
      <w:r w:rsidR="00ED3B0F" w:rsidRPr="00A31F42">
        <w:rPr>
          <w:rFonts w:ascii="Times New Roman" w:hAnsi="Times New Roman" w:cs="Times New Roman"/>
          <w:sz w:val="24"/>
          <w:szCs w:val="24"/>
        </w:rPr>
        <w:lastRenderedPageBreak/>
        <w:t xml:space="preserve">measured. Evaluation of levels of serum ADA in </w:t>
      </w:r>
      <w:r w:rsidR="00F645C0">
        <w:rPr>
          <w:rFonts w:ascii="Times New Roman" w:hAnsi="Times New Roman" w:cs="Times New Roman"/>
          <w:sz w:val="24"/>
          <w:szCs w:val="24"/>
        </w:rPr>
        <w:t>gene x</w:t>
      </w:r>
      <w:r w:rsidR="008F62EA">
        <w:rPr>
          <w:rFonts w:ascii="Times New Roman" w:hAnsi="Times New Roman" w:cs="Times New Roman"/>
          <w:sz w:val="24"/>
          <w:szCs w:val="24"/>
        </w:rPr>
        <w:t>-</w:t>
      </w:r>
      <w:r w:rsidR="00F645C0">
        <w:rPr>
          <w:rFonts w:ascii="Times New Roman" w:hAnsi="Times New Roman" w:cs="Times New Roman"/>
          <w:sz w:val="24"/>
          <w:szCs w:val="24"/>
        </w:rPr>
        <w:t>pert positive</w:t>
      </w:r>
      <w:r w:rsidR="00ED3B0F" w:rsidRPr="00A31F42">
        <w:rPr>
          <w:rFonts w:ascii="Times New Roman" w:hAnsi="Times New Roman" w:cs="Times New Roman"/>
          <w:sz w:val="24"/>
          <w:szCs w:val="24"/>
        </w:rPr>
        <w:t xml:space="preserve"> PTB, pneumonia and</w:t>
      </w:r>
      <w:r w:rsidR="00ED3B0F" w:rsidRPr="00497974">
        <w:rPr>
          <w:rFonts w:ascii="Times New Roman" w:hAnsi="Times New Roman" w:cs="Times New Roman"/>
          <w:sz w:val="24"/>
          <w:szCs w:val="24"/>
        </w:rPr>
        <w:t xml:space="preserve"> bronchial carcinoma patients and data analysis </w:t>
      </w:r>
      <w:r w:rsidR="00ED3B0F">
        <w:rPr>
          <w:rFonts w:ascii="Times New Roman" w:hAnsi="Times New Roman" w:cs="Times New Roman"/>
          <w:sz w:val="24"/>
          <w:szCs w:val="24"/>
        </w:rPr>
        <w:t>were</w:t>
      </w:r>
      <w:r w:rsidR="00231536">
        <w:rPr>
          <w:rFonts w:ascii="Times New Roman" w:hAnsi="Times New Roman" w:cs="Times New Roman"/>
          <w:sz w:val="24"/>
          <w:szCs w:val="24"/>
        </w:rPr>
        <w:t xml:space="preserve"> done by statistical software</w:t>
      </w:r>
      <w:r w:rsidR="00ED3B0F" w:rsidRPr="00497974">
        <w:rPr>
          <w:rFonts w:ascii="Times New Roman" w:hAnsi="Times New Roman" w:cs="Times New Roman"/>
          <w:sz w:val="24"/>
          <w:szCs w:val="24"/>
        </w:rPr>
        <w:t xml:space="preserve">. </w:t>
      </w:r>
    </w:p>
    <w:p w14:paraId="674FB88B" w14:textId="77777777" w:rsidR="00ED3B0F" w:rsidRDefault="00ED3B0F" w:rsidP="00ED3B0F">
      <w:pPr>
        <w:rPr>
          <w:rFonts w:ascii="Times New Roman" w:eastAsia="Times New Roman" w:hAnsi="Times New Roman" w:cs="Times New Roman"/>
          <w:b/>
          <w:sz w:val="28"/>
          <w:szCs w:val="28"/>
        </w:rPr>
      </w:pPr>
    </w:p>
    <w:p w14:paraId="7867976A" w14:textId="77777777" w:rsidR="00ED3B0F" w:rsidRPr="00C92878" w:rsidRDefault="00ED3B0F" w:rsidP="00ED3B0F">
      <w:pPr>
        <w:rPr>
          <w:rFonts w:ascii="Times New Roman" w:eastAsia="Times New Roman" w:hAnsi="Times New Roman" w:cs="Times New Roman"/>
          <w:sz w:val="24"/>
          <w:szCs w:val="24"/>
        </w:rPr>
      </w:pPr>
      <w:r w:rsidRPr="00FF5D2F">
        <w:rPr>
          <w:rFonts w:ascii="Times New Roman" w:eastAsia="Times New Roman" w:hAnsi="Times New Roman" w:cs="Times New Roman"/>
          <w:b/>
          <w:sz w:val="28"/>
          <w:szCs w:val="28"/>
        </w:rPr>
        <w:t xml:space="preserve">3.12 </w:t>
      </w:r>
      <w:r w:rsidRPr="009F1DE6">
        <w:rPr>
          <w:rFonts w:ascii="Times New Roman" w:eastAsia="Times New Roman" w:hAnsi="Times New Roman" w:cs="Times New Roman"/>
          <w:b/>
          <w:sz w:val="28"/>
          <w:szCs w:val="32"/>
        </w:rPr>
        <w:t xml:space="preserve">Data processing and analysis </w:t>
      </w:r>
    </w:p>
    <w:p w14:paraId="3928C56E" w14:textId="77777777" w:rsidR="00ED3B0F" w:rsidRDefault="00ED3B0F" w:rsidP="00ED3B0F">
      <w:pPr>
        <w:spacing w:after="120" w:line="480" w:lineRule="auto"/>
        <w:jc w:val="both"/>
        <w:rPr>
          <w:rFonts w:ascii="Times New Roman" w:eastAsia="Times New Roman" w:hAnsi="Times New Roman" w:cs="Times New Roman"/>
          <w:sz w:val="24"/>
          <w:szCs w:val="24"/>
        </w:rPr>
      </w:pPr>
      <w:r w:rsidRPr="002867A2">
        <w:rPr>
          <w:rFonts w:ascii="Times New Roman" w:hAnsi="Times New Roman" w:cs="Times New Roman"/>
          <w:sz w:val="24"/>
          <w:szCs w:val="24"/>
        </w:rPr>
        <w:t xml:space="preserve">After collection of all the required data, these </w:t>
      </w:r>
      <w:r>
        <w:rPr>
          <w:rFonts w:ascii="Times New Roman" w:hAnsi="Times New Roman" w:cs="Times New Roman"/>
          <w:sz w:val="24"/>
          <w:szCs w:val="24"/>
        </w:rPr>
        <w:t>were</w:t>
      </w:r>
      <w:r w:rsidRPr="002867A2">
        <w:rPr>
          <w:rFonts w:ascii="Times New Roman" w:hAnsi="Times New Roman" w:cs="Times New Roman"/>
          <w:sz w:val="24"/>
          <w:szCs w:val="24"/>
        </w:rPr>
        <w:t xml:space="preserve"> checked, verified for consistency and tabulated using the SPSS/PC software. Statistical significance is set as 95% confidence level at 5% acceptable error level. Patients' characteristics </w:t>
      </w:r>
      <w:r>
        <w:rPr>
          <w:rFonts w:ascii="Times New Roman" w:hAnsi="Times New Roman" w:cs="Times New Roman"/>
          <w:sz w:val="24"/>
          <w:szCs w:val="24"/>
        </w:rPr>
        <w:t>were</w:t>
      </w:r>
      <w:r w:rsidRPr="002867A2">
        <w:rPr>
          <w:rFonts w:ascii="Times New Roman" w:hAnsi="Times New Roman" w:cs="Times New Roman"/>
          <w:sz w:val="24"/>
          <w:szCs w:val="24"/>
        </w:rPr>
        <w:t xml:space="preserve"> reported as percentages or mean ± standard deviation</w:t>
      </w:r>
      <w:r>
        <w:rPr>
          <w:rFonts w:ascii="Times New Roman" w:hAnsi="Times New Roman" w:cs="Times New Roman"/>
          <w:sz w:val="24"/>
          <w:szCs w:val="24"/>
        </w:rPr>
        <w:t xml:space="preserve"> in case of continuous variables whereas categorical variables were expressed with percentage. </w:t>
      </w:r>
      <w:r w:rsidRPr="002867A2">
        <w:rPr>
          <w:rFonts w:ascii="Times New Roman" w:hAnsi="Times New Roman" w:cs="Times New Roman"/>
          <w:sz w:val="24"/>
          <w:szCs w:val="24"/>
        </w:rPr>
        <w:t xml:space="preserve">Data </w:t>
      </w:r>
      <w:r>
        <w:rPr>
          <w:rFonts w:ascii="Times New Roman" w:hAnsi="Times New Roman" w:cs="Times New Roman"/>
          <w:sz w:val="24"/>
          <w:szCs w:val="24"/>
        </w:rPr>
        <w:t>were</w:t>
      </w:r>
      <w:r w:rsidRPr="002867A2">
        <w:rPr>
          <w:rFonts w:ascii="Times New Roman" w:hAnsi="Times New Roman" w:cs="Times New Roman"/>
          <w:sz w:val="24"/>
          <w:szCs w:val="24"/>
        </w:rPr>
        <w:t xml:space="preserve"> analyzed using SPSS 23.</w:t>
      </w:r>
      <w:r w:rsidR="00D15A46">
        <w:rPr>
          <w:rFonts w:ascii="Times New Roman" w:hAnsi="Times New Roman" w:cs="Times New Roman"/>
          <w:sz w:val="24"/>
          <w:szCs w:val="24"/>
        </w:rPr>
        <w:t xml:space="preserve">0. </w:t>
      </w:r>
      <w:r w:rsidRPr="002867A2">
        <w:rPr>
          <w:rFonts w:ascii="Times New Roman" w:hAnsi="Times New Roman" w:cs="Times New Roman"/>
          <w:sz w:val="24"/>
          <w:szCs w:val="24"/>
        </w:rPr>
        <w:t xml:space="preserve">The result </w:t>
      </w:r>
      <w:r>
        <w:rPr>
          <w:rFonts w:ascii="Times New Roman" w:hAnsi="Times New Roman" w:cs="Times New Roman"/>
          <w:sz w:val="24"/>
          <w:szCs w:val="24"/>
        </w:rPr>
        <w:t>was</w:t>
      </w:r>
      <w:r w:rsidRPr="002867A2">
        <w:rPr>
          <w:rFonts w:ascii="Times New Roman" w:hAnsi="Times New Roman" w:cs="Times New Roman"/>
          <w:sz w:val="24"/>
          <w:szCs w:val="24"/>
        </w:rPr>
        <w:t xml:space="preserve"> presented with tables and charts. In all cases significance level w</w:t>
      </w:r>
      <w:r>
        <w:rPr>
          <w:rFonts w:ascii="Times New Roman" w:hAnsi="Times New Roman" w:cs="Times New Roman"/>
          <w:sz w:val="24"/>
          <w:szCs w:val="24"/>
        </w:rPr>
        <w:t>as</w:t>
      </w:r>
      <w:r w:rsidRPr="002867A2">
        <w:rPr>
          <w:rFonts w:ascii="Times New Roman" w:hAnsi="Times New Roman" w:cs="Times New Roman"/>
          <w:sz w:val="24"/>
          <w:szCs w:val="24"/>
        </w:rPr>
        <w:t xml:space="preserve"> set P value &lt;.05.</w:t>
      </w:r>
    </w:p>
    <w:p w14:paraId="6C2AD39E" w14:textId="77777777" w:rsidR="00ED3B0F" w:rsidRPr="007736D2" w:rsidRDefault="00ED3B0F" w:rsidP="00ED3B0F">
      <w:pPr>
        <w:spacing w:after="120" w:line="480" w:lineRule="auto"/>
        <w:jc w:val="both"/>
        <w:rPr>
          <w:rFonts w:ascii="Times New Roman" w:eastAsia="Times New Roman" w:hAnsi="Times New Roman" w:cs="Times New Roman"/>
        </w:rPr>
      </w:pPr>
    </w:p>
    <w:p w14:paraId="42053941" w14:textId="77777777" w:rsidR="00ED3B0F" w:rsidRDefault="00ED3B0F" w:rsidP="00ED3B0F">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5D7238F8" w14:textId="77777777" w:rsidR="000029DC" w:rsidRDefault="000029DC" w:rsidP="00ED3B0F">
      <w:pPr>
        <w:rPr>
          <w:rFonts w:ascii="Times New Roman" w:eastAsia="Times New Roman" w:hAnsi="Times New Roman" w:cs="Times New Roman"/>
          <w:b/>
          <w:sz w:val="36"/>
          <w:szCs w:val="36"/>
        </w:rPr>
      </w:pPr>
    </w:p>
    <w:p w14:paraId="02007171" w14:textId="77777777" w:rsidR="00ED3B0F" w:rsidRPr="004C449B" w:rsidRDefault="00ED3B0F" w:rsidP="00ED3B0F">
      <w:pPr>
        <w:rPr>
          <w:rFonts w:ascii="Times New Roman" w:eastAsia="Times New Roman" w:hAnsi="Times New Roman" w:cs="Times New Roman"/>
          <w:b/>
          <w:sz w:val="36"/>
          <w:szCs w:val="36"/>
        </w:rPr>
      </w:pPr>
      <w:r w:rsidRPr="004C449B">
        <w:rPr>
          <w:rFonts w:ascii="Times New Roman" w:eastAsia="Times New Roman" w:hAnsi="Times New Roman" w:cs="Times New Roman"/>
          <w:b/>
          <w:sz w:val="36"/>
          <w:szCs w:val="36"/>
        </w:rPr>
        <w:t>3.1</w:t>
      </w:r>
      <w:r w:rsidR="00042E17">
        <w:rPr>
          <w:rFonts w:ascii="Times New Roman" w:eastAsia="Times New Roman" w:hAnsi="Times New Roman" w:cs="Times New Roman"/>
          <w:b/>
          <w:sz w:val="36"/>
          <w:szCs w:val="36"/>
        </w:rPr>
        <w:t>3</w:t>
      </w:r>
      <w:r w:rsidRPr="004C449B">
        <w:rPr>
          <w:rFonts w:ascii="Times New Roman" w:eastAsia="Times New Roman" w:hAnsi="Times New Roman" w:cs="Times New Roman"/>
          <w:b/>
          <w:sz w:val="36"/>
          <w:szCs w:val="36"/>
        </w:rPr>
        <w:t xml:space="preserve"> </w:t>
      </w:r>
      <w:r w:rsidRPr="004C449B">
        <w:rPr>
          <w:rFonts w:ascii="Times New Roman" w:eastAsia="Times New Roman" w:hAnsi="Times New Roman" w:cs="Times New Roman"/>
          <w:b/>
          <w:sz w:val="28"/>
          <w:szCs w:val="36"/>
        </w:rPr>
        <w:t>Ethical consideration</w:t>
      </w:r>
    </w:p>
    <w:p w14:paraId="660CAC61" w14:textId="77777777" w:rsidR="00ED3B0F" w:rsidRPr="006E2783" w:rsidRDefault="00ED3B0F" w:rsidP="00ED3B0F">
      <w:pPr>
        <w:spacing w:line="480" w:lineRule="auto"/>
        <w:ind w:left="720"/>
        <w:jc w:val="both"/>
        <w:rPr>
          <w:rFonts w:ascii="Times New Roman" w:hAnsi="Times New Roman" w:cs="Times New Roman"/>
          <w:sz w:val="24"/>
          <w:szCs w:val="24"/>
        </w:rPr>
      </w:pPr>
      <w:r w:rsidRPr="006E2783">
        <w:rPr>
          <w:rFonts w:ascii="Times New Roman" w:hAnsi="Times New Roman" w:cs="Times New Roman"/>
          <w:sz w:val="24"/>
          <w:szCs w:val="24"/>
        </w:rPr>
        <w:t xml:space="preserve">After selection of the subjects for study my introduction </w:t>
      </w:r>
      <w:r>
        <w:rPr>
          <w:rFonts w:ascii="Times New Roman" w:hAnsi="Times New Roman" w:cs="Times New Roman"/>
          <w:sz w:val="24"/>
          <w:szCs w:val="24"/>
        </w:rPr>
        <w:t>was</w:t>
      </w:r>
      <w:r w:rsidRPr="006E2783">
        <w:rPr>
          <w:rFonts w:ascii="Times New Roman" w:hAnsi="Times New Roman" w:cs="Times New Roman"/>
          <w:sz w:val="24"/>
          <w:szCs w:val="24"/>
        </w:rPr>
        <w:t xml:space="preserve"> given to all subjects as per declaration form. Before going to the procedure, all subjects </w:t>
      </w:r>
      <w:r>
        <w:rPr>
          <w:rFonts w:ascii="Times New Roman" w:hAnsi="Times New Roman" w:cs="Times New Roman"/>
          <w:sz w:val="24"/>
          <w:szCs w:val="24"/>
        </w:rPr>
        <w:t>were</w:t>
      </w:r>
      <w:r w:rsidRPr="006E2783">
        <w:rPr>
          <w:rFonts w:ascii="Times New Roman" w:hAnsi="Times New Roman" w:cs="Times New Roman"/>
          <w:sz w:val="24"/>
          <w:szCs w:val="24"/>
        </w:rPr>
        <w:t xml:space="preserve"> explained about the nature of the study in easily understandable local language. They w</w:t>
      </w:r>
      <w:r>
        <w:rPr>
          <w:rFonts w:ascii="Times New Roman" w:hAnsi="Times New Roman" w:cs="Times New Roman"/>
          <w:sz w:val="24"/>
          <w:szCs w:val="24"/>
        </w:rPr>
        <w:t>ere</w:t>
      </w:r>
      <w:r w:rsidRPr="006E2783">
        <w:rPr>
          <w:rFonts w:ascii="Times New Roman" w:hAnsi="Times New Roman" w:cs="Times New Roman"/>
          <w:sz w:val="24"/>
          <w:szCs w:val="24"/>
        </w:rPr>
        <w:t xml:space="preserve"> ensured that their privacy will be maintained properly and all their information will be dealt confidentially. It w</w:t>
      </w:r>
      <w:r>
        <w:rPr>
          <w:rFonts w:ascii="Times New Roman" w:hAnsi="Times New Roman" w:cs="Times New Roman"/>
          <w:sz w:val="24"/>
          <w:szCs w:val="24"/>
        </w:rPr>
        <w:t>as</w:t>
      </w:r>
      <w:r w:rsidRPr="006E2783">
        <w:rPr>
          <w:rFonts w:ascii="Times New Roman" w:hAnsi="Times New Roman" w:cs="Times New Roman"/>
          <w:sz w:val="24"/>
          <w:szCs w:val="24"/>
        </w:rPr>
        <w:t xml:space="preserve"> ensured that the study will not cause any social, economic or psychological harm to the patient and treatment would not be hampered for this. Patient can withdraw himself/herself from this research work at any moment. After understanding everything, if a subject g</w:t>
      </w:r>
      <w:r>
        <w:rPr>
          <w:rFonts w:ascii="Times New Roman" w:hAnsi="Times New Roman" w:cs="Times New Roman"/>
          <w:sz w:val="24"/>
          <w:szCs w:val="24"/>
        </w:rPr>
        <w:t>ave</w:t>
      </w:r>
      <w:r w:rsidRPr="006E2783">
        <w:rPr>
          <w:rFonts w:ascii="Times New Roman" w:hAnsi="Times New Roman" w:cs="Times New Roman"/>
          <w:sz w:val="24"/>
          <w:szCs w:val="24"/>
        </w:rPr>
        <w:t xml:space="preserve"> informed written consent, only then he/she </w:t>
      </w:r>
      <w:proofErr w:type="gramStart"/>
      <w:r w:rsidRPr="006E2783">
        <w:rPr>
          <w:rFonts w:ascii="Times New Roman" w:hAnsi="Times New Roman" w:cs="Times New Roman"/>
          <w:sz w:val="24"/>
          <w:szCs w:val="24"/>
        </w:rPr>
        <w:t>w</w:t>
      </w:r>
      <w:r>
        <w:rPr>
          <w:rFonts w:ascii="Times New Roman" w:hAnsi="Times New Roman" w:cs="Times New Roman"/>
          <w:sz w:val="24"/>
          <w:szCs w:val="24"/>
        </w:rPr>
        <w:t>ere</w:t>
      </w:r>
      <w:proofErr w:type="gramEnd"/>
      <w:r w:rsidRPr="006E2783">
        <w:rPr>
          <w:rFonts w:ascii="Times New Roman" w:hAnsi="Times New Roman" w:cs="Times New Roman"/>
          <w:sz w:val="24"/>
          <w:szCs w:val="24"/>
        </w:rPr>
        <w:t xml:space="preserve"> included in this study (according to consent form). </w:t>
      </w:r>
    </w:p>
    <w:p w14:paraId="0F3DE527" w14:textId="77777777" w:rsidR="00ED3B0F" w:rsidRDefault="00ED3B0F" w:rsidP="00ED3B0F">
      <w:pPr>
        <w:rPr>
          <w:rFonts w:ascii="Times New Roman" w:eastAsia="Times New Roman" w:hAnsi="Times New Roman" w:cs="Times New Roman"/>
        </w:rPr>
      </w:pPr>
    </w:p>
    <w:p w14:paraId="548CC077" w14:textId="77777777" w:rsidR="00ED3B0F" w:rsidRDefault="00ED3B0F" w:rsidP="00ED3B0F">
      <w:pPr>
        <w:rPr>
          <w:rFonts w:ascii="Times New Roman" w:eastAsia="Times New Roman" w:hAnsi="Times New Roman" w:cs="Times New Roman"/>
        </w:rPr>
      </w:pPr>
    </w:p>
    <w:p w14:paraId="36C07105" w14:textId="77777777" w:rsidR="00ED3B0F" w:rsidRDefault="00ED3B0F" w:rsidP="00ED3B0F">
      <w:pPr>
        <w:rPr>
          <w:rFonts w:ascii="Times New Roman" w:eastAsia="Times New Roman" w:hAnsi="Times New Roman" w:cs="Times New Roman"/>
        </w:rPr>
      </w:pPr>
    </w:p>
    <w:p w14:paraId="0FBC93DA" w14:textId="77777777" w:rsidR="00ED3B0F" w:rsidRDefault="00ED3B0F" w:rsidP="00ED3B0F">
      <w:pPr>
        <w:rPr>
          <w:rFonts w:ascii="Times New Roman" w:eastAsia="Times New Roman" w:hAnsi="Times New Roman" w:cs="Times New Roman"/>
        </w:rPr>
      </w:pPr>
    </w:p>
    <w:p w14:paraId="5080CD2A" w14:textId="77777777" w:rsidR="00ED3B0F" w:rsidRDefault="00ED3B0F" w:rsidP="00ED3B0F">
      <w:pPr>
        <w:rPr>
          <w:rFonts w:ascii="Times New Roman" w:eastAsia="Times New Roman" w:hAnsi="Times New Roman" w:cs="Times New Roman"/>
        </w:rPr>
      </w:pPr>
      <w:r>
        <w:rPr>
          <w:rFonts w:ascii="Times New Roman" w:eastAsia="Times New Roman" w:hAnsi="Times New Roman" w:cs="Times New Roman"/>
        </w:rPr>
        <w:br w:type="page"/>
      </w:r>
    </w:p>
    <w:p w14:paraId="784B9C38" w14:textId="77777777" w:rsidR="00ED3B0F" w:rsidRPr="007736D2" w:rsidRDefault="00ED3B0F" w:rsidP="00ED3B0F">
      <w:pPr>
        <w:rPr>
          <w:rFonts w:ascii="Times New Roman" w:eastAsia="Times New Roman" w:hAnsi="Times New Roman" w:cs="Times New Roman"/>
        </w:rPr>
      </w:pPr>
    </w:p>
    <w:p w14:paraId="07B519FE" w14:textId="77777777" w:rsidR="00ED3B0F" w:rsidRPr="007736D2" w:rsidRDefault="00ED3B0F" w:rsidP="00ED3B0F">
      <w:pPr>
        <w:tabs>
          <w:tab w:val="left" w:pos="3600"/>
          <w:tab w:val="left" w:pos="3780"/>
          <w:tab w:val="left" w:pos="3960"/>
        </w:tabs>
        <w:spacing w:after="0" w:line="240" w:lineRule="auto"/>
        <w:contextualSpacing/>
        <w:rPr>
          <w:rFonts w:ascii="Times New Roman" w:eastAsia="Times New Roman" w:hAnsi="Times New Roman" w:cs="Times New Roman"/>
          <w:b/>
          <w:bCs/>
          <w:sz w:val="28"/>
          <w:szCs w:val="28"/>
          <w:lang w:bidi="bn-BD"/>
        </w:rPr>
      </w:pPr>
    </w:p>
    <w:p w14:paraId="49B2CC50" w14:textId="77777777" w:rsidR="00ED3B0F" w:rsidRPr="007736D2" w:rsidRDefault="00ED3B0F" w:rsidP="00ED3B0F">
      <w:pPr>
        <w:tabs>
          <w:tab w:val="left" w:pos="3600"/>
          <w:tab w:val="left" w:pos="3780"/>
          <w:tab w:val="left" w:pos="3960"/>
        </w:tabs>
        <w:spacing w:after="0" w:line="240" w:lineRule="auto"/>
        <w:ind w:left="720"/>
        <w:contextualSpacing/>
        <w:jc w:val="center"/>
        <w:rPr>
          <w:rFonts w:ascii="Times New Roman" w:eastAsia="Times New Roman" w:hAnsi="Times New Roman" w:cs="Times New Roman"/>
          <w:b/>
          <w:bCs/>
          <w:sz w:val="28"/>
          <w:szCs w:val="28"/>
          <w:lang w:bidi="bn-BD"/>
        </w:rPr>
      </w:pPr>
    </w:p>
    <w:p w14:paraId="6B54E4E3" w14:textId="77777777" w:rsidR="00ED3B0F" w:rsidRDefault="00ED3B0F" w:rsidP="00ED3B0F">
      <w:pPr>
        <w:ind w:left="5760" w:firstLine="720"/>
        <w:rPr>
          <w:rFonts w:cs="Times New Roman"/>
          <w:b/>
          <w:sz w:val="40"/>
        </w:rPr>
      </w:pPr>
    </w:p>
    <w:p w14:paraId="32DDD1C6" w14:textId="77777777" w:rsidR="00ED3B0F" w:rsidRPr="006060EB" w:rsidRDefault="00ED3B0F" w:rsidP="00ED3B0F">
      <w:pPr>
        <w:ind w:left="5760" w:firstLine="720"/>
        <w:rPr>
          <w:rFonts w:cs="Times New Roman"/>
          <w:b/>
          <w:sz w:val="40"/>
        </w:rPr>
      </w:pPr>
    </w:p>
    <w:p w14:paraId="02C575C5" w14:textId="77777777" w:rsidR="00ED3B0F" w:rsidRPr="006060EB" w:rsidRDefault="00ED3B0F" w:rsidP="00ED3B0F">
      <w:pPr>
        <w:ind w:left="5760"/>
        <w:rPr>
          <w:rFonts w:ascii="Book Antiqua" w:hAnsi="Book Antiqua" w:cs="Times New Roman"/>
          <w:b/>
          <w:sz w:val="40"/>
        </w:rPr>
      </w:pPr>
    </w:p>
    <w:p w14:paraId="6C43BC10" w14:textId="77777777" w:rsidR="00ED3B0F" w:rsidRPr="006060EB" w:rsidRDefault="00ED3B0F" w:rsidP="00ED3B0F">
      <w:pPr>
        <w:rPr>
          <w:rFonts w:cs="Times New Roman"/>
          <w:sz w:val="72"/>
          <w:szCs w:val="92"/>
        </w:rPr>
      </w:pPr>
    </w:p>
    <w:p w14:paraId="7D92A62D" w14:textId="77777777" w:rsidR="00ED3B0F" w:rsidRPr="006060EB" w:rsidRDefault="00ED3B0F" w:rsidP="00ED3B0F">
      <w:pPr>
        <w:ind w:left="4320"/>
        <w:rPr>
          <w:rFonts w:ascii="Book Antiqua" w:hAnsi="Book Antiqua" w:cs="Times New Roman"/>
          <w:b/>
          <w:sz w:val="44"/>
          <w:szCs w:val="92"/>
        </w:rPr>
      </w:pPr>
      <w:r>
        <w:rPr>
          <w:rFonts w:ascii="Book Antiqua" w:hAnsi="Book Antiqua" w:cs="Times New Roman"/>
          <w:b/>
          <w:sz w:val="44"/>
          <w:szCs w:val="92"/>
        </w:rPr>
        <w:t xml:space="preserve"> CHAPTER: FOUR</w:t>
      </w:r>
    </w:p>
    <w:p w14:paraId="7DFE008F" w14:textId="77777777" w:rsidR="00ED3B0F" w:rsidRPr="006060EB" w:rsidRDefault="00ED3B0F" w:rsidP="00ED3B0F">
      <w:pPr>
        <w:ind w:left="4320"/>
        <w:rPr>
          <w:rFonts w:ascii="Book Antiqua" w:hAnsi="Book Antiqua" w:cs="Times New Roman"/>
          <w:b/>
          <w:sz w:val="72"/>
          <w:szCs w:val="92"/>
        </w:rPr>
      </w:pPr>
      <w:r>
        <w:rPr>
          <w:rFonts w:ascii="Book Antiqua" w:hAnsi="Book Antiqua" w:cs="Times New Roman"/>
          <w:b/>
          <w:sz w:val="72"/>
          <w:szCs w:val="92"/>
        </w:rPr>
        <w:t xml:space="preserve">    </w:t>
      </w:r>
      <w:r w:rsidRPr="006060EB">
        <w:rPr>
          <w:rFonts w:ascii="Book Antiqua" w:hAnsi="Book Antiqua" w:cs="Times New Roman"/>
          <w:b/>
          <w:sz w:val="72"/>
          <w:szCs w:val="92"/>
        </w:rPr>
        <w:t>RESULTS</w:t>
      </w:r>
    </w:p>
    <w:p w14:paraId="146863AA" w14:textId="77777777" w:rsidR="00ED3B0F" w:rsidRPr="006060EB" w:rsidRDefault="00ED3B0F" w:rsidP="00ED3B0F">
      <w:pPr>
        <w:ind w:left="6480"/>
        <w:rPr>
          <w:rFonts w:cs="Times New Roman"/>
          <w:sz w:val="72"/>
          <w:szCs w:val="92"/>
        </w:rPr>
      </w:pPr>
    </w:p>
    <w:p w14:paraId="03C43206" w14:textId="77777777" w:rsidR="00ED3B0F" w:rsidRDefault="00ED3B0F" w:rsidP="00ED3B0F">
      <w:pPr>
        <w:rPr>
          <w:rFonts w:cs="Times New Roman"/>
          <w:sz w:val="72"/>
          <w:szCs w:val="92"/>
        </w:rPr>
      </w:pPr>
    </w:p>
    <w:p w14:paraId="18BFCBAD" w14:textId="77777777" w:rsidR="00ED3B0F" w:rsidRPr="00FB63A3" w:rsidRDefault="00ED3B0F" w:rsidP="00ED3B0F">
      <w:pPr>
        <w:rPr>
          <w:rFonts w:cs="Times New Roman"/>
          <w:sz w:val="72"/>
          <w:szCs w:val="92"/>
        </w:rPr>
      </w:pPr>
    </w:p>
    <w:p w14:paraId="10F567DE" w14:textId="77777777" w:rsidR="00ED3B0F" w:rsidRDefault="00ED3B0F" w:rsidP="00ED3B0F">
      <w:pPr>
        <w:ind w:left="1440" w:firstLine="720"/>
        <w:rPr>
          <w:rFonts w:ascii="Times New Roman" w:hAnsi="Times New Roman" w:cs="Times New Roman"/>
          <w:b/>
          <w:caps/>
          <w:sz w:val="36"/>
          <w:szCs w:val="36"/>
        </w:rPr>
      </w:pPr>
    </w:p>
    <w:p w14:paraId="319E7615" w14:textId="77777777" w:rsidR="00ED3B0F" w:rsidRDefault="00ED3B0F" w:rsidP="00ED3B0F">
      <w:pPr>
        <w:ind w:left="1440" w:firstLine="720"/>
        <w:rPr>
          <w:rFonts w:ascii="Times New Roman" w:hAnsi="Times New Roman" w:cs="Times New Roman"/>
          <w:b/>
          <w:caps/>
          <w:sz w:val="36"/>
          <w:szCs w:val="36"/>
        </w:rPr>
      </w:pPr>
    </w:p>
    <w:p w14:paraId="2724D394" w14:textId="77777777" w:rsidR="00ED3B0F" w:rsidRDefault="00ED3B0F" w:rsidP="00ED3B0F">
      <w:pPr>
        <w:ind w:left="1440" w:firstLine="720"/>
        <w:rPr>
          <w:rFonts w:ascii="Times New Roman" w:hAnsi="Times New Roman" w:cs="Times New Roman"/>
          <w:b/>
          <w:caps/>
          <w:sz w:val="36"/>
          <w:szCs w:val="36"/>
        </w:rPr>
      </w:pPr>
    </w:p>
    <w:p w14:paraId="4AD5A756" w14:textId="77777777" w:rsidR="00ED3B0F" w:rsidRDefault="00ED3B0F" w:rsidP="00ED3B0F">
      <w:pPr>
        <w:ind w:left="1440" w:firstLine="720"/>
        <w:rPr>
          <w:rFonts w:ascii="Times New Roman" w:hAnsi="Times New Roman" w:cs="Times New Roman"/>
          <w:b/>
          <w:caps/>
          <w:sz w:val="36"/>
          <w:szCs w:val="36"/>
        </w:rPr>
      </w:pPr>
    </w:p>
    <w:p w14:paraId="01816E87" w14:textId="77777777" w:rsidR="00ED3B0F" w:rsidRPr="00FB5ED8" w:rsidRDefault="00ED3B0F" w:rsidP="00ED3B0F">
      <w:pPr>
        <w:ind w:left="1440" w:firstLine="720"/>
        <w:rPr>
          <w:rFonts w:ascii="Times New Roman" w:hAnsi="Times New Roman" w:cs="Times New Roman"/>
          <w:b/>
          <w:caps/>
          <w:sz w:val="36"/>
          <w:szCs w:val="36"/>
        </w:rPr>
      </w:pPr>
      <w:r>
        <w:rPr>
          <w:rFonts w:ascii="Times New Roman" w:hAnsi="Times New Roman" w:cs="Times New Roman"/>
          <w:b/>
          <w:caps/>
          <w:sz w:val="36"/>
          <w:szCs w:val="36"/>
        </w:rPr>
        <w:lastRenderedPageBreak/>
        <w:t>CHAPTER 4</w:t>
      </w:r>
      <w:r w:rsidRPr="006060EB">
        <w:rPr>
          <w:rFonts w:ascii="Times New Roman" w:hAnsi="Times New Roman" w:cs="Times New Roman"/>
          <w:b/>
          <w:caps/>
          <w:sz w:val="36"/>
          <w:szCs w:val="36"/>
        </w:rPr>
        <w:t>.0</w:t>
      </w:r>
    </w:p>
    <w:p w14:paraId="5D79F42D" w14:textId="77777777" w:rsidR="00ED3B0F" w:rsidRDefault="00ED3B0F" w:rsidP="00ED3B0F">
      <w:pPr>
        <w:autoSpaceDE w:val="0"/>
        <w:autoSpaceDN w:val="0"/>
        <w:adjustRightInd w:val="0"/>
        <w:spacing w:after="0" w:line="360" w:lineRule="auto"/>
        <w:jc w:val="both"/>
        <w:rPr>
          <w:rFonts w:ascii="Times New Roman" w:hAnsi="Times New Roman" w:cs="Times New Roman"/>
          <w:b/>
          <w:sz w:val="32"/>
          <w:szCs w:val="32"/>
        </w:rPr>
      </w:pPr>
      <w:r w:rsidRPr="007418CF">
        <w:rPr>
          <w:rFonts w:ascii="Times New Roman" w:hAnsi="Times New Roman" w:cs="Times New Roman"/>
          <w:b/>
          <w:sz w:val="32"/>
          <w:szCs w:val="32"/>
        </w:rPr>
        <w:t>Result</w:t>
      </w:r>
    </w:p>
    <w:p w14:paraId="2A9958F6" w14:textId="77777777" w:rsidR="00ED3B0F" w:rsidRPr="00794CB8" w:rsidRDefault="00ED3B0F" w:rsidP="00ED3B0F">
      <w:pPr>
        <w:spacing w:after="160" w:line="480" w:lineRule="auto"/>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In this study total</w:t>
      </w:r>
      <w:r w:rsidR="00816F03" w:rsidRPr="00A31F42">
        <w:rPr>
          <w:rFonts w:ascii="Times New Roman" w:hAnsi="Times New Roman" w:cs="Times New Roman"/>
          <w:sz w:val="24"/>
          <w:szCs w:val="24"/>
          <w:lang w:bidi="bn-BD"/>
        </w:rPr>
        <w:t xml:space="preserve"> 300</w:t>
      </w:r>
      <w:r w:rsidRPr="00A31F42">
        <w:rPr>
          <w:rFonts w:ascii="Times New Roman" w:hAnsi="Times New Roman" w:cs="Times New Roman"/>
          <w:sz w:val="24"/>
          <w:szCs w:val="24"/>
          <w:lang w:bidi="bn-BD"/>
        </w:rPr>
        <w:t xml:space="preserve"> patients</w:t>
      </w:r>
      <w:r w:rsidR="00816F03" w:rsidRPr="00A31F42">
        <w:rPr>
          <w:rFonts w:ascii="Times New Roman" w:hAnsi="Times New Roman" w:cs="Times New Roman"/>
          <w:sz w:val="24"/>
          <w:szCs w:val="24"/>
          <w:lang w:bidi="bn-BD"/>
        </w:rPr>
        <w:t xml:space="preserve"> were included where 100</w:t>
      </w:r>
      <w:r w:rsidRPr="00A31F42">
        <w:rPr>
          <w:rFonts w:ascii="Times New Roman" w:hAnsi="Times New Roman" w:cs="Times New Roman"/>
          <w:sz w:val="24"/>
          <w:szCs w:val="24"/>
          <w:lang w:bidi="bn-BD"/>
        </w:rPr>
        <w:t xml:space="preserve">-cases were </w:t>
      </w:r>
      <w:r w:rsidR="00CB497F" w:rsidRPr="00A31F42">
        <w:rPr>
          <w:rFonts w:ascii="Times New Roman" w:hAnsi="Times New Roman" w:cs="Times New Roman"/>
          <w:sz w:val="24"/>
          <w:szCs w:val="24"/>
          <w:lang w:bidi="bn-BD"/>
        </w:rPr>
        <w:t xml:space="preserve">consistent to </w:t>
      </w:r>
      <w:r w:rsidR="00816F03" w:rsidRPr="00A31F42">
        <w:rPr>
          <w:rFonts w:ascii="Times New Roman" w:hAnsi="Times New Roman" w:cs="Times New Roman"/>
          <w:sz w:val="24"/>
          <w:szCs w:val="24"/>
          <w:lang w:bidi="bn-BD"/>
        </w:rPr>
        <w:t>Pulmonary Tuberculosis</w:t>
      </w:r>
      <w:r w:rsidR="00CB497F" w:rsidRPr="00A31F42">
        <w:rPr>
          <w:rFonts w:ascii="Times New Roman" w:hAnsi="Times New Roman" w:cs="Times New Roman"/>
          <w:sz w:val="24"/>
          <w:szCs w:val="24"/>
          <w:lang w:bidi="bn-BD"/>
        </w:rPr>
        <w:t xml:space="preserve"> clinically</w:t>
      </w:r>
      <w:r w:rsidR="00816F03" w:rsidRPr="00A31F42">
        <w:rPr>
          <w:rFonts w:ascii="Times New Roman" w:hAnsi="Times New Roman" w:cs="Times New Roman"/>
          <w:sz w:val="24"/>
          <w:szCs w:val="24"/>
          <w:lang w:bidi="bn-BD"/>
        </w:rPr>
        <w:t>, 100</w:t>
      </w:r>
      <w:r w:rsidRPr="00A31F42">
        <w:rPr>
          <w:rFonts w:ascii="Times New Roman" w:hAnsi="Times New Roman" w:cs="Times New Roman"/>
          <w:sz w:val="24"/>
          <w:szCs w:val="24"/>
          <w:lang w:bidi="bn-BD"/>
        </w:rPr>
        <w:t xml:space="preserve"> cases were</w:t>
      </w:r>
      <w:r w:rsidR="00CB497F" w:rsidRPr="00A31F42">
        <w:rPr>
          <w:rFonts w:ascii="Times New Roman" w:hAnsi="Times New Roman" w:cs="Times New Roman"/>
          <w:sz w:val="24"/>
          <w:szCs w:val="24"/>
          <w:lang w:bidi="bn-BD"/>
        </w:rPr>
        <w:t xml:space="preserve"> consistent to</w:t>
      </w:r>
      <w:r w:rsidRPr="00A31F42">
        <w:rPr>
          <w:rFonts w:ascii="Times New Roman" w:hAnsi="Times New Roman" w:cs="Times New Roman"/>
          <w:sz w:val="24"/>
          <w:szCs w:val="24"/>
          <w:lang w:bidi="bn-BD"/>
        </w:rPr>
        <w:t xml:space="preserve"> Bronchial Carcinoma </w:t>
      </w:r>
      <w:r w:rsidR="00CB497F" w:rsidRPr="00A31F42">
        <w:rPr>
          <w:rFonts w:ascii="Times New Roman" w:hAnsi="Times New Roman" w:cs="Times New Roman"/>
          <w:sz w:val="24"/>
          <w:szCs w:val="24"/>
          <w:lang w:bidi="bn-BD"/>
        </w:rPr>
        <w:t xml:space="preserve">clinically </w:t>
      </w:r>
      <w:r w:rsidRPr="00A31F42">
        <w:rPr>
          <w:rFonts w:ascii="Times New Roman" w:hAnsi="Times New Roman" w:cs="Times New Roman"/>
          <w:sz w:val="24"/>
          <w:szCs w:val="24"/>
          <w:lang w:bidi="bn-BD"/>
        </w:rPr>
        <w:t xml:space="preserve">and </w:t>
      </w:r>
      <w:r w:rsidR="00816F03" w:rsidRPr="00A31F42">
        <w:rPr>
          <w:rFonts w:ascii="Times New Roman" w:hAnsi="Times New Roman" w:cs="Times New Roman"/>
          <w:sz w:val="24"/>
          <w:szCs w:val="24"/>
          <w:lang w:bidi="bn-BD"/>
        </w:rPr>
        <w:t>100</w:t>
      </w:r>
      <w:r w:rsidRPr="00A31F42">
        <w:rPr>
          <w:rFonts w:ascii="Times New Roman" w:hAnsi="Times New Roman" w:cs="Times New Roman"/>
          <w:sz w:val="24"/>
          <w:szCs w:val="24"/>
          <w:lang w:bidi="bn-BD"/>
        </w:rPr>
        <w:t xml:space="preserve"> cases were</w:t>
      </w:r>
      <w:r w:rsidR="00CB497F" w:rsidRPr="00A31F42">
        <w:rPr>
          <w:rFonts w:ascii="Times New Roman" w:hAnsi="Times New Roman" w:cs="Times New Roman"/>
          <w:sz w:val="24"/>
          <w:szCs w:val="24"/>
          <w:lang w:bidi="bn-BD"/>
        </w:rPr>
        <w:t xml:space="preserve"> consistent to</w:t>
      </w:r>
      <w:r w:rsidRPr="00A31F42">
        <w:rPr>
          <w:rFonts w:ascii="Times New Roman" w:hAnsi="Times New Roman" w:cs="Times New Roman"/>
          <w:sz w:val="24"/>
          <w:szCs w:val="24"/>
          <w:lang w:bidi="bn-BD"/>
        </w:rPr>
        <w:t xml:space="preserve"> Pneumonia in Rangpur Medical College Hospital.</w:t>
      </w:r>
    </w:p>
    <w:p w14:paraId="57F6A8E9" w14:textId="77777777" w:rsidR="00ED3B0F" w:rsidRPr="00794CB8" w:rsidRDefault="00CC4588" w:rsidP="00ED3B0F">
      <w:pPr>
        <w:spacing w:after="160" w:line="480" w:lineRule="auto"/>
        <w:rPr>
          <w:rFonts w:ascii="Times New Roman" w:hAnsi="Times New Roman" w:cs="Times New Roman"/>
          <w:b/>
          <w:bCs/>
          <w:sz w:val="24"/>
          <w:szCs w:val="24"/>
          <w:lang w:bidi="bn-BD"/>
        </w:rPr>
      </w:pPr>
      <w:r>
        <w:rPr>
          <w:noProof/>
        </w:rPr>
        <w:drawing>
          <wp:inline distT="0" distB="0" distL="0" distR="0" wp14:anchorId="7F7CE753" wp14:editId="75C35DD3">
            <wp:extent cx="5486400" cy="3240405"/>
            <wp:effectExtent l="0" t="0" r="0" b="1714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CBAE0CA" w14:textId="555BC3D4" w:rsidR="00541F5C" w:rsidRPr="009F254B" w:rsidRDefault="00541F5C" w:rsidP="009F254B">
      <w:pPr>
        <w:spacing w:after="160" w:line="480" w:lineRule="auto"/>
        <w:rPr>
          <w:rFonts w:ascii="Times New Roman" w:hAnsi="Times New Roman"/>
          <w:b/>
          <w:bCs/>
          <w:sz w:val="24"/>
          <w:szCs w:val="24"/>
          <w:lang w:bidi="bn-BD"/>
        </w:rPr>
      </w:pPr>
      <w:r w:rsidRPr="009F254B">
        <w:rPr>
          <w:rFonts w:ascii="Times New Roman" w:hAnsi="Times New Roman"/>
          <w:b/>
          <w:bCs/>
          <w:sz w:val="24"/>
          <w:szCs w:val="24"/>
          <w:lang w:bidi="bn-BD"/>
        </w:rPr>
        <w:t>Figure I: age</w:t>
      </w:r>
      <w:r w:rsidR="008F62EA" w:rsidRPr="009F254B">
        <w:rPr>
          <w:rFonts w:ascii="Times New Roman" w:hAnsi="Times New Roman"/>
          <w:b/>
          <w:bCs/>
          <w:sz w:val="24"/>
          <w:szCs w:val="24"/>
          <w:lang w:bidi="bn-BD"/>
        </w:rPr>
        <w:t xml:space="preserve"> of patients</w:t>
      </w:r>
      <w:r w:rsidRPr="009F254B">
        <w:rPr>
          <w:rFonts w:ascii="Times New Roman" w:hAnsi="Times New Roman"/>
          <w:b/>
          <w:bCs/>
          <w:sz w:val="24"/>
          <w:szCs w:val="24"/>
          <w:lang w:bidi="bn-BD"/>
        </w:rPr>
        <w:t xml:space="preserve"> (n=300)</w:t>
      </w:r>
    </w:p>
    <w:p w14:paraId="4FA76CB4" w14:textId="77777777" w:rsidR="00190C4B" w:rsidRDefault="00190C4B" w:rsidP="00ED3B0F">
      <w:pPr>
        <w:spacing w:after="160" w:line="480" w:lineRule="auto"/>
        <w:jc w:val="both"/>
        <w:rPr>
          <w:rFonts w:ascii="Times New Roman" w:hAnsi="Times New Roman" w:cs="Times New Roman"/>
          <w:sz w:val="24"/>
          <w:szCs w:val="24"/>
          <w:lang w:bidi="bn-BD"/>
        </w:rPr>
      </w:pPr>
    </w:p>
    <w:p w14:paraId="65020B55" w14:textId="77777777" w:rsidR="00190C4B" w:rsidRDefault="00190C4B" w:rsidP="00ED3B0F">
      <w:pPr>
        <w:spacing w:after="160" w:line="480" w:lineRule="auto"/>
        <w:jc w:val="both"/>
        <w:rPr>
          <w:rFonts w:ascii="Times New Roman" w:hAnsi="Times New Roman" w:cs="Times New Roman"/>
          <w:sz w:val="24"/>
          <w:szCs w:val="24"/>
          <w:lang w:bidi="bn-BD"/>
        </w:rPr>
      </w:pPr>
    </w:p>
    <w:p w14:paraId="1A79A2D5" w14:textId="77777777" w:rsidR="00190C4B" w:rsidRDefault="00190C4B" w:rsidP="00ED3B0F">
      <w:pPr>
        <w:spacing w:after="160" w:line="480" w:lineRule="auto"/>
        <w:jc w:val="both"/>
        <w:rPr>
          <w:rFonts w:ascii="Times New Roman" w:hAnsi="Times New Roman" w:cs="Times New Roman"/>
          <w:sz w:val="24"/>
          <w:szCs w:val="24"/>
          <w:lang w:bidi="bn-BD"/>
        </w:rPr>
      </w:pPr>
    </w:p>
    <w:p w14:paraId="47688EE2" w14:textId="77777777" w:rsidR="00190C4B" w:rsidRDefault="00190C4B" w:rsidP="00ED3B0F">
      <w:pPr>
        <w:spacing w:after="160" w:line="480" w:lineRule="auto"/>
        <w:jc w:val="both"/>
        <w:rPr>
          <w:rFonts w:ascii="Times New Roman" w:hAnsi="Times New Roman" w:cs="Times New Roman"/>
          <w:sz w:val="24"/>
          <w:szCs w:val="24"/>
          <w:lang w:bidi="bn-BD"/>
        </w:rPr>
      </w:pPr>
    </w:p>
    <w:p w14:paraId="184E7FAD" w14:textId="77777777" w:rsidR="00ED3B0F"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lastRenderedPageBreak/>
        <w:t>Mean ag</w:t>
      </w:r>
      <w:r w:rsidR="005D3AA8">
        <w:rPr>
          <w:rFonts w:ascii="Times New Roman" w:hAnsi="Times New Roman" w:cs="Times New Roman"/>
          <w:sz w:val="24"/>
          <w:szCs w:val="24"/>
          <w:lang w:bidi="bn-BD"/>
        </w:rPr>
        <w:t xml:space="preserve">e of total respondents was 45.79±16.38 </w:t>
      </w:r>
      <w:r w:rsidRPr="00794CB8">
        <w:rPr>
          <w:rFonts w:ascii="Times New Roman" w:hAnsi="Times New Roman" w:cs="Times New Roman"/>
          <w:sz w:val="24"/>
          <w:szCs w:val="24"/>
          <w:lang w:bidi="bn-BD"/>
        </w:rPr>
        <w:t>years. Mean age of respondents diagnosed as Pulmon</w:t>
      </w:r>
      <w:r w:rsidR="005D3AA8">
        <w:rPr>
          <w:rFonts w:ascii="Times New Roman" w:hAnsi="Times New Roman" w:cs="Times New Roman"/>
          <w:sz w:val="24"/>
          <w:szCs w:val="24"/>
          <w:lang w:bidi="bn-BD"/>
        </w:rPr>
        <w:t>ary Tuberculosis was 36.29±14.30</w:t>
      </w:r>
      <w:r w:rsidR="005D3AA8" w:rsidRPr="00794CB8">
        <w:rPr>
          <w:rFonts w:ascii="Times New Roman" w:hAnsi="Times New Roman" w:cs="Times New Roman"/>
          <w:sz w:val="24"/>
          <w:szCs w:val="24"/>
          <w:lang w:bidi="bn-BD"/>
        </w:rPr>
        <w:t xml:space="preserve"> </w:t>
      </w:r>
      <w:r w:rsidRPr="00794CB8">
        <w:rPr>
          <w:rFonts w:ascii="Times New Roman" w:hAnsi="Times New Roman" w:cs="Times New Roman"/>
          <w:sz w:val="24"/>
          <w:szCs w:val="24"/>
          <w:lang w:bidi="bn-BD"/>
        </w:rPr>
        <w:t xml:space="preserve">years, </w:t>
      </w:r>
      <w:r w:rsidR="005D3AA8">
        <w:rPr>
          <w:rFonts w:ascii="Times New Roman" w:hAnsi="Times New Roman" w:cs="Times New Roman"/>
          <w:sz w:val="24"/>
          <w:szCs w:val="24"/>
          <w:lang w:bidi="bn-BD"/>
        </w:rPr>
        <w:t>for pneumonia patients it was 46.87±16.90</w:t>
      </w:r>
      <w:r w:rsidRPr="00794CB8">
        <w:rPr>
          <w:rFonts w:ascii="Times New Roman" w:hAnsi="Times New Roman" w:cs="Times New Roman"/>
          <w:sz w:val="24"/>
          <w:szCs w:val="24"/>
          <w:lang w:bidi="bn-BD"/>
        </w:rPr>
        <w:t xml:space="preserve"> years and for the patients o</w:t>
      </w:r>
      <w:r w:rsidR="005D3AA8">
        <w:rPr>
          <w:rFonts w:ascii="Times New Roman" w:hAnsi="Times New Roman" w:cs="Times New Roman"/>
          <w:sz w:val="24"/>
          <w:szCs w:val="24"/>
          <w:lang w:bidi="bn-BD"/>
        </w:rPr>
        <w:t>f bronchial carcinoma, it was 54.23±12</w:t>
      </w:r>
      <w:r w:rsidRPr="00794CB8">
        <w:rPr>
          <w:rFonts w:ascii="Times New Roman" w:hAnsi="Times New Roman" w:cs="Times New Roman"/>
          <w:sz w:val="24"/>
          <w:szCs w:val="24"/>
          <w:lang w:bidi="bn-BD"/>
        </w:rPr>
        <w:t xml:space="preserve">.69 years.  Among pulmonary tuberculosis patients, majority respondents were in </w:t>
      </w:r>
      <w:r w:rsidR="005D3AA8">
        <w:rPr>
          <w:rFonts w:ascii="Times New Roman" w:hAnsi="Times New Roman" w:cs="Times New Roman"/>
          <w:sz w:val="24"/>
          <w:szCs w:val="24"/>
          <w:lang w:bidi="bn-BD"/>
        </w:rPr>
        <w:t>age group 18-24 years (31</w:t>
      </w:r>
      <w:r w:rsidRPr="00794CB8">
        <w:rPr>
          <w:rFonts w:ascii="Times New Roman" w:hAnsi="Times New Roman" w:cs="Times New Roman"/>
          <w:sz w:val="24"/>
          <w:szCs w:val="24"/>
          <w:lang w:bidi="bn-BD"/>
        </w:rPr>
        <w:t>%) and followed by in decre</w:t>
      </w:r>
      <w:r w:rsidR="005D3AA8">
        <w:rPr>
          <w:rFonts w:ascii="Times New Roman" w:hAnsi="Times New Roman" w:cs="Times New Roman"/>
          <w:sz w:val="24"/>
          <w:szCs w:val="24"/>
          <w:lang w:bidi="bn-BD"/>
        </w:rPr>
        <w:t>asing order 25-34 years (25%), 35-44 years (16</w:t>
      </w:r>
      <w:r w:rsidR="005D3AA8" w:rsidRPr="00794CB8">
        <w:rPr>
          <w:rFonts w:ascii="Times New Roman" w:hAnsi="Times New Roman" w:cs="Times New Roman"/>
          <w:sz w:val="24"/>
          <w:szCs w:val="24"/>
          <w:lang w:bidi="bn-BD"/>
        </w:rPr>
        <w:t>%)</w:t>
      </w:r>
      <w:r w:rsidR="005D3AA8">
        <w:rPr>
          <w:rFonts w:ascii="Times New Roman" w:hAnsi="Times New Roman" w:cs="Times New Roman"/>
          <w:sz w:val="24"/>
          <w:szCs w:val="24"/>
          <w:lang w:bidi="bn-BD"/>
        </w:rPr>
        <w:t>,</w:t>
      </w:r>
      <w:r w:rsidR="005D3AA8" w:rsidRPr="00794CB8">
        <w:rPr>
          <w:rFonts w:ascii="Times New Roman" w:hAnsi="Times New Roman" w:cs="Times New Roman"/>
          <w:sz w:val="24"/>
          <w:szCs w:val="24"/>
          <w:lang w:bidi="bn-BD"/>
        </w:rPr>
        <w:t xml:space="preserve"> </w:t>
      </w:r>
      <w:r w:rsidR="005D3AA8">
        <w:rPr>
          <w:rFonts w:ascii="Times New Roman" w:hAnsi="Times New Roman" w:cs="Times New Roman"/>
          <w:sz w:val="24"/>
          <w:szCs w:val="24"/>
          <w:lang w:bidi="bn-BD"/>
        </w:rPr>
        <w:t>45-54 years (12%), 55-64 years (10</w:t>
      </w:r>
      <w:r w:rsidRPr="00794CB8">
        <w:rPr>
          <w:rFonts w:ascii="Times New Roman" w:hAnsi="Times New Roman" w:cs="Times New Roman"/>
          <w:sz w:val="24"/>
          <w:szCs w:val="24"/>
          <w:lang w:bidi="bn-BD"/>
        </w:rPr>
        <w:t>%)</w:t>
      </w:r>
      <w:r w:rsidR="005D3AA8">
        <w:rPr>
          <w:rFonts w:ascii="Times New Roman" w:hAnsi="Times New Roman" w:cs="Times New Roman"/>
          <w:sz w:val="24"/>
          <w:szCs w:val="24"/>
          <w:lang w:bidi="bn-BD"/>
        </w:rPr>
        <w:t xml:space="preserve"> and &gt;64 years (6%)</w:t>
      </w:r>
      <w:r w:rsidR="00803B9A">
        <w:rPr>
          <w:rFonts w:ascii="Times New Roman" w:hAnsi="Times New Roman" w:cs="Times New Roman"/>
          <w:sz w:val="24"/>
          <w:szCs w:val="24"/>
          <w:lang w:bidi="bn-BD"/>
        </w:rPr>
        <w:t>. Among p</w:t>
      </w:r>
      <w:r w:rsidRPr="00794CB8">
        <w:rPr>
          <w:rFonts w:ascii="Times New Roman" w:hAnsi="Times New Roman" w:cs="Times New Roman"/>
          <w:sz w:val="24"/>
          <w:szCs w:val="24"/>
          <w:lang w:bidi="bn-BD"/>
        </w:rPr>
        <w:t xml:space="preserve">neumonia </w:t>
      </w:r>
      <w:proofErr w:type="gramStart"/>
      <w:r w:rsidRPr="00794CB8">
        <w:rPr>
          <w:rFonts w:ascii="Times New Roman" w:hAnsi="Times New Roman" w:cs="Times New Roman"/>
          <w:sz w:val="24"/>
          <w:szCs w:val="24"/>
          <w:lang w:bidi="bn-BD"/>
        </w:rPr>
        <w:t>patients</w:t>
      </w:r>
      <w:proofErr w:type="gramEnd"/>
      <w:r w:rsidRPr="00794CB8">
        <w:rPr>
          <w:rFonts w:ascii="Times New Roman" w:hAnsi="Times New Roman" w:cs="Times New Roman"/>
          <w:sz w:val="24"/>
          <w:szCs w:val="24"/>
          <w:lang w:bidi="bn-BD"/>
        </w:rPr>
        <w:t xml:space="preserve"> majority respondents we</w:t>
      </w:r>
      <w:r w:rsidR="005D3AA8">
        <w:rPr>
          <w:rFonts w:ascii="Times New Roman" w:hAnsi="Times New Roman" w:cs="Times New Roman"/>
          <w:sz w:val="24"/>
          <w:szCs w:val="24"/>
          <w:lang w:bidi="bn-BD"/>
        </w:rPr>
        <w:t>re in age group &gt;64 years (22</w:t>
      </w:r>
      <w:r w:rsidRPr="00794CB8">
        <w:rPr>
          <w:rFonts w:ascii="Times New Roman" w:hAnsi="Times New Roman" w:cs="Times New Roman"/>
          <w:sz w:val="24"/>
          <w:szCs w:val="24"/>
          <w:lang w:bidi="bn-BD"/>
        </w:rPr>
        <w:t xml:space="preserve">%) and followed by in decreasing </w:t>
      </w:r>
      <w:r w:rsidR="005D3AA8">
        <w:rPr>
          <w:rFonts w:ascii="Times New Roman" w:hAnsi="Times New Roman" w:cs="Times New Roman"/>
          <w:sz w:val="24"/>
          <w:szCs w:val="24"/>
          <w:lang w:bidi="bn-BD"/>
        </w:rPr>
        <w:t>order 25-34 years (18%), 45-54 years (18%), 55-64 years (18%), 18-24 years (15%) and 35-44 years (9</w:t>
      </w:r>
      <w:r w:rsidR="00803B9A">
        <w:rPr>
          <w:rFonts w:ascii="Times New Roman" w:hAnsi="Times New Roman" w:cs="Times New Roman"/>
          <w:sz w:val="24"/>
          <w:szCs w:val="24"/>
          <w:lang w:bidi="bn-BD"/>
        </w:rPr>
        <w:t>%). Among bronchial c</w:t>
      </w:r>
      <w:r w:rsidRPr="00794CB8">
        <w:rPr>
          <w:rFonts w:ascii="Times New Roman" w:hAnsi="Times New Roman" w:cs="Times New Roman"/>
          <w:sz w:val="24"/>
          <w:szCs w:val="24"/>
          <w:lang w:bidi="bn-BD"/>
        </w:rPr>
        <w:t>a</w:t>
      </w:r>
      <w:r w:rsidR="00803B9A">
        <w:rPr>
          <w:rFonts w:ascii="Times New Roman" w:hAnsi="Times New Roman" w:cs="Times New Roman"/>
          <w:sz w:val="24"/>
          <w:szCs w:val="24"/>
          <w:lang w:bidi="bn-BD"/>
        </w:rPr>
        <w:t>rcinoma</w:t>
      </w:r>
      <w:r w:rsidRPr="00794CB8">
        <w:rPr>
          <w:rFonts w:ascii="Times New Roman" w:hAnsi="Times New Roman" w:cs="Times New Roman"/>
          <w:sz w:val="24"/>
          <w:szCs w:val="24"/>
          <w:lang w:bidi="bn-BD"/>
        </w:rPr>
        <w:t xml:space="preserve"> patients, majority </w:t>
      </w:r>
      <w:r w:rsidR="005D3AA8">
        <w:rPr>
          <w:rFonts w:ascii="Times New Roman" w:hAnsi="Times New Roman" w:cs="Times New Roman"/>
          <w:sz w:val="24"/>
          <w:szCs w:val="24"/>
          <w:lang w:bidi="bn-BD"/>
        </w:rPr>
        <w:t>respondents were 55-64 years (33%), 45-54 years (27</w:t>
      </w:r>
      <w:r w:rsidRPr="00794CB8">
        <w:rPr>
          <w:rFonts w:ascii="Times New Roman" w:hAnsi="Times New Roman" w:cs="Times New Roman"/>
          <w:sz w:val="24"/>
          <w:szCs w:val="24"/>
          <w:lang w:bidi="bn-BD"/>
        </w:rPr>
        <w:t xml:space="preserve">%), </w:t>
      </w:r>
      <w:r w:rsidR="005D3AA8">
        <w:rPr>
          <w:rFonts w:ascii="Times New Roman" w:hAnsi="Times New Roman" w:cs="Times New Roman"/>
          <w:sz w:val="24"/>
          <w:szCs w:val="24"/>
          <w:lang w:bidi="bn-BD"/>
        </w:rPr>
        <w:t xml:space="preserve">&gt;64 years (24%), </w:t>
      </w:r>
      <w:r w:rsidRPr="00794CB8">
        <w:rPr>
          <w:rFonts w:ascii="Times New Roman" w:hAnsi="Times New Roman" w:cs="Times New Roman"/>
          <w:sz w:val="24"/>
          <w:szCs w:val="24"/>
          <w:lang w:bidi="bn-BD"/>
        </w:rPr>
        <w:t>3</w:t>
      </w:r>
      <w:r w:rsidR="005D3AA8">
        <w:rPr>
          <w:rFonts w:ascii="Times New Roman" w:hAnsi="Times New Roman" w:cs="Times New Roman"/>
          <w:sz w:val="24"/>
          <w:szCs w:val="24"/>
          <w:lang w:bidi="bn-BD"/>
        </w:rPr>
        <w:t>5-44 years (8%), 26-34 years (4%) and 18-24 years (4</w:t>
      </w:r>
      <w:r w:rsidRPr="00794CB8">
        <w:rPr>
          <w:rFonts w:ascii="Times New Roman" w:hAnsi="Times New Roman" w:cs="Times New Roman"/>
          <w:sz w:val="24"/>
          <w:szCs w:val="24"/>
          <w:lang w:bidi="bn-BD"/>
        </w:rPr>
        <w:t>%).</w:t>
      </w:r>
    </w:p>
    <w:p w14:paraId="1684BE9B" w14:textId="77777777" w:rsidR="000029DC" w:rsidRDefault="000029DC" w:rsidP="00ED3B0F">
      <w:pPr>
        <w:spacing w:after="160" w:line="480" w:lineRule="auto"/>
        <w:jc w:val="both"/>
        <w:rPr>
          <w:rFonts w:ascii="Times New Roman" w:hAnsi="Times New Roman" w:cs="Times New Roman"/>
          <w:sz w:val="24"/>
          <w:szCs w:val="24"/>
          <w:lang w:bidi="bn-BD"/>
        </w:rPr>
      </w:pPr>
    </w:p>
    <w:p w14:paraId="7D9100F8" w14:textId="77777777" w:rsidR="000029DC" w:rsidRDefault="000029DC" w:rsidP="00ED3B0F">
      <w:pPr>
        <w:spacing w:after="160" w:line="480" w:lineRule="auto"/>
        <w:jc w:val="both"/>
        <w:rPr>
          <w:rFonts w:ascii="Times New Roman" w:hAnsi="Times New Roman" w:cs="Times New Roman"/>
          <w:sz w:val="24"/>
          <w:szCs w:val="24"/>
          <w:lang w:bidi="bn-BD"/>
        </w:rPr>
      </w:pPr>
    </w:p>
    <w:p w14:paraId="3EDF20EE" w14:textId="77777777" w:rsidR="000029DC" w:rsidRDefault="000029DC" w:rsidP="00ED3B0F">
      <w:pPr>
        <w:spacing w:after="160" w:line="480" w:lineRule="auto"/>
        <w:jc w:val="both"/>
        <w:rPr>
          <w:rFonts w:ascii="Times New Roman" w:hAnsi="Times New Roman" w:cs="Times New Roman"/>
          <w:sz w:val="24"/>
          <w:szCs w:val="24"/>
          <w:lang w:bidi="bn-BD"/>
        </w:rPr>
      </w:pPr>
    </w:p>
    <w:p w14:paraId="10FF279A" w14:textId="77777777" w:rsidR="000029DC" w:rsidRDefault="000029DC" w:rsidP="00ED3B0F">
      <w:pPr>
        <w:spacing w:after="160" w:line="480" w:lineRule="auto"/>
        <w:jc w:val="both"/>
        <w:rPr>
          <w:rFonts w:ascii="Times New Roman" w:hAnsi="Times New Roman" w:cs="Times New Roman"/>
          <w:sz w:val="24"/>
          <w:szCs w:val="24"/>
          <w:lang w:bidi="bn-BD"/>
        </w:rPr>
      </w:pPr>
    </w:p>
    <w:p w14:paraId="279EE9F5" w14:textId="77777777" w:rsidR="000029DC" w:rsidRDefault="000029DC" w:rsidP="00ED3B0F">
      <w:pPr>
        <w:spacing w:after="160" w:line="480" w:lineRule="auto"/>
        <w:jc w:val="both"/>
        <w:rPr>
          <w:rFonts w:ascii="Times New Roman" w:hAnsi="Times New Roman" w:cs="Times New Roman"/>
          <w:sz w:val="24"/>
          <w:szCs w:val="24"/>
          <w:lang w:bidi="bn-BD"/>
        </w:rPr>
      </w:pPr>
    </w:p>
    <w:p w14:paraId="16821986" w14:textId="77777777" w:rsidR="000029DC" w:rsidRDefault="000029DC" w:rsidP="00ED3B0F">
      <w:pPr>
        <w:spacing w:after="160" w:line="480" w:lineRule="auto"/>
        <w:jc w:val="both"/>
        <w:rPr>
          <w:rFonts w:ascii="Times New Roman" w:hAnsi="Times New Roman" w:cs="Times New Roman"/>
          <w:sz w:val="24"/>
          <w:szCs w:val="24"/>
          <w:lang w:bidi="bn-BD"/>
        </w:rPr>
      </w:pPr>
    </w:p>
    <w:p w14:paraId="1819E207" w14:textId="77777777" w:rsidR="000029DC" w:rsidRDefault="000029DC" w:rsidP="00ED3B0F">
      <w:pPr>
        <w:spacing w:after="160" w:line="480" w:lineRule="auto"/>
        <w:jc w:val="both"/>
        <w:rPr>
          <w:rFonts w:ascii="Times New Roman" w:hAnsi="Times New Roman" w:cs="Times New Roman"/>
          <w:sz w:val="24"/>
          <w:szCs w:val="24"/>
          <w:lang w:bidi="bn-BD"/>
        </w:rPr>
      </w:pPr>
    </w:p>
    <w:p w14:paraId="3400F0CC" w14:textId="77777777" w:rsidR="000029DC" w:rsidRDefault="000029DC" w:rsidP="00ED3B0F">
      <w:pPr>
        <w:spacing w:after="160" w:line="480" w:lineRule="auto"/>
        <w:jc w:val="both"/>
        <w:rPr>
          <w:rFonts w:ascii="Times New Roman" w:hAnsi="Times New Roman" w:cs="Times New Roman"/>
          <w:sz w:val="24"/>
          <w:szCs w:val="24"/>
          <w:lang w:bidi="bn-BD"/>
        </w:rPr>
      </w:pPr>
    </w:p>
    <w:p w14:paraId="23229C2D" w14:textId="77777777" w:rsidR="000029DC" w:rsidRDefault="000029DC" w:rsidP="00ED3B0F">
      <w:pPr>
        <w:spacing w:after="160" w:line="480" w:lineRule="auto"/>
        <w:jc w:val="both"/>
        <w:rPr>
          <w:rFonts w:ascii="Times New Roman" w:hAnsi="Times New Roman" w:cs="Times New Roman"/>
          <w:sz w:val="24"/>
          <w:szCs w:val="24"/>
          <w:lang w:bidi="bn-BD"/>
        </w:rPr>
      </w:pPr>
    </w:p>
    <w:p w14:paraId="01CE2A91" w14:textId="77777777" w:rsidR="000029DC" w:rsidRDefault="000029DC" w:rsidP="00ED3B0F">
      <w:pPr>
        <w:spacing w:after="160" w:line="480" w:lineRule="auto"/>
        <w:jc w:val="both"/>
        <w:rPr>
          <w:rFonts w:ascii="Times New Roman" w:hAnsi="Times New Roman" w:cs="Times New Roman"/>
          <w:sz w:val="24"/>
          <w:szCs w:val="24"/>
          <w:lang w:bidi="bn-BD"/>
        </w:rPr>
      </w:pPr>
    </w:p>
    <w:p w14:paraId="5D43A356" w14:textId="77777777" w:rsidR="000029DC" w:rsidRDefault="000029DC" w:rsidP="00ED3B0F">
      <w:pPr>
        <w:spacing w:after="160" w:line="480" w:lineRule="auto"/>
        <w:jc w:val="both"/>
        <w:rPr>
          <w:rFonts w:ascii="Times New Roman" w:hAnsi="Times New Roman" w:cs="Times New Roman"/>
          <w:sz w:val="24"/>
          <w:szCs w:val="24"/>
          <w:lang w:bidi="bn-BD"/>
        </w:rPr>
      </w:pPr>
    </w:p>
    <w:p w14:paraId="06DE0FF6" w14:textId="77777777" w:rsidR="000029DC" w:rsidRDefault="000029DC" w:rsidP="00ED3B0F">
      <w:pPr>
        <w:spacing w:after="160" w:line="480" w:lineRule="auto"/>
        <w:jc w:val="both"/>
        <w:rPr>
          <w:rFonts w:ascii="Times New Roman" w:hAnsi="Times New Roman" w:cs="Times New Roman"/>
          <w:sz w:val="24"/>
          <w:szCs w:val="24"/>
          <w:lang w:bidi="bn-BD"/>
        </w:rPr>
      </w:pPr>
    </w:p>
    <w:p w14:paraId="10170233" w14:textId="77777777" w:rsidR="000029DC" w:rsidRDefault="000029DC" w:rsidP="00ED3B0F">
      <w:pPr>
        <w:spacing w:after="160" w:line="480" w:lineRule="auto"/>
        <w:jc w:val="both"/>
        <w:rPr>
          <w:rFonts w:ascii="Times New Roman" w:hAnsi="Times New Roman" w:cs="Times New Roman"/>
          <w:sz w:val="24"/>
          <w:szCs w:val="24"/>
          <w:lang w:bidi="bn-BD"/>
        </w:rPr>
      </w:pPr>
    </w:p>
    <w:p w14:paraId="5DBC09FC" w14:textId="77777777" w:rsidR="000029DC" w:rsidRDefault="000029DC" w:rsidP="00ED3B0F">
      <w:pPr>
        <w:spacing w:after="160" w:line="480" w:lineRule="auto"/>
        <w:jc w:val="both"/>
        <w:rPr>
          <w:rFonts w:ascii="Times New Roman" w:hAnsi="Times New Roman" w:cs="Times New Roman"/>
          <w:sz w:val="24"/>
          <w:szCs w:val="24"/>
          <w:lang w:bidi="bn-BD"/>
        </w:rPr>
      </w:pPr>
    </w:p>
    <w:p w14:paraId="11D7EFE0" w14:textId="77777777" w:rsidR="000029DC" w:rsidRDefault="000029DC" w:rsidP="00ED3B0F">
      <w:pPr>
        <w:spacing w:after="160" w:line="480" w:lineRule="auto"/>
        <w:jc w:val="both"/>
        <w:rPr>
          <w:rFonts w:ascii="Times New Roman" w:hAnsi="Times New Roman" w:cs="Times New Roman"/>
          <w:sz w:val="24"/>
          <w:szCs w:val="24"/>
          <w:lang w:bidi="bn-BD"/>
        </w:rPr>
      </w:pPr>
    </w:p>
    <w:p w14:paraId="241A2A5C" w14:textId="77777777" w:rsidR="00ED3B0F" w:rsidRPr="00794CB8" w:rsidRDefault="00ED3B0F" w:rsidP="00ED3B0F">
      <w:pPr>
        <w:spacing w:after="160" w:line="480" w:lineRule="auto"/>
        <w:rPr>
          <w:rFonts w:ascii="Times New Roman" w:hAnsi="Times New Roman" w:cs="Times New Roman"/>
          <w:sz w:val="24"/>
          <w:szCs w:val="24"/>
          <w:lang w:bidi="bn-BD"/>
        </w:rPr>
      </w:pPr>
    </w:p>
    <w:p w14:paraId="1AD7D7ED" w14:textId="77777777" w:rsidR="000029DC" w:rsidRDefault="000029DC" w:rsidP="00541F5C">
      <w:pPr>
        <w:spacing w:after="160" w:line="480" w:lineRule="auto"/>
        <w:rPr>
          <w:rFonts w:ascii="Times New Roman" w:hAnsi="Times New Roman" w:cs="Times New Roman"/>
          <w:b/>
          <w:bCs/>
          <w:sz w:val="24"/>
          <w:szCs w:val="24"/>
          <w:lang w:bidi="bn-BD"/>
        </w:rPr>
      </w:pPr>
      <w:r w:rsidRPr="00794CB8">
        <w:rPr>
          <w:noProof/>
          <w:szCs w:val="28"/>
        </w:rPr>
        <w:drawing>
          <wp:inline distT="0" distB="0" distL="0" distR="0" wp14:anchorId="62F35F76" wp14:editId="2DA21CCB">
            <wp:extent cx="5448300" cy="3238500"/>
            <wp:effectExtent l="0" t="0" r="0" b="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5836408" w14:textId="2C232666" w:rsidR="00541F5C" w:rsidRPr="00794CB8" w:rsidRDefault="00541F5C" w:rsidP="00541F5C">
      <w:pPr>
        <w:spacing w:after="160" w:line="480" w:lineRule="auto"/>
        <w:rPr>
          <w:rFonts w:ascii="Times New Roman" w:hAnsi="Times New Roman" w:cs="Times New Roman"/>
          <w:b/>
          <w:bCs/>
          <w:sz w:val="24"/>
          <w:szCs w:val="24"/>
          <w:lang w:bidi="bn-BD"/>
        </w:rPr>
      </w:pPr>
      <w:r w:rsidRPr="00794CB8">
        <w:rPr>
          <w:rFonts w:ascii="Times New Roman" w:hAnsi="Times New Roman" w:cs="Times New Roman"/>
          <w:b/>
          <w:bCs/>
          <w:sz w:val="24"/>
          <w:szCs w:val="24"/>
          <w:lang w:bidi="bn-BD"/>
        </w:rPr>
        <w:t>Figure</w:t>
      </w:r>
      <w:r w:rsidR="00463030" w:rsidRPr="00463030">
        <w:t xml:space="preserve"> </w:t>
      </w:r>
      <w:r w:rsidRPr="00794CB8">
        <w:rPr>
          <w:rFonts w:ascii="Times New Roman" w:hAnsi="Times New Roman" w:cs="Times New Roman"/>
          <w:b/>
          <w:bCs/>
          <w:sz w:val="24"/>
          <w:szCs w:val="24"/>
          <w:lang w:bidi="bn-BD"/>
        </w:rPr>
        <w:t xml:space="preserve">II: </w:t>
      </w:r>
      <w:r>
        <w:rPr>
          <w:rFonts w:ascii="Times New Roman" w:hAnsi="Times New Roman" w:cs="Times New Roman"/>
          <w:b/>
          <w:bCs/>
          <w:sz w:val="24"/>
          <w:szCs w:val="24"/>
          <w:lang w:bidi="bn-BD"/>
        </w:rPr>
        <w:t>gender</w:t>
      </w:r>
      <w:r w:rsidR="000E5519">
        <w:rPr>
          <w:rFonts w:ascii="Times New Roman" w:hAnsi="Times New Roman" w:cs="Times New Roman"/>
          <w:b/>
          <w:bCs/>
          <w:sz w:val="24"/>
          <w:szCs w:val="24"/>
          <w:lang w:bidi="bn-BD"/>
        </w:rPr>
        <w:t xml:space="preserve"> of </w:t>
      </w:r>
      <w:proofErr w:type="spellStart"/>
      <w:r w:rsidR="000E5519">
        <w:rPr>
          <w:rFonts w:ascii="Times New Roman" w:hAnsi="Times New Roman" w:cs="Times New Roman"/>
          <w:b/>
          <w:bCs/>
          <w:sz w:val="24"/>
          <w:szCs w:val="24"/>
          <w:lang w:bidi="bn-BD"/>
        </w:rPr>
        <w:t>patiets</w:t>
      </w:r>
      <w:proofErr w:type="spellEnd"/>
      <w:r>
        <w:rPr>
          <w:rFonts w:ascii="Times New Roman" w:hAnsi="Times New Roman" w:cs="Times New Roman"/>
          <w:b/>
          <w:bCs/>
          <w:sz w:val="24"/>
          <w:szCs w:val="24"/>
          <w:lang w:bidi="bn-BD"/>
        </w:rPr>
        <w:t xml:space="preserve"> (n=3</w:t>
      </w:r>
      <w:r w:rsidRPr="00794CB8">
        <w:rPr>
          <w:rFonts w:ascii="Times New Roman" w:hAnsi="Times New Roman" w:cs="Times New Roman"/>
          <w:b/>
          <w:bCs/>
          <w:sz w:val="24"/>
          <w:szCs w:val="24"/>
          <w:lang w:bidi="bn-BD"/>
        </w:rPr>
        <w:t>00)</w:t>
      </w:r>
    </w:p>
    <w:p w14:paraId="43E1BBD6" w14:textId="22D66CFA" w:rsidR="00ED3B0F" w:rsidRPr="00190C4B" w:rsidRDefault="00ED3B0F" w:rsidP="00190C4B">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 xml:space="preserve">Among respondents with pulmonary tuberculosis, </w:t>
      </w:r>
      <w:bookmarkStart w:id="0" w:name="_Hlk17848405"/>
      <w:r w:rsidR="00203CBC">
        <w:rPr>
          <w:rFonts w:ascii="Times New Roman" w:hAnsi="Times New Roman" w:cs="Times New Roman"/>
          <w:sz w:val="24"/>
          <w:szCs w:val="24"/>
          <w:lang w:bidi="bn-BD"/>
        </w:rPr>
        <w:t>77</w:t>
      </w:r>
      <w:r w:rsidRPr="00794CB8">
        <w:rPr>
          <w:rFonts w:ascii="Times New Roman" w:hAnsi="Times New Roman" w:cs="Times New Roman"/>
          <w:sz w:val="24"/>
          <w:szCs w:val="24"/>
          <w:lang w:bidi="bn-BD"/>
        </w:rPr>
        <w:t xml:space="preserve">% </w:t>
      </w:r>
      <w:bookmarkEnd w:id="0"/>
      <w:r w:rsidR="00203CBC">
        <w:rPr>
          <w:rFonts w:ascii="Times New Roman" w:hAnsi="Times New Roman" w:cs="Times New Roman"/>
          <w:sz w:val="24"/>
          <w:szCs w:val="24"/>
          <w:lang w:bidi="bn-BD"/>
        </w:rPr>
        <w:t>were male and 23</w:t>
      </w:r>
      <w:r w:rsidRPr="00794CB8">
        <w:rPr>
          <w:rFonts w:ascii="Times New Roman" w:hAnsi="Times New Roman" w:cs="Times New Roman"/>
          <w:sz w:val="24"/>
          <w:szCs w:val="24"/>
          <w:lang w:bidi="bn-BD"/>
        </w:rPr>
        <w:t xml:space="preserve">% were female. Among pneumonia patients </w:t>
      </w:r>
      <w:bookmarkStart w:id="1" w:name="_Hlk17848414"/>
      <w:r w:rsidR="00203CBC">
        <w:rPr>
          <w:rFonts w:ascii="Times New Roman" w:hAnsi="Times New Roman" w:cs="Times New Roman"/>
          <w:sz w:val="24"/>
          <w:szCs w:val="24"/>
          <w:lang w:bidi="bn-BD"/>
        </w:rPr>
        <w:t>54</w:t>
      </w:r>
      <w:r w:rsidRPr="00794CB8">
        <w:rPr>
          <w:rFonts w:ascii="Times New Roman" w:hAnsi="Times New Roman" w:cs="Times New Roman"/>
          <w:sz w:val="24"/>
          <w:szCs w:val="24"/>
          <w:lang w:bidi="bn-BD"/>
        </w:rPr>
        <w:t xml:space="preserve">% </w:t>
      </w:r>
      <w:bookmarkEnd w:id="1"/>
      <w:r w:rsidR="00203CBC">
        <w:rPr>
          <w:rFonts w:ascii="Times New Roman" w:hAnsi="Times New Roman" w:cs="Times New Roman"/>
          <w:sz w:val="24"/>
          <w:szCs w:val="24"/>
          <w:lang w:bidi="bn-BD"/>
        </w:rPr>
        <w:t>were male and 46</w:t>
      </w:r>
      <w:r w:rsidRPr="00794CB8">
        <w:rPr>
          <w:rFonts w:ascii="Times New Roman" w:hAnsi="Times New Roman" w:cs="Times New Roman"/>
          <w:sz w:val="24"/>
          <w:szCs w:val="24"/>
          <w:lang w:bidi="bn-BD"/>
        </w:rPr>
        <w:t xml:space="preserve">% female. Among patients with bronchial carcinoma </w:t>
      </w:r>
      <w:bookmarkStart w:id="2" w:name="_Hlk17848424"/>
      <w:r w:rsidR="00203CBC">
        <w:rPr>
          <w:rFonts w:ascii="Times New Roman" w:hAnsi="Times New Roman" w:cs="Times New Roman"/>
          <w:sz w:val="24"/>
          <w:szCs w:val="24"/>
          <w:lang w:bidi="bn-BD"/>
        </w:rPr>
        <w:t>64</w:t>
      </w:r>
      <w:r w:rsidRPr="00794CB8">
        <w:rPr>
          <w:rFonts w:ascii="Times New Roman" w:hAnsi="Times New Roman" w:cs="Times New Roman"/>
          <w:sz w:val="24"/>
          <w:szCs w:val="24"/>
          <w:lang w:bidi="bn-BD"/>
        </w:rPr>
        <w:t xml:space="preserve">% </w:t>
      </w:r>
      <w:bookmarkEnd w:id="2"/>
      <w:r w:rsidR="00203CBC">
        <w:rPr>
          <w:rFonts w:ascii="Times New Roman" w:hAnsi="Times New Roman" w:cs="Times New Roman"/>
          <w:sz w:val="24"/>
          <w:szCs w:val="24"/>
          <w:lang w:bidi="bn-BD"/>
        </w:rPr>
        <w:t>were male and 36</w:t>
      </w:r>
      <w:r w:rsidR="00190C4B">
        <w:rPr>
          <w:rFonts w:ascii="Times New Roman" w:hAnsi="Times New Roman" w:cs="Times New Roman"/>
          <w:sz w:val="24"/>
          <w:szCs w:val="24"/>
          <w:lang w:bidi="bn-BD"/>
        </w:rPr>
        <w:t>% were female.</w:t>
      </w:r>
    </w:p>
    <w:p w14:paraId="0F345DA6"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66F95429"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061EA534"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60B47C7A" w14:textId="77777777" w:rsidR="00ED3B0F" w:rsidRPr="00794CB8" w:rsidRDefault="00ED3B0F" w:rsidP="00ED3B0F">
      <w:pPr>
        <w:spacing w:after="160" w:line="480" w:lineRule="auto"/>
        <w:rPr>
          <w:rFonts w:ascii="Times New Roman" w:hAnsi="Times New Roman" w:cs="Times New Roman"/>
          <w:sz w:val="24"/>
          <w:szCs w:val="24"/>
          <w:lang w:bidi="bn-BD"/>
        </w:rPr>
      </w:pPr>
      <w:r w:rsidRPr="00794CB8">
        <w:rPr>
          <w:noProof/>
          <w:szCs w:val="28"/>
        </w:rPr>
        <w:drawing>
          <wp:inline distT="0" distB="0" distL="0" distR="0" wp14:anchorId="02134E3E" wp14:editId="39AD6023">
            <wp:extent cx="5289550" cy="3378200"/>
            <wp:effectExtent l="0" t="0" r="0" b="0"/>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7184431" w14:textId="618E85A9" w:rsidR="00541F5C" w:rsidRPr="00463030" w:rsidRDefault="00190C4B" w:rsidP="00463030">
      <w:pPr>
        <w:spacing w:after="160" w:line="480" w:lineRule="auto"/>
        <w:rPr>
          <w:rFonts w:ascii="Times New Roman" w:hAnsi="Times New Roman"/>
          <w:b/>
          <w:bCs/>
          <w:sz w:val="24"/>
          <w:szCs w:val="24"/>
          <w:lang w:bidi="bn-BD"/>
        </w:rPr>
      </w:pPr>
      <w:r w:rsidRPr="00463030">
        <w:rPr>
          <w:rFonts w:ascii="Times New Roman" w:hAnsi="Times New Roman"/>
          <w:b/>
          <w:bCs/>
          <w:sz w:val="24"/>
          <w:szCs w:val="24"/>
          <w:lang w:bidi="bn-BD"/>
        </w:rPr>
        <w:t>Figure</w:t>
      </w:r>
      <w:r w:rsidR="00463030" w:rsidRPr="00463030">
        <w:rPr>
          <w:rFonts w:ascii="Times New Roman" w:hAnsi="Times New Roman"/>
          <w:b/>
          <w:bCs/>
          <w:sz w:val="24"/>
          <w:szCs w:val="24"/>
          <w:lang w:bidi="bn-BD"/>
        </w:rPr>
        <w:t xml:space="preserve"> </w:t>
      </w:r>
      <w:proofErr w:type="gramStart"/>
      <w:r w:rsidR="009F254B" w:rsidRPr="009F254B">
        <w:rPr>
          <w:rFonts w:ascii="Times New Roman" w:hAnsi="Times New Roman"/>
          <w:b/>
          <w:bCs/>
          <w:sz w:val="24"/>
          <w:szCs w:val="24"/>
          <w:lang w:bidi="bn-BD"/>
        </w:rPr>
        <w:t>I</w:t>
      </w:r>
      <w:r w:rsidR="00463030" w:rsidRPr="00794CB8">
        <w:rPr>
          <w:rFonts w:ascii="Times New Roman" w:hAnsi="Times New Roman" w:cs="Times New Roman"/>
          <w:b/>
          <w:bCs/>
          <w:sz w:val="24"/>
          <w:szCs w:val="24"/>
          <w:lang w:bidi="bn-BD"/>
        </w:rPr>
        <w:t>II</w:t>
      </w:r>
      <w:r w:rsidRPr="00463030">
        <w:rPr>
          <w:rFonts w:ascii="Times New Roman" w:hAnsi="Times New Roman"/>
          <w:b/>
          <w:bCs/>
          <w:sz w:val="24"/>
          <w:szCs w:val="24"/>
          <w:lang w:bidi="bn-BD"/>
        </w:rPr>
        <w:t xml:space="preserve"> </w:t>
      </w:r>
      <w:r w:rsidR="00541F5C" w:rsidRPr="00463030">
        <w:rPr>
          <w:rFonts w:ascii="Times New Roman" w:hAnsi="Times New Roman"/>
          <w:b/>
          <w:bCs/>
          <w:sz w:val="24"/>
          <w:szCs w:val="24"/>
          <w:lang w:bidi="bn-BD"/>
        </w:rPr>
        <w:t>:</w:t>
      </w:r>
      <w:proofErr w:type="gramEnd"/>
      <w:r w:rsidR="00541F5C" w:rsidRPr="00463030">
        <w:rPr>
          <w:rFonts w:ascii="Times New Roman" w:hAnsi="Times New Roman"/>
          <w:b/>
          <w:bCs/>
          <w:sz w:val="24"/>
          <w:szCs w:val="24"/>
          <w:lang w:bidi="bn-BD"/>
        </w:rPr>
        <w:t xml:space="preserve"> Occupation</w:t>
      </w:r>
      <w:r w:rsidR="00605370" w:rsidRPr="00463030">
        <w:rPr>
          <w:rFonts w:ascii="Times New Roman" w:hAnsi="Times New Roman"/>
          <w:b/>
          <w:bCs/>
          <w:sz w:val="24"/>
          <w:szCs w:val="24"/>
          <w:lang w:bidi="bn-BD"/>
        </w:rPr>
        <w:t xml:space="preserve"> of patients</w:t>
      </w:r>
      <w:r w:rsidR="00541F5C" w:rsidRPr="00463030">
        <w:rPr>
          <w:rFonts w:ascii="Times New Roman" w:hAnsi="Times New Roman"/>
          <w:b/>
          <w:bCs/>
          <w:sz w:val="24"/>
          <w:szCs w:val="24"/>
          <w:lang w:bidi="bn-BD"/>
        </w:rPr>
        <w:t xml:space="preserve"> (n=300)</w:t>
      </w:r>
    </w:p>
    <w:p w14:paraId="6A450A77" w14:textId="584AFBB6" w:rsidR="00ED3B0F" w:rsidRPr="00794CB8"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Majority respondents wer</w:t>
      </w:r>
      <w:r w:rsidR="007C5FA8">
        <w:rPr>
          <w:rFonts w:ascii="Times New Roman" w:hAnsi="Times New Roman" w:cs="Times New Roman"/>
          <w:sz w:val="24"/>
          <w:szCs w:val="24"/>
          <w:lang w:bidi="bn-BD"/>
        </w:rPr>
        <w:t>e housewife by occupation (24</w:t>
      </w:r>
      <w:r w:rsidRPr="00794CB8">
        <w:rPr>
          <w:rFonts w:ascii="Times New Roman" w:hAnsi="Times New Roman" w:cs="Times New Roman"/>
          <w:sz w:val="24"/>
          <w:szCs w:val="24"/>
          <w:lang w:bidi="bn-BD"/>
        </w:rPr>
        <w:t>%) and followed by in decreasing orde</w:t>
      </w:r>
      <w:r w:rsidR="007C5FA8">
        <w:rPr>
          <w:rFonts w:ascii="Times New Roman" w:hAnsi="Times New Roman" w:cs="Times New Roman"/>
          <w:sz w:val="24"/>
          <w:szCs w:val="24"/>
          <w:lang w:bidi="bn-BD"/>
        </w:rPr>
        <w:t>r service holders/Business (37%), unemployed/retired (32%), and student (7</w:t>
      </w:r>
      <w:r w:rsidRPr="00794CB8">
        <w:rPr>
          <w:rFonts w:ascii="Times New Roman" w:hAnsi="Times New Roman" w:cs="Times New Roman"/>
          <w:sz w:val="24"/>
          <w:szCs w:val="24"/>
          <w:lang w:bidi="bn-BD"/>
        </w:rPr>
        <w:t>%) among patients with pulmonary tuberculosis. Among pneumonia patients, majority respondents wer</w:t>
      </w:r>
      <w:r w:rsidR="007C5FA8">
        <w:rPr>
          <w:rFonts w:ascii="Times New Roman" w:hAnsi="Times New Roman" w:cs="Times New Roman"/>
          <w:sz w:val="24"/>
          <w:szCs w:val="24"/>
          <w:lang w:bidi="bn-BD"/>
        </w:rPr>
        <w:t>e housewife by occupation (44</w:t>
      </w:r>
      <w:r w:rsidRPr="00794CB8">
        <w:rPr>
          <w:rFonts w:ascii="Times New Roman" w:hAnsi="Times New Roman" w:cs="Times New Roman"/>
          <w:sz w:val="24"/>
          <w:szCs w:val="24"/>
          <w:lang w:bidi="bn-BD"/>
        </w:rPr>
        <w:t>%) and followed by in decreasing order</w:t>
      </w:r>
      <w:r w:rsidR="007C5FA8">
        <w:rPr>
          <w:rFonts w:ascii="Times New Roman" w:hAnsi="Times New Roman" w:cs="Times New Roman"/>
          <w:sz w:val="24"/>
          <w:szCs w:val="24"/>
          <w:lang w:bidi="bn-BD"/>
        </w:rPr>
        <w:t xml:space="preserve"> service holders/Business (33%), unemployed/retired (12%), and student (11</w:t>
      </w:r>
      <w:r w:rsidR="00190C4B">
        <w:rPr>
          <w:rFonts w:ascii="Times New Roman" w:hAnsi="Times New Roman" w:cs="Times New Roman"/>
          <w:sz w:val="24"/>
          <w:szCs w:val="24"/>
          <w:lang w:bidi="bn-BD"/>
        </w:rPr>
        <w:t>%).</w:t>
      </w:r>
    </w:p>
    <w:p w14:paraId="75AF5C75" w14:textId="77777777" w:rsidR="00ED3B0F" w:rsidRPr="00794CB8" w:rsidRDefault="00ED3B0F" w:rsidP="00ED3B0F">
      <w:pPr>
        <w:spacing w:after="160" w:line="480" w:lineRule="auto"/>
        <w:jc w:val="both"/>
        <w:rPr>
          <w:rFonts w:ascii="Times New Roman" w:hAnsi="Times New Roman" w:cs="Times New Roman"/>
          <w:sz w:val="24"/>
          <w:szCs w:val="24"/>
          <w:lang w:bidi="bn-BD"/>
        </w:rPr>
      </w:pPr>
    </w:p>
    <w:p w14:paraId="637ADD8D" w14:textId="77777777" w:rsidR="00ED3B0F" w:rsidRPr="00794CB8" w:rsidRDefault="00ED3B0F" w:rsidP="00ED3B0F">
      <w:pPr>
        <w:spacing w:after="160" w:line="259" w:lineRule="auto"/>
        <w:rPr>
          <w:rFonts w:ascii="Times New Roman" w:hAnsi="Times New Roman" w:cs="Times New Roman"/>
          <w:sz w:val="24"/>
          <w:szCs w:val="24"/>
          <w:lang w:bidi="bn-BD"/>
        </w:rPr>
      </w:pPr>
    </w:p>
    <w:p w14:paraId="7B925D89" w14:textId="77777777" w:rsidR="00ED3B0F" w:rsidRPr="00794CB8" w:rsidRDefault="00ED3B0F" w:rsidP="00ED3B0F">
      <w:pPr>
        <w:spacing w:after="160" w:line="259" w:lineRule="auto"/>
        <w:rPr>
          <w:rFonts w:ascii="Times New Roman" w:hAnsi="Times New Roman" w:cs="Times New Roman"/>
          <w:sz w:val="24"/>
          <w:szCs w:val="24"/>
          <w:lang w:bidi="bn-BD"/>
        </w:rPr>
      </w:pPr>
      <w:r w:rsidRPr="00794CB8">
        <w:rPr>
          <w:noProof/>
          <w:szCs w:val="28"/>
        </w:rPr>
        <w:lastRenderedPageBreak/>
        <w:drawing>
          <wp:inline distT="0" distB="0" distL="0" distR="0" wp14:anchorId="35ED18BF" wp14:editId="63DB28E8">
            <wp:extent cx="5276850" cy="3168650"/>
            <wp:effectExtent l="0" t="0" r="0" b="0"/>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1B3F84" w14:textId="77777777" w:rsidR="00ED3B0F" w:rsidRPr="00794CB8" w:rsidRDefault="00ED3B0F" w:rsidP="00ED3B0F">
      <w:pPr>
        <w:spacing w:after="160" w:line="259" w:lineRule="auto"/>
        <w:rPr>
          <w:rFonts w:ascii="Times New Roman" w:hAnsi="Times New Roman" w:cs="Times New Roman"/>
          <w:sz w:val="24"/>
          <w:szCs w:val="24"/>
          <w:lang w:bidi="bn-BD"/>
        </w:rPr>
      </w:pPr>
    </w:p>
    <w:p w14:paraId="65607069" w14:textId="16CF5CAD" w:rsidR="00541F5C" w:rsidRPr="00794CB8" w:rsidRDefault="00541F5C" w:rsidP="00541F5C">
      <w:pPr>
        <w:rPr>
          <w:rFonts w:ascii="Times New Roman" w:eastAsia="SimSun" w:hAnsi="Times New Roman" w:cs="Times New Roman"/>
          <w:b/>
          <w:bCs/>
          <w:sz w:val="24"/>
          <w:szCs w:val="24"/>
        </w:rPr>
      </w:pPr>
      <w:r w:rsidRPr="00794CB8">
        <w:rPr>
          <w:rFonts w:ascii="Times New Roman" w:hAnsi="Times New Roman" w:cs="Times New Roman"/>
          <w:b/>
          <w:bCs/>
          <w:sz w:val="24"/>
          <w:szCs w:val="24"/>
          <w:lang w:bidi="bn-BD"/>
        </w:rPr>
        <w:t>Figure</w:t>
      </w:r>
      <w:r w:rsidRPr="00794CB8">
        <w:rPr>
          <w:rFonts w:ascii="Times New Roman" w:eastAsia="SimSun" w:hAnsi="Times New Roman" w:cs="Times New Roman"/>
          <w:b/>
          <w:bCs/>
          <w:sz w:val="24"/>
          <w:szCs w:val="24"/>
        </w:rPr>
        <w:t xml:space="preserve"> </w:t>
      </w:r>
      <w:r w:rsidR="009F254B" w:rsidRPr="009F254B">
        <w:rPr>
          <w:rFonts w:ascii="Times New Roman" w:eastAsia="SimSun" w:hAnsi="Times New Roman" w:cs="Times New Roman"/>
          <w:b/>
          <w:bCs/>
          <w:sz w:val="24"/>
          <w:szCs w:val="24"/>
        </w:rPr>
        <w:t>I</w:t>
      </w:r>
      <w:r w:rsidR="009F254B">
        <w:rPr>
          <w:rFonts w:ascii="Times New Roman" w:eastAsia="SimSun" w:hAnsi="Times New Roman" w:cs="Times New Roman"/>
          <w:b/>
          <w:bCs/>
          <w:sz w:val="24"/>
          <w:szCs w:val="24"/>
        </w:rPr>
        <w:t>V</w:t>
      </w:r>
      <w:r w:rsidRPr="00794CB8">
        <w:rPr>
          <w:rFonts w:ascii="Times New Roman" w:eastAsia="SimSun" w:hAnsi="Times New Roman" w:cs="Times New Roman"/>
          <w:b/>
          <w:bCs/>
          <w:sz w:val="24"/>
          <w:szCs w:val="24"/>
        </w:rPr>
        <w:t xml:space="preserve">: </w:t>
      </w:r>
      <w:r>
        <w:rPr>
          <w:rFonts w:ascii="Times New Roman" w:eastAsia="SimSun" w:hAnsi="Times New Roman" w:cs="Times New Roman"/>
          <w:b/>
          <w:bCs/>
          <w:sz w:val="24"/>
          <w:szCs w:val="24"/>
        </w:rPr>
        <w:t xml:space="preserve">ADA level </w:t>
      </w:r>
      <w:r w:rsidR="00431288">
        <w:rPr>
          <w:rFonts w:ascii="Times New Roman" w:hAnsi="Times New Roman" w:cs="Times New Roman"/>
          <w:b/>
          <w:bCs/>
          <w:sz w:val="24"/>
          <w:szCs w:val="24"/>
          <w:lang w:bidi="bn-BD"/>
        </w:rPr>
        <w:t xml:space="preserve">of patients </w:t>
      </w:r>
      <w:r>
        <w:rPr>
          <w:rFonts w:ascii="Times New Roman" w:eastAsia="SimSun" w:hAnsi="Times New Roman" w:cs="Times New Roman"/>
          <w:b/>
          <w:bCs/>
          <w:sz w:val="24"/>
          <w:szCs w:val="24"/>
        </w:rPr>
        <w:t>(n=3</w:t>
      </w:r>
      <w:r w:rsidRPr="00794CB8">
        <w:rPr>
          <w:rFonts w:ascii="Times New Roman" w:eastAsia="SimSun" w:hAnsi="Times New Roman" w:cs="Times New Roman"/>
          <w:b/>
          <w:bCs/>
          <w:sz w:val="24"/>
          <w:szCs w:val="24"/>
        </w:rPr>
        <w:t>00)</w:t>
      </w:r>
    </w:p>
    <w:p w14:paraId="3FC55498" w14:textId="77777777" w:rsidR="00ED3B0F" w:rsidRPr="00794CB8"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Among the respondents wi</w:t>
      </w:r>
      <w:r w:rsidR="002A6FB0">
        <w:rPr>
          <w:rFonts w:ascii="Times New Roman" w:hAnsi="Times New Roman" w:cs="Times New Roman"/>
          <w:sz w:val="24"/>
          <w:szCs w:val="24"/>
          <w:lang w:bidi="bn-BD"/>
        </w:rPr>
        <w:t>th pulmonary tuberculosis, 64</w:t>
      </w:r>
      <w:r w:rsidRPr="00794CB8">
        <w:rPr>
          <w:rFonts w:ascii="Times New Roman" w:hAnsi="Times New Roman" w:cs="Times New Roman"/>
          <w:sz w:val="24"/>
          <w:szCs w:val="24"/>
          <w:lang w:bidi="bn-BD"/>
        </w:rPr>
        <w:t>% had serum ADA level between 21IU/L to 40 IU/L and followed by in d</w:t>
      </w:r>
      <w:r w:rsidR="00FB4C14">
        <w:rPr>
          <w:rFonts w:ascii="Times New Roman" w:hAnsi="Times New Roman" w:cs="Times New Roman"/>
          <w:sz w:val="24"/>
          <w:szCs w:val="24"/>
          <w:lang w:bidi="bn-BD"/>
        </w:rPr>
        <w:t>ecreasing order 0-20 IU/L (23</w:t>
      </w:r>
      <w:r w:rsidRPr="00794CB8">
        <w:rPr>
          <w:rFonts w:ascii="Times New Roman" w:hAnsi="Times New Roman" w:cs="Times New Roman"/>
          <w:sz w:val="24"/>
          <w:szCs w:val="24"/>
          <w:lang w:bidi="bn-BD"/>
        </w:rPr>
        <w:t>%) and 41-6</w:t>
      </w:r>
      <w:r w:rsidR="00FB4C14">
        <w:rPr>
          <w:rFonts w:ascii="Times New Roman" w:hAnsi="Times New Roman" w:cs="Times New Roman"/>
          <w:sz w:val="24"/>
          <w:szCs w:val="24"/>
          <w:lang w:bidi="bn-BD"/>
        </w:rPr>
        <w:t>0 IU/L (13</w:t>
      </w:r>
      <w:r w:rsidRPr="00794CB8">
        <w:rPr>
          <w:rFonts w:ascii="Times New Roman" w:hAnsi="Times New Roman" w:cs="Times New Roman"/>
          <w:sz w:val="24"/>
          <w:szCs w:val="24"/>
          <w:lang w:bidi="bn-BD"/>
        </w:rPr>
        <w:t>%). Among the r</w:t>
      </w:r>
      <w:r w:rsidR="00FB4C14">
        <w:rPr>
          <w:rFonts w:ascii="Times New Roman" w:hAnsi="Times New Roman" w:cs="Times New Roman"/>
          <w:sz w:val="24"/>
          <w:szCs w:val="24"/>
          <w:lang w:bidi="bn-BD"/>
        </w:rPr>
        <w:t>espondents with pneumonia, 56</w:t>
      </w:r>
      <w:r w:rsidRPr="00794CB8">
        <w:rPr>
          <w:rFonts w:ascii="Times New Roman" w:hAnsi="Times New Roman" w:cs="Times New Roman"/>
          <w:sz w:val="24"/>
          <w:szCs w:val="24"/>
          <w:lang w:bidi="bn-BD"/>
        </w:rPr>
        <w:t>% has serum ADA level in range 21-40 IU/L and followed by in d</w:t>
      </w:r>
      <w:r w:rsidR="00FB4C14">
        <w:rPr>
          <w:rFonts w:ascii="Times New Roman" w:hAnsi="Times New Roman" w:cs="Times New Roman"/>
          <w:sz w:val="24"/>
          <w:szCs w:val="24"/>
          <w:lang w:bidi="bn-BD"/>
        </w:rPr>
        <w:t>ecreasing order 0-20 IU/L (47%), 41-60 IU/L (4%) and 61-80 IU/L (3</w:t>
      </w:r>
      <w:r w:rsidRPr="00794CB8">
        <w:rPr>
          <w:rFonts w:ascii="Times New Roman" w:hAnsi="Times New Roman" w:cs="Times New Roman"/>
          <w:sz w:val="24"/>
          <w:szCs w:val="24"/>
          <w:lang w:bidi="bn-BD"/>
        </w:rPr>
        <w:t>%) Among the respondents</w:t>
      </w:r>
      <w:r w:rsidR="00B23F96">
        <w:rPr>
          <w:rFonts w:ascii="Times New Roman" w:hAnsi="Times New Roman" w:cs="Times New Roman"/>
          <w:sz w:val="24"/>
          <w:szCs w:val="24"/>
          <w:lang w:bidi="bn-BD"/>
        </w:rPr>
        <w:t xml:space="preserve"> with Bronchial Carcinoma, 84</w:t>
      </w:r>
      <w:r w:rsidRPr="00794CB8">
        <w:rPr>
          <w:rFonts w:ascii="Times New Roman" w:hAnsi="Times New Roman" w:cs="Times New Roman"/>
          <w:sz w:val="24"/>
          <w:szCs w:val="24"/>
          <w:lang w:bidi="bn-BD"/>
        </w:rPr>
        <w:t>% had serum ADA level in range 0-20 IU/L and followed by in de</w:t>
      </w:r>
      <w:r w:rsidR="00B23F96">
        <w:rPr>
          <w:rFonts w:ascii="Times New Roman" w:hAnsi="Times New Roman" w:cs="Times New Roman"/>
          <w:sz w:val="24"/>
          <w:szCs w:val="24"/>
          <w:lang w:bidi="bn-BD"/>
        </w:rPr>
        <w:t>creasing order 21-40 IU/L (12%) and 41-60 IU/L (4</w:t>
      </w:r>
      <w:r w:rsidRPr="00794CB8">
        <w:rPr>
          <w:rFonts w:ascii="Times New Roman" w:hAnsi="Times New Roman" w:cs="Times New Roman"/>
          <w:sz w:val="24"/>
          <w:szCs w:val="24"/>
          <w:lang w:bidi="bn-BD"/>
        </w:rPr>
        <w:t>%).</w:t>
      </w:r>
    </w:p>
    <w:p w14:paraId="104B2D01" w14:textId="77777777" w:rsidR="00ED3B0F" w:rsidRPr="00794CB8" w:rsidRDefault="00ED3B0F" w:rsidP="00ED3B0F">
      <w:pPr>
        <w:spacing w:after="160" w:line="259" w:lineRule="auto"/>
        <w:rPr>
          <w:rFonts w:ascii="Times New Roman" w:hAnsi="Times New Roman" w:cs="Times New Roman"/>
          <w:sz w:val="24"/>
          <w:szCs w:val="24"/>
          <w:lang w:bidi="bn-BD"/>
        </w:rPr>
      </w:pPr>
    </w:p>
    <w:p w14:paraId="2F0A346A" w14:textId="77777777" w:rsidR="00ED3B0F" w:rsidRPr="00794CB8" w:rsidRDefault="00ED3B0F" w:rsidP="00ED3B0F">
      <w:pPr>
        <w:spacing w:after="160" w:line="259" w:lineRule="auto"/>
        <w:rPr>
          <w:rFonts w:ascii="Times New Roman" w:hAnsi="Times New Roman" w:cs="Times New Roman"/>
          <w:sz w:val="24"/>
          <w:szCs w:val="24"/>
          <w:lang w:bidi="bn-BD"/>
        </w:rPr>
      </w:pPr>
    </w:p>
    <w:p w14:paraId="35899110" w14:textId="77777777" w:rsidR="00ED3B0F" w:rsidRPr="00794CB8" w:rsidRDefault="00ED3B0F" w:rsidP="00ED3B0F">
      <w:pPr>
        <w:spacing w:after="160" w:line="259" w:lineRule="auto"/>
        <w:rPr>
          <w:rFonts w:ascii="Times New Roman" w:hAnsi="Times New Roman" w:cs="Times New Roman"/>
          <w:sz w:val="24"/>
          <w:szCs w:val="24"/>
          <w:lang w:bidi="bn-BD"/>
        </w:rPr>
      </w:pPr>
    </w:p>
    <w:p w14:paraId="798EE262" w14:textId="77777777" w:rsidR="00ED3B0F" w:rsidRPr="00794CB8" w:rsidRDefault="00ED3B0F" w:rsidP="00ED3B0F">
      <w:pPr>
        <w:rPr>
          <w:rFonts w:ascii="Times New Roman" w:eastAsia="SimSun" w:hAnsi="Times New Roman" w:cs="Times New Roman"/>
          <w:b/>
          <w:bCs/>
          <w:sz w:val="24"/>
          <w:szCs w:val="24"/>
        </w:rPr>
      </w:pPr>
    </w:p>
    <w:p w14:paraId="798FC60E" w14:textId="77777777" w:rsidR="00ED3B0F" w:rsidRDefault="00ED3B0F" w:rsidP="00ED3B0F">
      <w:pPr>
        <w:rPr>
          <w:rFonts w:ascii="Times New Roman" w:eastAsia="SimSun" w:hAnsi="Times New Roman" w:cs="Times New Roman"/>
          <w:b/>
          <w:bCs/>
          <w:sz w:val="24"/>
          <w:szCs w:val="24"/>
        </w:rPr>
      </w:pPr>
    </w:p>
    <w:p w14:paraId="1BADFC0D" w14:textId="77777777" w:rsidR="000029DC" w:rsidRDefault="000029DC" w:rsidP="00ED3B0F">
      <w:pPr>
        <w:rPr>
          <w:rFonts w:ascii="Times New Roman" w:eastAsia="SimSun" w:hAnsi="Times New Roman" w:cs="Times New Roman"/>
          <w:b/>
          <w:bCs/>
          <w:sz w:val="24"/>
          <w:szCs w:val="24"/>
        </w:rPr>
      </w:pPr>
    </w:p>
    <w:p w14:paraId="7CAB4706" w14:textId="2F52752E" w:rsidR="00ED3B0F" w:rsidRPr="00794CB8" w:rsidRDefault="00ED3B0F" w:rsidP="00ED3B0F">
      <w:pPr>
        <w:rPr>
          <w:rFonts w:ascii="Times New Roman" w:eastAsia="SimSun" w:hAnsi="Times New Roman" w:cs="Times New Roman"/>
          <w:b/>
          <w:bCs/>
          <w:sz w:val="24"/>
          <w:szCs w:val="24"/>
        </w:rPr>
      </w:pPr>
      <w:r w:rsidRPr="00DF56A1">
        <w:rPr>
          <w:rFonts w:ascii="Times New Roman" w:eastAsia="SimSun" w:hAnsi="Times New Roman" w:cs="Times New Roman"/>
          <w:b/>
          <w:bCs/>
          <w:sz w:val="24"/>
          <w:szCs w:val="24"/>
          <w:highlight w:val="yellow"/>
        </w:rPr>
        <w:lastRenderedPageBreak/>
        <w:t xml:space="preserve">Table </w:t>
      </w:r>
      <w:r w:rsidR="00541F5C" w:rsidRPr="00DF56A1">
        <w:rPr>
          <w:rFonts w:ascii="Times New Roman" w:eastAsia="Times New Roman" w:hAnsi="Times New Roman" w:cs="Times New Roman"/>
          <w:b/>
          <w:bCs/>
          <w:sz w:val="24"/>
          <w:szCs w:val="24"/>
          <w:highlight w:val="yellow"/>
        </w:rPr>
        <w:t>I</w:t>
      </w:r>
      <w:r w:rsidRPr="00DF56A1">
        <w:rPr>
          <w:rFonts w:ascii="Times New Roman" w:eastAsia="SimSun" w:hAnsi="Times New Roman" w:cs="Times New Roman"/>
          <w:b/>
          <w:bCs/>
          <w:sz w:val="24"/>
          <w:szCs w:val="24"/>
          <w:highlight w:val="yellow"/>
        </w:rPr>
        <w:t>:</w:t>
      </w:r>
      <w:r w:rsidRPr="00794CB8">
        <w:rPr>
          <w:rFonts w:ascii="Times New Roman" w:eastAsia="SimSun" w:hAnsi="Times New Roman" w:cs="Times New Roman"/>
          <w:b/>
          <w:bCs/>
          <w:sz w:val="24"/>
          <w:szCs w:val="24"/>
        </w:rPr>
        <w:t xml:space="preserve"> Comparison of Serum </w:t>
      </w:r>
      <w:r w:rsidR="00872103">
        <w:rPr>
          <w:rFonts w:ascii="Times New Roman" w:eastAsia="SimSun" w:hAnsi="Times New Roman" w:cs="Times New Roman"/>
          <w:b/>
          <w:bCs/>
          <w:sz w:val="24"/>
          <w:szCs w:val="24"/>
        </w:rPr>
        <w:t>ADA level (n</w:t>
      </w:r>
      <w:r w:rsidR="00214A30">
        <w:rPr>
          <w:rFonts w:ascii="Times New Roman" w:eastAsia="SimSun" w:hAnsi="Times New Roman" w:cs="Times New Roman"/>
          <w:b/>
          <w:bCs/>
          <w:sz w:val="24"/>
          <w:szCs w:val="24"/>
        </w:rPr>
        <w:t>=3</w:t>
      </w:r>
      <w:r w:rsidRPr="00794CB8">
        <w:rPr>
          <w:rFonts w:ascii="Times New Roman" w:eastAsia="SimSun" w:hAnsi="Times New Roman" w:cs="Times New Roman"/>
          <w:b/>
          <w:bCs/>
          <w:sz w:val="24"/>
          <w:szCs w:val="24"/>
        </w:rPr>
        <w:t>00)</w:t>
      </w:r>
    </w:p>
    <w:tbl>
      <w:tblPr>
        <w:tblStyle w:val="PlainTable21"/>
        <w:tblW w:w="0" w:type="auto"/>
        <w:tblLook w:val="04A0" w:firstRow="1" w:lastRow="0" w:firstColumn="1" w:lastColumn="0" w:noHBand="0" w:noVBand="1"/>
      </w:tblPr>
      <w:tblGrid>
        <w:gridCol w:w="2234"/>
        <w:gridCol w:w="2220"/>
        <w:gridCol w:w="2149"/>
        <w:gridCol w:w="2253"/>
      </w:tblGrid>
      <w:tr w:rsidR="00214A30" w:rsidRPr="00E447B8" w14:paraId="316D8A36" w14:textId="77777777" w:rsidTr="00214A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1D0BC3F" w14:textId="77777777" w:rsidR="00ED3B0F" w:rsidRPr="00C45C09" w:rsidRDefault="00ED3B0F" w:rsidP="00A66511">
            <w:pPr>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Diagnosis</w:t>
            </w:r>
          </w:p>
        </w:tc>
        <w:tc>
          <w:tcPr>
            <w:tcW w:w="2337" w:type="dxa"/>
          </w:tcPr>
          <w:p w14:paraId="4FD29B85" w14:textId="77777777" w:rsidR="00ED3B0F" w:rsidRPr="00C45C09"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Mean Serum ADA (IU/L)</w:t>
            </w:r>
          </w:p>
        </w:tc>
        <w:tc>
          <w:tcPr>
            <w:tcW w:w="2338" w:type="dxa"/>
          </w:tcPr>
          <w:p w14:paraId="5DA526F7" w14:textId="77777777" w:rsidR="00ED3B0F" w:rsidRPr="00C45C09"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Range</w:t>
            </w:r>
          </w:p>
        </w:tc>
        <w:tc>
          <w:tcPr>
            <w:tcW w:w="2338" w:type="dxa"/>
          </w:tcPr>
          <w:p w14:paraId="23D4AFEB" w14:textId="77777777" w:rsidR="00ED3B0F" w:rsidRPr="00C45C09" w:rsidRDefault="00214A30" w:rsidP="00A665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ED3B0F" w:rsidRPr="00C45C09">
              <w:rPr>
                <w:rFonts w:ascii="Times New Roman" w:eastAsia="Times New Roman" w:hAnsi="Times New Roman" w:cs="Times New Roman"/>
                <w:sz w:val="24"/>
                <w:szCs w:val="24"/>
              </w:rPr>
              <w:t xml:space="preserve"> value</w:t>
            </w:r>
          </w:p>
        </w:tc>
      </w:tr>
      <w:tr w:rsidR="00214A30" w:rsidRPr="00E447B8" w14:paraId="17E17BED" w14:textId="77777777" w:rsidTr="00214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25C0A2A" w14:textId="77777777" w:rsidR="00ED3B0F" w:rsidRPr="00C45C09" w:rsidRDefault="00ED3B0F" w:rsidP="00A66511">
            <w:pPr>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Pulmonary Tuberculosis</w:t>
            </w:r>
          </w:p>
        </w:tc>
        <w:tc>
          <w:tcPr>
            <w:tcW w:w="2337" w:type="dxa"/>
          </w:tcPr>
          <w:p w14:paraId="2FFED137" w14:textId="77777777" w:rsidR="00ED3B0F" w:rsidRPr="00C45C09" w:rsidRDefault="00214A30"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ED3B0F" w:rsidRPr="00C45C09">
              <w:rPr>
                <w:rFonts w:ascii="Times New Roman" w:eastAsia="Times New Roman" w:hAnsi="Times New Roman" w:cs="Times New Roman"/>
                <w:sz w:val="24"/>
                <w:szCs w:val="24"/>
              </w:rPr>
              <w:t>6</w:t>
            </w:r>
            <w:r>
              <w:rPr>
                <w:rFonts w:ascii="Times New Roman" w:eastAsia="Times New Roman" w:hAnsi="Times New Roman" w:cs="Times New Roman"/>
                <w:sz w:val="24"/>
                <w:szCs w:val="24"/>
              </w:rPr>
              <w:t>8±10.40</w:t>
            </w:r>
          </w:p>
        </w:tc>
        <w:tc>
          <w:tcPr>
            <w:tcW w:w="2338" w:type="dxa"/>
          </w:tcPr>
          <w:p w14:paraId="5DACEA4B" w14:textId="77777777" w:rsidR="00ED3B0F" w:rsidRPr="00C45C09"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9.34-59</w:t>
            </w:r>
          </w:p>
        </w:tc>
        <w:tc>
          <w:tcPr>
            <w:tcW w:w="2338" w:type="dxa"/>
          </w:tcPr>
          <w:p w14:paraId="4DA52BBE" w14:textId="77777777" w:rsidR="00ED3B0F" w:rsidRPr="00C45C09" w:rsidRDefault="00214A30"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 (</w:t>
            </w:r>
            <w:proofErr w:type="gramStart"/>
            <w:r>
              <w:rPr>
                <w:rFonts w:ascii="Times New Roman" w:eastAsia="Times New Roman" w:hAnsi="Times New Roman" w:cs="Times New Roman"/>
                <w:sz w:val="24"/>
                <w:szCs w:val="24"/>
              </w:rPr>
              <w:t>P.TB</w:t>
            </w:r>
            <w:proofErr w:type="gramEnd"/>
            <w:r>
              <w:rPr>
                <w:rFonts w:ascii="Times New Roman" w:eastAsia="Times New Roman" w:hAnsi="Times New Roman" w:cs="Times New Roman"/>
                <w:sz w:val="24"/>
                <w:szCs w:val="24"/>
              </w:rPr>
              <w:t xml:space="preserve"> Vs Pneumonia) &lt;.001</w:t>
            </w:r>
          </w:p>
          <w:p w14:paraId="548BF276" w14:textId="77777777" w:rsidR="00ED3B0F" w:rsidRPr="00C45C09"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P (</w:t>
            </w:r>
            <w:proofErr w:type="gramStart"/>
            <w:r w:rsidRPr="00C45C09">
              <w:rPr>
                <w:rFonts w:ascii="Times New Roman" w:eastAsia="Times New Roman" w:hAnsi="Times New Roman" w:cs="Times New Roman"/>
                <w:sz w:val="24"/>
                <w:szCs w:val="24"/>
              </w:rPr>
              <w:t>P.TB</w:t>
            </w:r>
            <w:proofErr w:type="gramEnd"/>
            <w:r w:rsidRPr="00C45C09">
              <w:rPr>
                <w:rFonts w:ascii="Times New Roman" w:eastAsia="Times New Roman" w:hAnsi="Times New Roman" w:cs="Times New Roman"/>
                <w:sz w:val="24"/>
                <w:szCs w:val="24"/>
              </w:rPr>
              <w:t xml:space="preserve"> Vs </w:t>
            </w:r>
            <w:proofErr w:type="gramStart"/>
            <w:r w:rsidRPr="00C45C09">
              <w:rPr>
                <w:rFonts w:ascii="Times New Roman" w:eastAsia="Times New Roman" w:hAnsi="Times New Roman" w:cs="Times New Roman"/>
                <w:sz w:val="24"/>
                <w:szCs w:val="24"/>
              </w:rPr>
              <w:t>B.Ca</w:t>
            </w:r>
            <w:proofErr w:type="gramEnd"/>
            <w:r w:rsidRPr="00C45C09">
              <w:rPr>
                <w:rFonts w:ascii="Times New Roman" w:eastAsia="Times New Roman" w:hAnsi="Times New Roman" w:cs="Times New Roman"/>
                <w:sz w:val="24"/>
                <w:szCs w:val="24"/>
              </w:rPr>
              <w:t>) &lt;0.0</w:t>
            </w:r>
            <w:r w:rsidR="00214A30">
              <w:rPr>
                <w:rFonts w:ascii="Times New Roman" w:eastAsia="Times New Roman" w:hAnsi="Times New Roman" w:cs="Times New Roman"/>
                <w:sz w:val="24"/>
                <w:szCs w:val="24"/>
              </w:rPr>
              <w:t>0</w:t>
            </w:r>
            <w:r w:rsidRPr="00C45C09">
              <w:rPr>
                <w:rFonts w:ascii="Times New Roman" w:eastAsia="Times New Roman" w:hAnsi="Times New Roman" w:cs="Times New Roman"/>
                <w:sz w:val="24"/>
                <w:szCs w:val="24"/>
              </w:rPr>
              <w:t>1</w:t>
            </w:r>
          </w:p>
        </w:tc>
      </w:tr>
      <w:tr w:rsidR="00214A30" w:rsidRPr="00E447B8" w14:paraId="250B9EEC" w14:textId="77777777" w:rsidTr="00214A30">
        <w:tc>
          <w:tcPr>
            <w:cnfStyle w:val="001000000000" w:firstRow="0" w:lastRow="0" w:firstColumn="1" w:lastColumn="0" w:oddVBand="0" w:evenVBand="0" w:oddHBand="0" w:evenHBand="0" w:firstRowFirstColumn="0" w:firstRowLastColumn="0" w:lastRowFirstColumn="0" w:lastRowLastColumn="0"/>
            <w:tcW w:w="2337" w:type="dxa"/>
          </w:tcPr>
          <w:p w14:paraId="405BEB85" w14:textId="77777777" w:rsidR="00ED3B0F" w:rsidRPr="00C45C09" w:rsidRDefault="00ED3B0F" w:rsidP="00A66511">
            <w:pPr>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Pneumonia</w:t>
            </w:r>
          </w:p>
        </w:tc>
        <w:tc>
          <w:tcPr>
            <w:tcW w:w="2337" w:type="dxa"/>
          </w:tcPr>
          <w:p w14:paraId="21671E8A" w14:textId="77777777" w:rsidR="00ED3B0F" w:rsidRPr="00C45C09" w:rsidRDefault="00214A30" w:rsidP="00A665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22.55±10.93</w:t>
            </w:r>
          </w:p>
        </w:tc>
        <w:tc>
          <w:tcPr>
            <w:tcW w:w="2338" w:type="dxa"/>
          </w:tcPr>
          <w:p w14:paraId="0C0B6A14" w14:textId="77777777" w:rsidR="00ED3B0F" w:rsidRPr="00C45C09" w:rsidRDefault="00ED3B0F" w:rsidP="00A665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7.85-76.45</w:t>
            </w:r>
          </w:p>
        </w:tc>
        <w:tc>
          <w:tcPr>
            <w:tcW w:w="2338" w:type="dxa"/>
          </w:tcPr>
          <w:p w14:paraId="2CF141DB" w14:textId="77777777" w:rsidR="00ED3B0F" w:rsidRPr="00C45C09" w:rsidRDefault="00214A30" w:rsidP="00A665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(Pneumonia Vs </w:t>
            </w:r>
            <w:proofErr w:type="gramStart"/>
            <w:r>
              <w:rPr>
                <w:rFonts w:ascii="Times New Roman" w:eastAsia="Times New Roman" w:hAnsi="Times New Roman" w:cs="Times New Roman"/>
                <w:sz w:val="24"/>
                <w:szCs w:val="24"/>
              </w:rPr>
              <w:t>P.TB</w:t>
            </w:r>
            <w:proofErr w:type="gramEnd"/>
            <w:r>
              <w:rPr>
                <w:rFonts w:ascii="Times New Roman" w:eastAsia="Times New Roman" w:hAnsi="Times New Roman" w:cs="Times New Roman"/>
                <w:sz w:val="24"/>
                <w:szCs w:val="24"/>
              </w:rPr>
              <w:t>) &lt;.001</w:t>
            </w:r>
          </w:p>
          <w:p w14:paraId="3E783810" w14:textId="77777777" w:rsidR="00ED3B0F" w:rsidRPr="00C45C09" w:rsidRDefault="00ED3B0F" w:rsidP="00A665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 (Pneumon</w:t>
            </w:r>
            <w:r w:rsidR="00872103">
              <w:rPr>
                <w:rFonts w:ascii="Times New Roman" w:eastAsia="Times New Roman" w:hAnsi="Times New Roman" w:cs="Times New Roman"/>
                <w:sz w:val="24"/>
                <w:szCs w:val="24"/>
              </w:rPr>
              <w:t>ia Vs B.</w:t>
            </w:r>
            <w:proofErr w:type="gramStart"/>
            <w:r w:rsidR="00872103">
              <w:rPr>
                <w:rFonts w:ascii="Times New Roman" w:eastAsia="Times New Roman" w:hAnsi="Times New Roman" w:cs="Times New Roman"/>
                <w:sz w:val="24"/>
                <w:szCs w:val="24"/>
              </w:rPr>
              <w:t>ca)=</w:t>
            </w:r>
            <w:proofErr w:type="gramEnd"/>
            <w:r w:rsidR="00872103">
              <w:rPr>
                <w:rFonts w:ascii="Times New Roman" w:eastAsia="Times New Roman" w:hAnsi="Times New Roman" w:cs="Times New Roman"/>
                <w:sz w:val="24"/>
                <w:szCs w:val="24"/>
              </w:rPr>
              <w:t>.</w:t>
            </w:r>
            <w:r w:rsidR="00214A30">
              <w:rPr>
                <w:rFonts w:ascii="Times New Roman" w:eastAsia="Times New Roman" w:hAnsi="Times New Roman" w:cs="Times New Roman"/>
                <w:sz w:val="24"/>
                <w:szCs w:val="24"/>
              </w:rPr>
              <w:t>2</w:t>
            </w:r>
          </w:p>
        </w:tc>
      </w:tr>
      <w:tr w:rsidR="00214A30" w:rsidRPr="00E447B8" w14:paraId="35CC569D" w14:textId="77777777" w:rsidTr="00214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DC86CC" w14:textId="77777777" w:rsidR="00ED3B0F" w:rsidRPr="00C45C09" w:rsidRDefault="00ED3B0F" w:rsidP="00A66511">
            <w:pPr>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Bronchial Carcinoma</w:t>
            </w:r>
          </w:p>
        </w:tc>
        <w:tc>
          <w:tcPr>
            <w:tcW w:w="2337" w:type="dxa"/>
          </w:tcPr>
          <w:p w14:paraId="2C2C0964" w14:textId="77777777" w:rsidR="00ED3B0F" w:rsidRPr="00C45C09" w:rsidRDefault="00214A30"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17.64±7.81</w:t>
            </w:r>
          </w:p>
        </w:tc>
        <w:tc>
          <w:tcPr>
            <w:tcW w:w="2338" w:type="dxa"/>
          </w:tcPr>
          <w:p w14:paraId="30710D88" w14:textId="77777777" w:rsidR="00ED3B0F" w:rsidRPr="00C45C09"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5.87-51.45</w:t>
            </w:r>
          </w:p>
        </w:tc>
        <w:tc>
          <w:tcPr>
            <w:tcW w:w="2338" w:type="dxa"/>
          </w:tcPr>
          <w:p w14:paraId="7C20E9D4" w14:textId="77777777" w:rsidR="00ED3B0F" w:rsidRPr="00C45C09" w:rsidRDefault="00872103"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p(B.Ca</w:t>
            </w:r>
            <w:proofErr w:type="gramEnd"/>
            <w:r>
              <w:rPr>
                <w:rFonts w:ascii="Times New Roman" w:eastAsia="Times New Roman" w:hAnsi="Times New Roman" w:cs="Times New Roman"/>
                <w:sz w:val="24"/>
                <w:szCs w:val="24"/>
              </w:rPr>
              <w:t xml:space="preserve"> Vs </w:t>
            </w:r>
            <w:proofErr w:type="gramStart"/>
            <w:r>
              <w:rPr>
                <w:rFonts w:ascii="Times New Roman" w:eastAsia="Times New Roman" w:hAnsi="Times New Roman" w:cs="Times New Roman"/>
                <w:sz w:val="24"/>
                <w:szCs w:val="24"/>
              </w:rPr>
              <w:t>P.TB</w:t>
            </w:r>
            <w:proofErr w:type="gramEnd"/>
            <w:r w:rsidR="00214A3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14A30">
              <w:rPr>
                <w:rFonts w:ascii="Times New Roman" w:eastAsia="Times New Roman" w:hAnsi="Times New Roman" w:cs="Times New Roman"/>
                <w:sz w:val="24"/>
                <w:szCs w:val="24"/>
              </w:rPr>
              <w:t>&lt;0.001</w:t>
            </w:r>
          </w:p>
          <w:p w14:paraId="15B7588A" w14:textId="77777777" w:rsidR="00ED3B0F" w:rsidRPr="00C45C09"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p(B.Ca</w:t>
            </w:r>
            <w:proofErr w:type="gramEnd"/>
            <w:r>
              <w:rPr>
                <w:rFonts w:ascii="Times New Roman" w:eastAsia="Times New Roman" w:hAnsi="Times New Roman" w:cs="Times New Roman"/>
                <w:sz w:val="24"/>
                <w:szCs w:val="24"/>
              </w:rPr>
              <w:t xml:space="preserve"> Vs </w:t>
            </w:r>
            <w:proofErr w:type="gramStart"/>
            <w:r>
              <w:rPr>
                <w:rFonts w:ascii="Times New Roman" w:eastAsia="Times New Roman" w:hAnsi="Times New Roman" w:cs="Times New Roman"/>
                <w:sz w:val="24"/>
                <w:szCs w:val="24"/>
              </w:rPr>
              <w:t>pneu</w:t>
            </w:r>
            <w:r w:rsidR="00872103">
              <w:rPr>
                <w:rFonts w:ascii="Times New Roman" w:eastAsia="Times New Roman" w:hAnsi="Times New Roman" w:cs="Times New Roman"/>
                <w:sz w:val="24"/>
                <w:szCs w:val="24"/>
              </w:rPr>
              <w:t>monia)=</w:t>
            </w:r>
            <w:proofErr w:type="gramEnd"/>
            <w:r w:rsidR="00872103">
              <w:rPr>
                <w:rFonts w:ascii="Times New Roman" w:eastAsia="Times New Roman" w:hAnsi="Times New Roman" w:cs="Times New Roman"/>
                <w:sz w:val="24"/>
                <w:szCs w:val="24"/>
              </w:rPr>
              <w:t>.2</w:t>
            </w:r>
          </w:p>
        </w:tc>
      </w:tr>
    </w:tbl>
    <w:p w14:paraId="7B238C83" w14:textId="77777777" w:rsidR="00ED3B0F" w:rsidRPr="00214A30" w:rsidRDefault="00ED3B0F" w:rsidP="00ED3B0F">
      <w:pPr>
        <w:spacing w:after="160" w:line="480" w:lineRule="auto"/>
        <w:rPr>
          <w:rFonts w:ascii="Times New Roman" w:hAnsi="Times New Roman" w:cs="Times New Roman"/>
          <w:sz w:val="20"/>
          <w:szCs w:val="20"/>
          <w:lang w:bidi="bn-BD"/>
        </w:rPr>
      </w:pPr>
      <w:r w:rsidRPr="00214A30">
        <w:rPr>
          <w:rFonts w:ascii="Times New Roman" w:hAnsi="Times New Roman" w:cs="Times New Roman"/>
          <w:sz w:val="20"/>
          <w:szCs w:val="20"/>
          <w:lang w:bidi="bn-BD"/>
        </w:rPr>
        <w:t>*p value was determined by ANOVA</w:t>
      </w:r>
    </w:p>
    <w:p w14:paraId="1DD288BC" w14:textId="77777777" w:rsidR="00ED3B0F" w:rsidRDefault="00ED3B0F" w:rsidP="00214A30">
      <w:pPr>
        <w:spacing w:line="480" w:lineRule="auto"/>
        <w:jc w:val="both"/>
      </w:pPr>
      <w:bookmarkStart w:id="3" w:name="_Hlk17848629"/>
      <w:r w:rsidRPr="00794CB8">
        <w:rPr>
          <w:rFonts w:ascii="Times New Roman" w:hAnsi="Times New Roman" w:cs="Times New Roman"/>
          <w:sz w:val="24"/>
          <w:szCs w:val="24"/>
          <w:lang w:bidi="bn-BD"/>
        </w:rPr>
        <w:t xml:space="preserve">Mean of value of serum ADA among respondents </w:t>
      </w:r>
      <w:bookmarkEnd w:id="3"/>
      <w:r w:rsidR="00214A30">
        <w:rPr>
          <w:rFonts w:ascii="Times New Roman" w:hAnsi="Times New Roman" w:cs="Times New Roman"/>
          <w:sz w:val="24"/>
          <w:szCs w:val="24"/>
          <w:lang w:bidi="bn-BD"/>
        </w:rPr>
        <w:t>with pulmonary tuberculosis, pneumonia and bronchial carcinoma were shown in above table</w:t>
      </w:r>
      <w:r w:rsidRPr="00794CB8">
        <w:rPr>
          <w:rFonts w:ascii="Times New Roman" w:eastAsia="SimSun" w:hAnsi="Times New Roman" w:cs="Times New Roman"/>
          <w:sz w:val="24"/>
          <w:szCs w:val="24"/>
        </w:rPr>
        <w:t xml:space="preserve">. </w:t>
      </w:r>
      <w:bookmarkStart w:id="4" w:name="_Hlk17848679"/>
      <w:r w:rsidRPr="00794CB8">
        <w:rPr>
          <w:rFonts w:ascii="Times New Roman" w:eastAsia="SimSun" w:hAnsi="Times New Roman" w:cs="Times New Roman"/>
          <w:sz w:val="24"/>
          <w:szCs w:val="24"/>
        </w:rPr>
        <w:t>Post-hoc analysis showed that PTB had significantly higher ADA than pneumonia as well as bronchial Carcinoma.</w:t>
      </w:r>
      <w:bookmarkEnd w:id="4"/>
    </w:p>
    <w:p w14:paraId="30D4539D" w14:textId="77777777" w:rsidR="00ED3B0F" w:rsidRDefault="00ED3B0F" w:rsidP="00ED3B0F">
      <w:pPr>
        <w:ind w:left="4320"/>
        <w:rPr>
          <w:rFonts w:ascii="Times New Roman" w:hAnsi="Times New Roman" w:cs="Times New Roman"/>
        </w:rPr>
      </w:pPr>
    </w:p>
    <w:p w14:paraId="5C98742B" w14:textId="77777777" w:rsidR="00ED3B0F" w:rsidRDefault="00ED3B0F" w:rsidP="00ED3B0F">
      <w:pPr>
        <w:ind w:left="4320"/>
        <w:rPr>
          <w:rFonts w:ascii="Book Antiqua" w:hAnsi="Book Antiqua" w:cs="Times New Roman"/>
          <w:b/>
          <w:sz w:val="44"/>
          <w:szCs w:val="92"/>
        </w:rPr>
      </w:pPr>
    </w:p>
    <w:p w14:paraId="5FAD700F" w14:textId="77777777" w:rsidR="00872103" w:rsidRDefault="00872103" w:rsidP="00ED3B0F">
      <w:pPr>
        <w:rPr>
          <w:rFonts w:ascii="Times New Roman" w:hAnsi="Times New Roman" w:cs="Times New Roman"/>
          <w:b/>
          <w:bCs/>
          <w:sz w:val="24"/>
          <w:szCs w:val="24"/>
        </w:rPr>
      </w:pPr>
    </w:p>
    <w:p w14:paraId="1BB0D282" w14:textId="77777777" w:rsidR="00872103" w:rsidRDefault="00872103" w:rsidP="00ED3B0F">
      <w:pPr>
        <w:rPr>
          <w:rFonts w:ascii="Times New Roman" w:hAnsi="Times New Roman" w:cs="Times New Roman"/>
          <w:b/>
          <w:bCs/>
          <w:sz w:val="24"/>
          <w:szCs w:val="24"/>
        </w:rPr>
      </w:pPr>
    </w:p>
    <w:p w14:paraId="69887DA5" w14:textId="77777777" w:rsidR="00872103" w:rsidRDefault="00872103" w:rsidP="00ED3B0F">
      <w:pPr>
        <w:rPr>
          <w:rFonts w:ascii="Times New Roman" w:hAnsi="Times New Roman" w:cs="Times New Roman"/>
          <w:b/>
          <w:bCs/>
          <w:sz w:val="24"/>
          <w:szCs w:val="24"/>
        </w:rPr>
      </w:pPr>
    </w:p>
    <w:p w14:paraId="33AA7D09" w14:textId="77777777" w:rsidR="009F254B" w:rsidRDefault="009F254B" w:rsidP="00ED3B0F">
      <w:pPr>
        <w:rPr>
          <w:rFonts w:ascii="Times New Roman" w:hAnsi="Times New Roman" w:cs="Times New Roman"/>
          <w:b/>
          <w:bCs/>
          <w:sz w:val="24"/>
          <w:szCs w:val="24"/>
        </w:rPr>
      </w:pPr>
    </w:p>
    <w:p w14:paraId="34491A87" w14:textId="09663D28" w:rsidR="00ED3B0F" w:rsidRPr="009B1E2A" w:rsidRDefault="00ED3B0F" w:rsidP="00ED3B0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w:t>
      </w:r>
      <w:r w:rsidR="00541F5C">
        <w:rPr>
          <w:rFonts w:ascii="Times New Roman" w:hAnsi="Times New Roman" w:cs="Times New Roman"/>
          <w:b/>
          <w:bCs/>
          <w:sz w:val="24"/>
          <w:szCs w:val="24"/>
        </w:rPr>
        <w:t>II</w:t>
      </w:r>
      <w:r>
        <w:rPr>
          <w:rFonts w:ascii="Times New Roman" w:hAnsi="Times New Roman" w:cs="Times New Roman"/>
          <w:b/>
          <w:bCs/>
          <w:sz w:val="24"/>
          <w:szCs w:val="24"/>
        </w:rPr>
        <w:t xml:space="preserve">: </w:t>
      </w:r>
      <w:r w:rsidR="00872103">
        <w:rPr>
          <w:rFonts w:ascii="Times New Roman" w:hAnsi="Times New Roman" w:cs="Times New Roman"/>
          <w:b/>
          <w:bCs/>
          <w:sz w:val="24"/>
          <w:szCs w:val="24"/>
        </w:rPr>
        <w:t>Serum ADA level (n=3</w:t>
      </w:r>
      <w:r>
        <w:rPr>
          <w:rFonts w:ascii="Times New Roman" w:hAnsi="Times New Roman" w:cs="Times New Roman"/>
          <w:b/>
          <w:bCs/>
          <w:sz w:val="24"/>
          <w:szCs w:val="24"/>
        </w:rPr>
        <w:t>00)</w:t>
      </w:r>
    </w:p>
    <w:tbl>
      <w:tblPr>
        <w:tblW w:w="8419" w:type="dxa"/>
        <w:tblLook w:val="04A0" w:firstRow="1" w:lastRow="0" w:firstColumn="1" w:lastColumn="0" w:noHBand="0" w:noVBand="1"/>
      </w:tblPr>
      <w:tblGrid>
        <w:gridCol w:w="1656"/>
        <w:gridCol w:w="1656"/>
        <w:gridCol w:w="1793"/>
        <w:gridCol w:w="1656"/>
        <w:gridCol w:w="1658"/>
      </w:tblGrid>
      <w:tr w:rsidR="00ED3B0F" w:rsidRPr="007A368F" w14:paraId="19A36FCD" w14:textId="77777777" w:rsidTr="000029DC">
        <w:trPr>
          <w:trHeight w:val="1015"/>
        </w:trPr>
        <w:tc>
          <w:tcPr>
            <w:tcW w:w="1656" w:type="dxa"/>
            <w:tcBorders>
              <w:top w:val="single" w:sz="4" w:space="0" w:color="auto"/>
              <w:bottom w:val="single" w:sz="4" w:space="0" w:color="auto"/>
            </w:tcBorders>
            <w:noWrap/>
            <w:hideMark/>
          </w:tcPr>
          <w:p w14:paraId="738B82FC" w14:textId="6CD9C6EB" w:rsidR="00ED3B0F" w:rsidRPr="009B1E2A" w:rsidRDefault="00ED3B0F" w:rsidP="00A66511">
            <w:pPr>
              <w:rPr>
                <w:rFonts w:ascii="Times New Roman" w:eastAsia="Times New Roman" w:hAnsi="Times New Roman" w:cs="Times New Roman"/>
                <w:b/>
                <w:bCs/>
                <w:sz w:val="24"/>
                <w:szCs w:val="24"/>
              </w:rPr>
            </w:pPr>
            <w:r w:rsidRPr="009B1E2A">
              <w:rPr>
                <w:rFonts w:ascii="Times New Roman" w:eastAsia="Times New Roman" w:hAnsi="Times New Roman" w:cs="Times New Roman"/>
                <w:b/>
                <w:bCs/>
                <w:sz w:val="24"/>
                <w:szCs w:val="24"/>
              </w:rPr>
              <w:t>Serum ADA level</w:t>
            </w:r>
            <w:r w:rsidR="00C03FAB">
              <w:rPr>
                <w:rFonts w:ascii="Times New Roman" w:eastAsia="Times New Roman" w:hAnsi="Times New Roman" w:cs="Times New Roman"/>
                <w:b/>
                <w:bCs/>
                <w:sz w:val="24"/>
                <w:szCs w:val="24"/>
              </w:rPr>
              <w:t xml:space="preserve">                          </w:t>
            </w:r>
          </w:p>
        </w:tc>
        <w:tc>
          <w:tcPr>
            <w:tcW w:w="1656" w:type="dxa"/>
            <w:tcBorders>
              <w:top w:val="single" w:sz="4" w:space="0" w:color="auto"/>
              <w:bottom w:val="single" w:sz="4" w:space="0" w:color="auto"/>
            </w:tcBorders>
            <w:noWrap/>
            <w:hideMark/>
          </w:tcPr>
          <w:p w14:paraId="4A2CE480" w14:textId="77777777" w:rsidR="00ED3B0F" w:rsidRPr="009B1E2A" w:rsidRDefault="00ED3B0F" w:rsidP="00A66511">
            <w:pPr>
              <w:rPr>
                <w:rFonts w:ascii="Times New Roman" w:eastAsia="Times New Roman" w:hAnsi="Times New Roman" w:cs="Times New Roman"/>
                <w:b/>
                <w:bCs/>
                <w:color w:val="000000"/>
                <w:sz w:val="24"/>
                <w:szCs w:val="24"/>
              </w:rPr>
            </w:pPr>
            <w:r w:rsidRPr="009B1E2A">
              <w:rPr>
                <w:rFonts w:ascii="Times New Roman" w:eastAsia="Times New Roman" w:hAnsi="Times New Roman" w:cs="Times New Roman"/>
                <w:b/>
                <w:bCs/>
                <w:color w:val="000000"/>
                <w:sz w:val="24"/>
                <w:szCs w:val="24"/>
              </w:rPr>
              <w:t>PTB</w:t>
            </w:r>
          </w:p>
        </w:tc>
        <w:tc>
          <w:tcPr>
            <w:tcW w:w="1793" w:type="dxa"/>
            <w:tcBorders>
              <w:top w:val="single" w:sz="4" w:space="0" w:color="auto"/>
              <w:bottom w:val="single" w:sz="4" w:space="0" w:color="auto"/>
            </w:tcBorders>
            <w:noWrap/>
            <w:hideMark/>
          </w:tcPr>
          <w:p w14:paraId="3746CC28" w14:textId="79B1043A" w:rsidR="00ED3B0F" w:rsidRPr="009B1E2A" w:rsidRDefault="00ED3B0F" w:rsidP="00A66511">
            <w:pPr>
              <w:rPr>
                <w:rFonts w:ascii="Times New Roman" w:eastAsia="Times New Roman" w:hAnsi="Times New Roman" w:cs="Times New Roman"/>
                <w:b/>
                <w:bCs/>
                <w:color w:val="000000"/>
                <w:sz w:val="24"/>
                <w:szCs w:val="24"/>
              </w:rPr>
            </w:pPr>
            <w:r w:rsidRPr="009B1E2A">
              <w:rPr>
                <w:rFonts w:ascii="Times New Roman" w:eastAsia="Times New Roman" w:hAnsi="Times New Roman" w:cs="Times New Roman"/>
                <w:b/>
                <w:bCs/>
                <w:color w:val="000000"/>
                <w:sz w:val="24"/>
                <w:szCs w:val="24"/>
              </w:rPr>
              <w:t>Pneumonia</w:t>
            </w:r>
            <w:r w:rsidR="00C03FAB">
              <w:rPr>
                <w:rFonts w:ascii="Times New Roman" w:eastAsia="Times New Roman" w:hAnsi="Times New Roman" w:cs="Times New Roman"/>
                <w:b/>
                <w:bCs/>
                <w:color w:val="000000"/>
                <w:sz w:val="24"/>
                <w:szCs w:val="24"/>
              </w:rPr>
              <w:t xml:space="preserve">             </w:t>
            </w:r>
          </w:p>
        </w:tc>
        <w:tc>
          <w:tcPr>
            <w:tcW w:w="3314" w:type="dxa"/>
            <w:gridSpan w:val="2"/>
            <w:tcBorders>
              <w:top w:val="single" w:sz="4" w:space="0" w:color="auto"/>
              <w:bottom w:val="single" w:sz="4" w:space="0" w:color="auto"/>
            </w:tcBorders>
            <w:noWrap/>
            <w:hideMark/>
          </w:tcPr>
          <w:p w14:paraId="3212E336" w14:textId="5125CD3B" w:rsidR="00ED3B0F" w:rsidRPr="009B1E2A" w:rsidRDefault="00C03FAB" w:rsidP="00A6651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Bronchial carcinoma    </w:t>
            </w:r>
            <w:r w:rsidR="00ED3B0F" w:rsidRPr="009B1E2A">
              <w:rPr>
                <w:rFonts w:ascii="Times New Roman" w:eastAsia="Times New Roman" w:hAnsi="Times New Roman" w:cs="Times New Roman"/>
                <w:b/>
                <w:bCs/>
                <w:color w:val="000000"/>
                <w:sz w:val="24"/>
                <w:szCs w:val="24"/>
              </w:rPr>
              <w:t>Total</w:t>
            </w:r>
          </w:p>
        </w:tc>
      </w:tr>
      <w:tr w:rsidR="00ED3B0F" w:rsidRPr="007A368F" w14:paraId="1061DAD0" w14:textId="77777777" w:rsidTr="000029DC">
        <w:trPr>
          <w:trHeight w:val="1015"/>
        </w:trPr>
        <w:tc>
          <w:tcPr>
            <w:tcW w:w="1656" w:type="dxa"/>
            <w:tcBorders>
              <w:top w:val="single" w:sz="4" w:space="0" w:color="auto"/>
            </w:tcBorders>
            <w:noWrap/>
            <w:hideMark/>
          </w:tcPr>
          <w:p w14:paraId="2E04D581"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0-20</w:t>
            </w:r>
          </w:p>
        </w:tc>
        <w:tc>
          <w:tcPr>
            <w:tcW w:w="1656" w:type="dxa"/>
            <w:tcBorders>
              <w:top w:val="single" w:sz="4" w:space="0" w:color="auto"/>
            </w:tcBorders>
            <w:noWrap/>
            <w:hideMark/>
          </w:tcPr>
          <w:p w14:paraId="0A7F7B07"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1793" w:type="dxa"/>
            <w:tcBorders>
              <w:top w:val="single" w:sz="4" w:space="0" w:color="auto"/>
            </w:tcBorders>
            <w:noWrap/>
            <w:hideMark/>
          </w:tcPr>
          <w:p w14:paraId="579F61C1"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872103">
              <w:rPr>
                <w:rFonts w:ascii="Times New Roman" w:eastAsia="Times New Roman" w:hAnsi="Times New Roman" w:cs="Times New Roman"/>
                <w:color w:val="000000"/>
                <w:sz w:val="24"/>
                <w:szCs w:val="24"/>
              </w:rPr>
              <w:t>7</w:t>
            </w:r>
          </w:p>
        </w:tc>
        <w:tc>
          <w:tcPr>
            <w:tcW w:w="1656" w:type="dxa"/>
            <w:tcBorders>
              <w:top w:val="single" w:sz="4" w:space="0" w:color="auto"/>
            </w:tcBorders>
            <w:noWrap/>
            <w:hideMark/>
          </w:tcPr>
          <w:p w14:paraId="18761B62"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w:t>
            </w:r>
          </w:p>
        </w:tc>
        <w:tc>
          <w:tcPr>
            <w:tcW w:w="1658" w:type="dxa"/>
            <w:tcBorders>
              <w:top w:val="single" w:sz="4" w:space="0" w:color="auto"/>
            </w:tcBorders>
            <w:noWrap/>
            <w:hideMark/>
          </w:tcPr>
          <w:p w14:paraId="06053228" w14:textId="2F37B8A3" w:rsidR="00ED3B0F" w:rsidRPr="009B1E2A" w:rsidRDefault="00C03FAB"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2103">
              <w:rPr>
                <w:rFonts w:ascii="Times New Roman" w:eastAsia="Times New Roman" w:hAnsi="Times New Roman" w:cs="Times New Roman"/>
                <w:color w:val="000000"/>
                <w:sz w:val="24"/>
                <w:szCs w:val="24"/>
              </w:rPr>
              <w:t>144</w:t>
            </w:r>
          </w:p>
        </w:tc>
      </w:tr>
      <w:tr w:rsidR="00ED3B0F" w:rsidRPr="007A368F" w14:paraId="7BE121F7" w14:textId="77777777" w:rsidTr="000029DC">
        <w:trPr>
          <w:trHeight w:val="1015"/>
        </w:trPr>
        <w:tc>
          <w:tcPr>
            <w:tcW w:w="1656" w:type="dxa"/>
            <w:noWrap/>
            <w:hideMark/>
          </w:tcPr>
          <w:p w14:paraId="15140C78"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21-40</w:t>
            </w:r>
          </w:p>
        </w:tc>
        <w:tc>
          <w:tcPr>
            <w:tcW w:w="1656" w:type="dxa"/>
            <w:noWrap/>
            <w:hideMark/>
          </w:tcPr>
          <w:p w14:paraId="3D2F2632"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p>
        </w:tc>
        <w:tc>
          <w:tcPr>
            <w:tcW w:w="1793" w:type="dxa"/>
            <w:noWrap/>
            <w:hideMark/>
          </w:tcPr>
          <w:p w14:paraId="54D91465"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1656" w:type="dxa"/>
            <w:noWrap/>
            <w:hideMark/>
          </w:tcPr>
          <w:p w14:paraId="26F0446E"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658" w:type="dxa"/>
            <w:noWrap/>
            <w:hideMark/>
          </w:tcPr>
          <w:p w14:paraId="6A7DEC5A" w14:textId="07B31B9C" w:rsidR="00ED3B0F" w:rsidRPr="009B1E2A" w:rsidRDefault="00C03FAB"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2103">
              <w:rPr>
                <w:rFonts w:ascii="Times New Roman" w:eastAsia="Times New Roman" w:hAnsi="Times New Roman" w:cs="Times New Roman"/>
                <w:color w:val="000000"/>
                <w:sz w:val="24"/>
                <w:szCs w:val="24"/>
              </w:rPr>
              <w:t>132</w:t>
            </w:r>
          </w:p>
        </w:tc>
      </w:tr>
      <w:tr w:rsidR="00ED3B0F" w:rsidRPr="007A368F" w14:paraId="7F2F3FBC" w14:textId="77777777" w:rsidTr="000029DC">
        <w:trPr>
          <w:trHeight w:val="1015"/>
        </w:trPr>
        <w:tc>
          <w:tcPr>
            <w:tcW w:w="1656" w:type="dxa"/>
            <w:noWrap/>
            <w:hideMark/>
          </w:tcPr>
          <w:p w14:paraId="06E108CE"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41-60</w:t>
            </w:r>
          </w:p>
        </w:tc>
        <w:tc>
          <w:tcPr>
            <w:tcW w:w="1656" w:type="dxa"/>
            <w:noWrap/>
            <w:hideMark/>
          </w:tcPr>
          <w:p w14:paraId="021B74EC"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793" w:type="dxa"/>
            <w:noWrap/>
            <w:hideMark/>
          </w:tcPr>
          <w:p w14:paraId="72612A0B"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56" w:type="dxa"/>
            <w:noWrap/>
            <w:hideMark/>
          </w:tcPr>
          <w:p w14:paraId="1496DD90"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58" w:type="dxa"/>
            <w:noWrap/>
            <w:hideMark/>
          </w:tcPr>
          <w:p w14:paraId="7ABEA790" w14:textId="7D36F3B4" w:rsidR="00ED3B0F" w:rsidRPr="009B1E2A" w:rsidRDefault="00C03FAB"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2103">
              <w:rPr>
                <w:rFonts w:ascii="Times New Roman" w:eastAsia="Times New Roman" w:hAnsi="Times New Roman" w:cs="Times New Roman"/>
                <w:color w:val="000000"/>
                <w:sz w:val="24"/>
                <w:szCs w:val="24"/>
              </w:rPr>
              <w:t>21</w:t>
            </w:r>
          </w:p>
        </w:tc>
      </w:tr>
      <w:tr w:rsidR="00ED3B0F" w:rsidRPr="007A368F" w14:paraId="334B19C8" w14:textId="77777777" w:rsidTr="000029DC">
        <w:trPr>
          <w:trHeight w:val="1015"/>
        </w:trPr>
        <w:tc>
          <w:tcPr>
            <w:tcW w:w="1656" w:type="dxa"/>
            <w:tcBorders>
              <w:bottom w:val="single" w:sz="4" w:space="0" w:color="auto"/>
            </w:tcBorders>
            <w:noWrap/>
            <w:hideMark/>
          </w:tcPr>
          <w:p w14:paraId="52AD1C63"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61-80</w:t>
            </w:r>
          </w:p>
        </w:tc>
        <w:tc>
          <w:tcPr>
            <w:tcW w:w="1656" w:type="dxa"/>
            <w:tcBorders>
              <w:bottom w:val="single" w:sz="4" w:space="0" w:color="auto"/>
            </w:tcBorders>
            <w:noWrap/>
            <w:hideMark/>
          </w:tcPr>
          <w:p w14:paraId="5626DD00"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0</w:t>
            </w:r>
          </w:p>
        </w:tc>
        <w:tc>
          <w:tcPr>
            <w:tcW w:w="1793" w:type="dxa"/>
            <w:tcBorders>
              <w:bottom w:val="single" w:sz="4" w:space="0" w:color="auto"/>
            </w:tcBorders>
            <w:noWrap/>
            <w:hideMark/>
          </w:tcPr>
          <w:p w14:paraId="2BF93D71"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56" w:type="dxa"/>
            <w:tcBorders>
              <w:bottom w:val="single" w:sz="4" w:space="0" w:color="auto"/>
            </w:tcBorders>
            <w:noWrap/>
            <w:hideMark/>
          </w:tcPr>
          <w:p w14:paraId="13B6D5DF"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58" w:type="dxa"/>
            <w:tcBorders>
              <w:bottom w:val="single" w:sz="4" w:space="0" w:color="auto"/>
            </w:tcBorders>
            <w:noWrap/>
            <w:hideMark/>
          </w:tcPr>
          <w:p w14:paraId="683779DE" w14:textId="1E68612A" w:rsidR="00ED3B0F" w:rsidRPr="009B1E2A" w:rsidRDefault="00C03FAB"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2103">
              <w:rPr>
                <w:rFonts w:ascii="Times New Roman" w:eastAsia="Times New Roman" w:hAnsi="Times New Roman" w:cs="Times New Roman"/>
                <w:color w:val="000000"/>
                <w:sz w:val="24"/>
                <w:szCs w:val="24"/>
              </w:rPr>
              <w:t>3</w:t>
            </w:r>
          </w:p>
        </w:tc>
      </w:tr>
      <w:tr w:rsidR="00ED3B0F" w:rsidRPr="007A368F" w14:paraId="4CC06C4C" w14:textId="77777777" w:rsidTr="000029DC">
        <w:trPr>
          <w:trHeight w:val="1015"/>
        </w:trPr>
        <w:tc>
          <w:tcPr>
            <w:tcW w:w="1656" w:type="dxa"/>
            <w:tcBorders>
              <w:top w:val="single" w:sz="4" w:space="0" w:color="auto"/>
              <w:bottom w:val="single" w:sz="4" w:space="0" w:color="auto"/>
            </w:tcBorders>
            <w:noWrap/>
            <w:hideMark/>
          </w:tcPr>
          <w:p w14:paraId="6328E938" w14:textId="77777777" w:rsidR="00ED3B0F" w:rsidRPr="009B1E2A" w:rsidRDefault="00ED3B0F" w:rsidP="00A66511">
            <w:pP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Total</w:t>
            </w:r>
          </w:p>
        </w:tc>
        <w:tc>
          <w:tcPr>
            <w:tcW w:w="1656" w:type="dxa"/>
            <w:tcBorders>
              <w:top w:val="single" w:sz="4" w:space="0" w:color="auto"/>
              <w:bottom w:val="single" w:sz="4" w:space="0" w:color="auto"/>
            </w:tcBorders>
            <w:noWrap/>
            <w:hideMark/>
          </w:tcPr>
          <w:p w14:paraId="3387E1D6" w14:textId="77777777" w:rsidR="00ED3B0F" w:rsidRPr="009B1E2A" w:rsidRDefault="00872103"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1793" w:type="dxa"/>
            <w:tcBorders>
              <w:top w:val="single" w:sz="4" w:space="0" w:color="auto"/>
              <w:bottom w:val="single" w:sz="4" w:space="0" w:color="auto"/>
            </w:tcBorders>
            <w:noWrap/>
            <w:hideMark/>
          </w:tcPr>
          <w:p w14:paraId="7EEF9612"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1656" w:type="dxa"/>
            <w:tcBorders>
              <w:top w:val="single" w:sz="4" w:space="0" w:color="auto"/>
              <w:bottom w:val="single" w:sz="4" w:space="0" w:color="auto"/>
            </w:tcBorders>
            <w:noWrap/>
            <w:hideMark/>
          </w:tcPr>
          <w:p w14:paraId="485D2DBE" w14:textId="77777777" w:rsidR="00ED3B0F" w:rsidRPr="009B1E2A" w:rsidRDefault="00870622"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1658" w:type="dxa"/>
            <w:tcBorders>
              <w:top w:val="single" w:sz="4" w:space="0" w:color="auto"/>
              <w:bottom w:val="single" w:sz="4" w:space="0" w:color="auto"/>
            </w:tcBorders>
            <w:noWrap/>
            <w:hideMark/>
          </w:tcPr>
          <w:p w14:paraId="39B0BFF2" w14:textId="1106E777" w:rsidR="00ED3B0F" w:rsidRPr="009B1E2A" w:rsidRDefault="00C03FAB" w:rsidP="00A6651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2103">
              <w:rPr>
                <w:rFonts w:ascii="Times New Roman" w:eastAsia="Times New Roman" w:hAnsi="Times New Roman" w:cs="Times New Roman"/>
                <w:color w:val="000000"/>
                <w:sz w:val="24"/>
                <w:szCs w:val="24"/>
              </w:rPr>
              <w:t>3</w:t>
            </w:r>
            <w:r w:rsidR="00ED3B0F" w:rsidRPr="009B1E2A">
              <w:rPr>
                <w:rFonts w:ascii="Times New Roman" w:eastAsia="Times New Roman" w:hAnsi="Times New Roman" w:cs="Times New Roman"/>
                <w:color w:val="000000"/>
                <w:sz w:val="24"/>
                <w:szCs w:val="24"/>
              </w:rPr>
              <w:t>00</w:t>
            </w:r>
          </w:p>
        </w:tc>
      </w:tr>
    </w:tbl>
    <w:p w14:paraId="0D078118" w14:textId="77777777" w:rsidR="00ED3B0F" w:rsidRDefault="00ED3B0F" w:rsidP="00ED3B0F">
      <w:pPr>
        <w:rPr>
          <w:rFonts w:ascii="Book Antiqua" w:hAnsi="Book Antiqua" w:cs="Times New Roman"/>
          <w:b/>
          <w:sz w:val="44"/>
          <w:szCs w:val="92"/>
        </w:rPr>
      </w:pPr>
    </w:p>
    <w:p w14:paraId="73F03541" w14:textId="77777777" w:rsidR="00ED3B0F" w:rsidRDefault="00ED3B0F" w:rsidP="00ED3B0F">
      <w:pPr>
        <w:ind w:left="4320"/>
        <w:rPr>
          <w:rFonts w:ascii="Book Antiqua" w:hAnsi="Book Antiqua" w:cs="Times New Roman"/>
          <w:b/>
          <w:sz w:val="44"/>
          <w:szCs w:val="92"/>
        </w:rPr>
      </w:pPr>
    </w:p>
    <w:p w14:paraId="61380003" w14:textId="77777777" w:rsidR="00ED3B0F" w:rsidRDefault="00ED3B0F" w:rsidP="00ED3B0F">
      <w:pPr>
        <w:rPr>
          <w:rFonts w:ascii="Book Antiqua" w:hAnsi="Book Antiqua" w:cs="Times New Roman"/>
          <w:b/>
          <w:sz w:val="44"/>
          <w:szCs w:val="92"/>
        </w:rPr>
      </w:pPr>
    </w:p>
    <w:p w14:paraId="3C65679B" w14:textId="77777777" w:rsidR="00ED3B0F" w:rsidRDefault="00ED3B0F" w:rsidP="00ED3B0F">
      <w:pPr>
        <w:rPr>
          <w:rFonts w:ascii="Book Antiqua" w:hAnsi="Book Antiqua" w:cs="Times New Roman"/>
          <w:b/>
          <w:sz w:val="44"/>
          <w:szCs w:val="92"/>
        </w:rPr>
      </w:pPr>
    </w:p>
    <w:p w14:paraId="19446A18"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r w:rsidRPr="00CB497F">
        <w:rPr>
          <w:rFonts w:ascii="Times New Roman" w:eastAsiaTheme="minorHAnsi" w:hAnsi="Times New Roman" w:cs="Times New Roman"/>
          <w:noProof/>
          <w:sz w:val="24"/>
          <w:szCs w:val="24"/>
        </w:rPr>
        <w:lastRenderedPageBreak/>
        <w:drawing>
          <wp:inline distT="0" distB="0" distL="0" distR="0" wp14:anchorId="69BD3E18" wp14:editId="1C041B8D">
            <wp:extent cx="5729605" cy="4589145"/>
            <wp:effectExtent l="0" t="0" r="444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605" cy="4589145"/>
                    </a:xfrm>
                    <a:prstGeom prst="rect">
                      <a:avLst/>
                    </a:prstGeom>
                    <a:noFill/>
                    <a:ln>
                      <a:noFill/>
                    </a:ln>
                  </pic:spPr>
                </pic:pic>
              </a:graphicData>
            </a:graphic>
          </wp:inline>
        </w:drawing>
      </w:r>
    </w:p>
    <w:p w14:paraId="70A6EAD0"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p>
    <w:p w14:paraId="4E8B346F" w14:textId="77777777" w:rsidR="00CB497F" w:rsidRPr="00CB497F" w:rsidRDefault="00CB497F"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4D675E5D" w14:textId="2E8B978A"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Figure V:</w:t>
      </w:r>
      <w:r w:rsidRPr="00CB497F">
        <w:rPr>
          <w:rFonts w:ascii="Times New Roman" w:hAnsi="Times New Roman" w:cs="Times New Roman"/>
          <w:b/>
          <w:bCs/>
          <w:sz w:val="24"/>
          <w:szCs w:val="24"/>
        </w:rPr>
        <w:t xml:space="preserve"> ROC curve for determination cut-off </w:t>
      </w:r>
      <w:proofErr w:type="gramStart"/>
      <w:r w:rsidRPr="00CB497F">
        <w:rPr>
          <w:rFonts w:ascii="Times New Roman" w:hAnsi="Times New Roman" w:cs="Times New Roman"/>
          <w:b/>
          <w:bCs/>
          <w:sz w:val="24"/>
          <w:szCs w:val="24"/>
        </w:rPr>
        <w:t>point</w:t>
      </w:r>
      <w:proofErr w:type="gramEnd"/>
      <w:r w:rsidRPr="00CB497F">
        <w:rPr>
          <w:rFonts w:ascii="Times New Roman" w:hAnsi="Times New Roman" w:cs="Times New Roman"/>
          <w:b/>
          <w:bCs/>
          <w:sz w:val="24"/>
          <w:szCs w:val="24"/>
        </w:rPr>
        <w:t xml:space="preserve"> of serum ADA for Tuberculosis patients</w:t>
      </w:r>
    </w:p>
    <w:p w14:paraId="119C0009" w14:textId="77777777"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Table III:</w:t>
      </w:r>
      <w:r w:rsidRPr="00CB497F">
        <w:rPr>
          <w:rFonts w:ascii="Times New Roman" w:hAnsi="Times New Roman" w:cs="Times New Roman"/>
          <w:b/>
          <w:bCs/>
          <w:sz w:val="24"/>
          <w:szCs w:val="24"/>
        </w:rPr>
        <w:t xml:space="preserve"> Area under curve found from ROC analysis</w:t>
      </w:r>
    </w:p>
    <w:tbl>
      <w:tblPr>
        <w:tblStyle w:val="PlainTable21"/>
        <w:tblW w:w="0" w:type="auto"/>
        <w:tblLook w:val="04A0" w:firstRow="1" w:lastRow="0" w:firstColumn="1" w:lastColumn="0" w:noHBand="0" w:noVBand="1"/>
      </w:tblPr>
      <w:tblGrid>
        <w:gridCol w:w="2048"/>
        <w:gridCol w:w="2099"/>
        <w:gridCol w:w="2099"/>
        <w:gridCol w:w="1897"/>
      </w:tblGrid>
      <w:tr w:rsidR="00CB497F" w:rsidRPr="00CB497F" w14:paraId="1CED88A5" w14:textId="77777777" w:rsidTr="007B0683">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48" w:type="dxa"/>
          </w:tcPr>
          <w:p w14:paraId="28BA227A"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AUC</w:t>
            </w:r>
          </w:p>
        </w:tc>
        <w:tc>
          <w:tcPr>
            <w:tcW w:w="2099" w:type="dxa"/>
          </w:tcPr>
          <w:p w14:paraId="07C9678F"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95% CI</w:t>
            </w:r>
          </w:p>
        </w:tc>
        <w:tc>
          <w:tcPr>
            <w:tcW w:w="2099" w:type="dxa"/>
          </w:tcPr>
          <w:p w14:paraId="54968621"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7" w:type="dxa"/>
          </w:tcPr>
          <w:p w14:paraId="2DA48E22"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p value</w:t>
            </w:r>
          </w:p>
        </w:tc>
      </w:tr>
      <w:tr w:rsidR="00CB497F" w:rsidRPr="00CB497F" w14:paraId="49FA97CE" w14:textId="77777777" w:rsidTr="007B0683">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48" w:type="dxa"/>
          </w:tcPr>
          <w:p w14:paraId="5F9FD0B2" w14:textId="77777777" w:rsidR="00CB497F" w:rsidRPr="00CB497F" w:rsidRDefault="00CB497F" w:rsidP="00CB497F">
            <w:pPr>
              <w:rPr>
                <w:rFonts w:ascii="Times New Roman" w:hAnsi="Times New Roman" w:cs="Times New Roman"/>
                <w:sz w:val="24"/>
                <w:szCs w:val="24"/>
              </w:rPr>
            </w:pPr>
          </w:p>
        </w:tc>
        <w:tc>
          <w:tcPr>
            <w:tcW w:w="2099" w:type="dxa"/>
          </w:tcPr>
          <w:p w14:paraId="111623B2"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Lower Bound</w:t>
            </w:r>
          </w:p>
        </w:tc>
        <w:tc>
          <w:tcPr>
            <w:tcW w:w="2099" w:type="dxa"/>
          </w:tcPr>
          <w:p w14:paraId="19640DC7"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Upper Bound</w:t>
            </w:r>
          </w:p>
        </w:tc>
        <w:tc>
          <w:tcPr>
            <w:tcW w:w="1897" w:type="dxa"/>
          </w:tcPr>
          <w:p w14:paraId="2E7141EB"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B497F" w:rsidRPr="00CB497F" w14:paraId="01A2BFFA" w14:textId="77777777" w:rsidTr="007B0683">
        <w:trPr>
          <w:trHeight w:val="466"/>
        </w:trPr>
        <w:tc>
          <w:tcPr>
            <w:cnfStyle w:val="001000000000" w:firstRow="0" w:lastRow="0" w:firstColumn="1" w:lastColumn="0" w:oddVBand="0" w:evenVBand="0" w:oddHBand="0" w:evenHBand="0" w:firstRowFirstColumn="0" w:firstRowLastColumn="0" w:lastRowFirstColumn="0" w:lastRowLastColumn="0"/>
            <w:tcW w:w="2048" w:type="dxa"/>
          </w:tcPr>
          <w:p w14:paraId="2D9EA5F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.747</w:t>
            </w:r>
          </w:p>
        </w:tc>
        <w:tc>
          <w:tcPr>
            <w:tcW w:w="2099" w:type="dxa"/>
          </w:tcPr>
          <w:p w14:paraId="3A5185F7"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.651</w:t>
            </w:r>
          </w:p>
        </w:tc>
        <w:tc>
          <w:tcPr>
            <w:tcW w:w="2099" w:type="dxa"/>
          </w:tcPr>
          <w:p w14:paraId="648D2607"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.842</w:t>
            </w:r>
          </w:p>
        </w:tc>
        <w:tc>
          <w:tcPr>
            <w:tcW w:w="1897" w:type="dxa"/>
          </w:tcPr>
          <w:p w14:paraId="15F8B775"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&lt;.003</w:t>
            </w:r>
          </w:p>
        </w:tc>
      </w:tr>
    </w:tbl>
    <w:p w14:paraId="5BAB7D56" w14:textId="77777777" w:rsidR="00CB497F" w:rsidRPr="00CB497F" w:rsidRDefault="00CB497F" w:rsidP="00CB497F">
      <w:pPr>
        <w:rPr>
          <w:rFonts w:ascii="Times New Roman" w:hAnsi="Times New Roman" w:cs="Times New Roman"/>
          <w:sz w:val="24"/>
          <w:szCs w:val="24"/>
        </w:rPr>
      </w:pPr>
    </w:p>
    <w:p w14:paraId="5CF429D4" w14:textId="77777777" w:rsidR="00CB497F" w:rsidRPr="00CB497F" w:rsidRDefault="00CB497F" w:rsidP="0058315E">
      <w:pPr>
        <w:spacing w:line="480" w:lineRule="auto"/>
        <w:rPr>
          <w:rFonts w:ascii="Times New Roman" w:hAnsi="Times New Roman" w:cs="Times New Roman"/>
          <w:sz w:val="24"/>
          <w:szCs w:val="24"/>
        </w:rPr>
      </w:pPr>
      <w:r w:rsidRPr="00CB497F">
        <w:rPr>
          <w:rFonts w:ascii="Times New Roman" w:hAnsi="Times New Roman" w:cs="Times New Roman"/>
          <w:sz w:val="24"/>
          <w:szCs w:val="24"/>
        </w:rPr>
        <w:t>ROC analysis found a cut off value of 24.03 for Serum ADA for diagnosis of pulmonary tuberculosis.</w:t>
      </w:r>
    </w:p>
    <w:p w14:paraId="1DF58A4D" w14:textId="77777777" w:rsidR="00CB497F" w:rsidRPr="00CB497F" w:rsidRDefault="00CB497F" w:rsidP="00CB497F">
      <w:pPr>
        <w:spacing w:after="160" w:line="259" w:lineRule="auto"/>
        <w:rPr>
          <w:rFonts w:asciiTheme="minorHAnsi" w:eastAsiaTheme="minorHAnsi" w:hAnsiTheme="minorHAnsi" w:cstheme="minorBidi"/>
          <w:szCs w:val="28"/>
          <w:lang w:bidi="bn-BD"/>
        </w:rPr>
      </w:pPr>
    </w:p>
    <w:p w14:paraId="6FC76F1B" w14:textId="79647A2C" w:rsidR="00CB497F" w:rsidRDefault="00CB497F" w:rsidP="00CB497F">
      <w:pPr>
        <w:jc w:val="both"/>
        <w:rPr>
          <w:rFonts w:ascii="Times New Roman" w:hAnsi="Times New Roman" w:cs="Times New Roman"/>
          <w:b/>
          <w:bCs/>
          <w:sz w:val="24"/>
          <w:szCs w:val="24"/>
        </w:rPr>
      </w:pPr>
      <w:r>
        <w:rPr>
          <w:rFonts w:ascii="Times New Roman" w:hAnsi="Times New Roman" w:cs="Times New Roman"/>
          <w:b/>
          <w:bCs/>
          <w:color w:val="000000" w:themeColor="text1"/>
          <w:sz w:val="24"/>
          <w:szCs w:val="24"/>
        </w:rPr>
        <w:lastRenderedPageBreak/>
        <w:t>Table IV</w:t>
      </w:r>
      <w:r w:rsidRPr="00CB497F">
        <w:rPr>
          <w:rFonts w:ascii="Times New Roman" w:hAnsi="Times New Roman" w:cs="Times New Roman"/>
          <w:b/>
          <w:bCs/>
          <w:color w:val="000000" w:themeColor="text1"/>
          <w:sz w:val="24"/>
          <w:szCs w:val="24"/>
        </w:rPr>
        <w:t xml:space="preserve">: </w:t>
      </w:r>
      <w:r w:rsidRPr="00CB497F">
        <w:rPr>
          <w:rFonts w:ascii="Times New Roman" w:hAnsi="Times New Roman" w:cs="Times New Roman"/>
          <w:b/>
          <w:bCs/>
          <w:sz w:val="24"/>
          <w:szCs w:val="24"/>
        </w:rPr>
        <w:t>the concurrent diagnosis of pulmonary t</w:t>
      </w:r>
      <w:r w:rsidR="00431288">
        <w:rPr>
          <w:rFonts w:ascii="Times New Roman" w:hAnsi="Times New Roman" w:cs="Times New Roman"/>
          <w:b/>
          <w:bCs/>
          <w:sz w:val="24"/>
          <w:szCs w:val="24"/>
        </w:rPr>
        <w:t xml:space="preserve">uberculosis by sputum for gene </w:t>
      </w:r>
      <w:r w:rsidRPr="00CB497F">
        <w:rPr>
          <w:rFonts w:ascii="Times New Roman" w:hAnsi="Times New Roman" w:cs="Times New Roman"/>
          <w:b/>
          <w:bCs/>
          <w:sz w:val="24"/>
          <w:szCs w:val="24"/>
        </w:rPr>
        <w:t>x</w:t>
      </w:r>
      <w:r w:rsidR="00431288">
        <w:rPr>
          <w:rFonts w:ascii="Times New Roman" w:hAnsi="Times New Roman" w:cs="Times New Roman"/>
          <w:b/>
          <w:bCs/>
          <w:sz w:val="24"/>
          <w:szCs w:val="24"/>
        </w:rPr>
        <w:t>-</w:t>
      </w:r>
      <w:r w:rsidRPr="00CB497F">
        <w:rPr>
          <w:rFonts w:ascii="Times New Roman" w:hAnsi="Times New Roman" w:cs="Times New Roman"/>
          <w:b/>
          <w:bCs/>
          <w:sz w:val="24"/>
          <w:szCs w:val="24"/>
        </w:rPr>
        <w:t>pert and serum ADA (n=100)</w:t>
      </w:r>
    </w:p>
    <w:p w14:paraId="50FE556B" w14:textId="77777777" w:rsidR="00CB497F" w:rsidRPr="00CB497F" w:rsidRDefault="00CB497F" w:rsidP="00CB497F">
      <w:pPr>
        <w:jc w:val="both"/>
        <w:rPr>
          <w:rFonts w:ascii="Times New Roman" w:hAnsi="Times New Roman" w:cs="Times New Roman"/>
          <w:b/>
          <w:bCs/>
          <w:sz w:val="24"/>
          <w:szCs w:val="24"/>
        </w:rPr>
      </w:pPr>
    </w:p>
    <w:tbl>
      <w:tblPr>
        <w:tblStyle w:val="TableGrid"/>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185"/>
        <w:gridCol w:w="2206"/>
        <w:gridCol w:w="2254"/>
        <w:gridCol w:w="2211"/>
      </w:tblGrid>
      <w:tr w:rsidR="00CB497F" w:rsidRPr="00CB497F" w14:paraId="51298220" w14:textId="77777777" w:rsidTr="007B0683">
        <w:trPr>
          <w:trHeight w:val="777"/>
        </w:trPr>
        <w:tc>
          <w:tcPr>
            <w:tcW w:w="2337" w:type="dxa"/>
          </w:tcPr>
          <w:p w14:paraId="481FD864" w14:textId="77777777" w:rsidR="00CB497F" w:rsidRPr="00CB497F" w:rsidRDefault="00CB497F" w:rsidP="00CB497F">
            <w:pPr>
              <w:rPr>
                <w:rFonts w:ascii="Times New Roman" w:hAnsi="Times New Roman" w:cs="Times New Roman"/>
                <w:b/>
                <w:bCs/>
                <w:sz w:val="24"/>
                <w:szCs w:val="24"/>
              </w:rPr>
            </w:pPr>
            <w:r w:rsidRPr="00CB497F">
              <w:rPr>
                <w:rFonts w:ascii="Times New Roman" w:hAnsi="Times New Roman" w:cs="Times New Roman"/>
                <w:b/>
                <w:bCs/>
                <w:sz w:val="24"/>
                <w:szCs w:val="24"/>
              </w:rPr>
              <w:t>Serum ADA</w:t>
            </w:r>
          </w:p>
        </w:tc>
        <w:tc>
          <w:tcPr>
            <w:tcW w:w="4675" w:type="dxa"/>
            <w:gridSpan w:val="2"/>
          </w:tcPr>
          <w:p w14:paraId="08BD4B19" w14:textId="0CCCC63C" w:rsidR="00CB497F" w:rsidRPr="00CB497F" w:rsidRDefault="00CB497F" w:rsidP="00CB497F">
            <w:pPr>
              <w:jc w:val="center"/>
              <w:rPr>
                <w:rFonts w:ascii="Times New Roman" w:hAnsi="Times New Roman" w:cs="Times New Roman"/>
                <w:b/>
                <w:bCs/>
                <w:sz w:val="24"/>
                <w:szCs w:val="24"/>
              </w:rPr>
            </w:pPr>
            <w:r w:rsidRPr="00CB497F">
              <w:rPr>
                <w:rFonts w:ascii="Times New Roman" w:hAnsi="Times New Roman" w:cs="Times New Roman"/>
                <w:b/>
                <w:bCs/>
                <w:sz w:val="24"/>
                <w:szCs w:val="24"/>
              </w:rPr>
              <w:t>gene x</w:t>
            </w:r>
            <w:r w:rsidR="0008388B">
              <w:rPr>
                <w:rFonts w:ascii="Times New Roman" w:hAnsi="Times New Roman" w:cs="Times New Roman"/>
                <w:b/>
                <w:bCs/>
                <w:sz w:val="24"/>
                <w:szCs w:val="24"/>
              </w:rPr>
              <w:t>-</w:t>
            </w:r>
            <w:r w:rsidRPr="00CB497F">
              <w:rPr>
                <w:rFonts w:ascii="Times New Roman" w:hAnsi="Times New Roman" w:cs="Times New Roman"/>
                <w:b/>
                <w:bCs/>
                <w:sz w:val="24"/>
                <w:szCs w:val="24"/>
              </w:rPr>
              <w:t>pert</w:t>
            </w:r>
          </w:p>
          <w:p w14:paraId="60F6BE98" w14:textId="237A849C" w:rsidR="00CB497F" w:rsidRPr="00CB497F" w:rsidRDefault="00CB497F" w:rsidP="00CB497F">
            <w:pPr>
              <w:jc w:val="center"/>
              <w:rPr>
                <w:rFonts w:ascii="Times New Roman" w:hAnsi="Times New Roman" w:cs="Times New Roman"/>
                <w:b/>
                <w:bCs/>
                <w:sz w:val="24"/>
                <w:szCs w:val="24"/>
              </w:rPr>
            </w:pPr>
            <w:r>
              <w:rPr>
                <w:rFonts w:ascii="Times New Roman" w:hAnsi="Times New Roman" w:cs="Times New Roman"/>
                <w:b/>
                <w:bCs/>
                <w:sz w:val="24"/>
                <w:szCs w:val="24"/>
              </w:rPr>
              <w:t>(Sta</w:t>
            </w:r>
            <w:r w:rsidR="00DD10B8">
              <w:rPr>
                <w:rFonts w:ascii="Times New Roman" w:hAnsi="Times New Roman" w:cs="Times New Roman"/>
                <w:b/>
                <w:bCs/>
                <w:sz w:val="24"/>
                <w:szCs w:val="24"/>
              </w:rPr>
              <w:t>n</w:t>
            </w:r>
            <w:r w:rsidRPr="00CB497F">
              <w:rPr>
                <w:rFonts w:ascii="Times New Roman" w:hAnsi="Times New Roman" w:cs="Times New Roman"/>
                <w:b/>
                <w:bCs/>
                <w:sz w:val="24"/>
                <w:szCs w:val="24"/>
              </w:rPr>
              <w:t>dard diagnosis)</w:t>
            </w:r>
          </w:p>
        </w:tc>
        <w:tc>
          <w:tcPr>
            <w:tcW w:w="2338" w:type="dxa"/>
          </w:tcPr>
          <w:p w14:paraId="74FAB61E" w14:textId="77777777" w:rsidR="00CB497F" w:rsidRPr="00CB497F" w:rsidRDefault="00CB497F" w:rsidP="00CB497F">
            <w:pPr>
              <w:jc w:val="center"/>
              <w:rPr>
                <w:rFonts w:ascii="Times New Roman" w:hAnsi="Times New Roman" w:cs="Times New Roman"/>
                <w:b/>
                <w:bCs/>
                <w:sz w:val="24"/>
                <w:szCs w:val="24"/>
              </w:rPr>
            </w:pPr>
            <w:r>
              <w:rPr>
                <w:rFonts w:ascii="Times New Roman" w:hAnsi="Times New Roman" w:cs="Times New Roman"/>
                <w:b/>
                <w:bCs/>
                <w:sz w:val="24"/>
                <w:szCs w:val="24"/>
              </w:rPr>
              <w:t>T</w:t>
            </w:r>
            <w:r w:rsidRPr="00CB497F">
              <w:rPr>
                <w:rFonts w:ascii="Times New Roman" w:hAnsi="Times New Roman" w:cs="Times New Roman"/>
                <w:b/>
                <w:bCs/>
                <w:sz w:val="24"/>
                <w:szCs w:val="24"/>
              </w:rPr>
              <w:t>otal</w:t>
            </w:r>
          </w:p>
        </w:tc>
      </w:tr>
      <w:tr w:rsidR="00CB497F" w:rsidRPr="00CB497F" w14:paraId="608BD4EC" w14:textId="77777777" w:rsidTr="007B0683">
        <w:trPr>
          <w:trHeight w:val="395"/>
        </w:trPr>
        <w:tc>
          <w:tcPr>
            <w:tcW w:w="2337" w:type="dxa"/>
          </w:tcPr>
          <w:p w14:paraId="4071EEC0"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w:t>
            </w:r>
            <w:r w:rsidR="00CB497F" w:rsidRPr="00CB497F">
              <w:rPr>
                <w:rFonts w:ascii="Times New Roman" w:hAnsi="Times New Roman" w:cs="Times New Roman"/>
                <w:b/>
                <w:bCs/>
                <w:sz w:val="24"/>
                <w:szCs w:val="24"/>
              </w:rPr>
              <w:t>24.03 IU/L</w:t>
            </w:r>
          </w:p>
        </w:tc>
        <w:tc>
          <w:tcPr>
            <w:tcW w:w="2337" w:type="dxa"/>
          </w:tcPr>
          <w:p w14:paraId="6DE10F84"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PTB</w:t>
            </w:r>
          </w:p>
        </w:tc>
        <w:tc>
          <w:tcPr>
            <w:tcW w:w="2338" w:type="dxa"/>
          </w:tcPr>
          <w:p w14:paraId="6E1D3E00"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Non-PTB</w:t>
            </w:r>
          </w:p>
        </w:tc>
        <w:tc>
          <w:tcPr>
            <w:tcW w:w="2338" w:type="dxa"/>
            <w:vMerge w:val="restart"/>
          </w:tcPr>
          <w:p w14:paraId="72E07A5C" w14:textId="77777777" w:rsidR="00CB497F" w:rsidRPr="00CB497F" w:rsidRDefault="00A602C8" w:rsidP="00CB497F">
            <w:pPr>
              <w:rPr>
                <w:rFonts w:ascii="Times New Roman" w:hAnsi="Times New Roman" w:cs="Times New Roman"/>
                <w:sz w:val="24"/>
                <w:szCs w:val="24"/>
              </w:rPr>
            </w:pPr>
            <w:r>
              <w:rPr>
                <w:rFonts w:ascii="Times New Roman" w:hAnsi="Times New Roman" w:cs="Times New Roman"/>
                <w:sz w:val="24"/>
                <w:szCs w:val="24"/>
              </w:rPr>
              <w:t xml:space="preserve">Positive test </w:t>
            </w:r>
            <w:proofErr w:type="gramStart"/>
            <w:r>
              <w:rPr>
                <w:rFonts w:ascii="Times New Roman" w:hAnsi="Times New Roman" w:cs="Times New Roman"/>
                <w:sz w:val="24"/>
                <w:szCs w:val="24"/>
              </w:rPr>
              <w:t xml:space="preserve">   </w:t>
            </w:r>
            <w:r w:rsidR="00CB497F" w:rsidRPr="00CB497F">
              <w:rPr>
                <w:rFonts w:ascii="Times New Roman" w:hAnsi="Times New Roman" w:cs="Times New Roman"/>
                <w:sz w:val="24"/>
                <w:szCs w:val="24"/>
              </w:rPr>
              <w:t>(</w:t>
            </w:r>
            <w:proofErr w:type="gramEnd"/>
            <w:r w:rsidR="00CB497F" w:rsidRPr="00CB497F">
              <w:rPr>
                <w:rFonts w:ascii="Times New Roman" w:hAnsi="Times New Roman" w:cs="Times New Roman"/>
                <w:sz w:val="24"/>
                <w:szCs w:val="24"/>
              </w:rPr>
              <w:t>TP+FP)</w:t>
            </w:r>
          </w:p>
          <w:p w14:paraId="28C31F1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72</w:t>
            </w:r>
          </w:p>
        </w:tc>
      </w:tr>
      <w:tr w:rsidR="00CB497F" w:rsidRPr="00CB497F" w14:paraId="5D0FF30A" w14:textId="77777777" w:rsidTr="007B0683">
        <w:trPr>
          <w:trHeight w:val="777"/>
        </w:trPr>
        <w:tc>
          <w:tcPr>
            <w:tcW w:w="2337" w:type="dxa"/>
          </w:tcPr>
          <w:p w14:paraId="6F744456" w14:textId="77777777" w:rsidR="00CB497F" w:rsidRPr="00CB497F" w:rsidRDefault="00CB497F" w:rsidP="00CB497F">
            <w:pPr>
              <w:rPr>
                <w:rFonts w:ascii="Times New Roman" w:hAnsi="Times New Roman" w:cs="Times New Roman"/>
                <w:b/>
                <w:bCs/>
                <w:sz w:val="24"/>
                <w:szCs w:val="24"/>
              </w:rPr>
            </w:pPr>
          </w:p>
        </w:tc>
        <w:tc>
          <w:tcPr>
            <w:tcW w:w="2337" w:type="dxa"/>
          </w:tcPr>
          <w:p w14:paraId="5A6E98F1"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positive (TP)*</w:t>
            </w:r>
          </w:p>
          <w:p w14:paraId="5FEE3F9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59</w:t>
            </w:r>
          </w:p>
        </w:tc>
        <w:tc>
          <w:tcPr>
            <w:tcW w:w="2338" w:type="dxa"/>
          </w:tcPr>
          <w:p w14:paraId="5209C511"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positive (FP)*</w:t>
            </w:r>
          </w:p>
          <w:p w14:paraId="5BD9EEC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13</w:t>
            </w:r>
          </w:p>
        </w:tc>
        <w:tc>
          <w:tcPr>
            <w:tcW w:w="2338" w:type="dxa"/>
            <w:vMerge/>
          </w:tcPr>
          <w:p w14:paraId="52A9F45A" w14:textId="77777777" w:rsidR="00CB497F" w:rsidRPr="00CB497F" w:rsidRDefault="00CB497F" w:rsidP="00CB497F">
            <w:pPr>
              <w:rPr>
                <w:rFonts w:ascii="Times New Roman" w:hAnsi="Times New Roman" w:cs="Times New Roman"/>
                <w:sz w:val="24"/>
                <w:szCs w:val="24"/>
              </w:rPr>
            </w:pPr>
          </w:p>
        </w:tc>
      </w:tr>
      <w:tr w:rsidR="00CB497F" w:rsidRPr="00CB497F" w14:paraId="0B4F5F32" w14:textId="77777777" w:rsidTr="007B0683">
        <w:trPr>
          <w:trHeight w:val="395"/>
        </w:trPr>
        <w:tc>
          <w:tcPr>
            <w:tcW w:w="2337" w:type="dxa"/>
          </w:tcPr>
          <w:p w14:paraId="47EBB860" w14:textId="77777777" w:rsidR="00CB497F" w:rsidRPr="00CB497F" w:rsidRDefault="00CB497F" w:rsidP="00CB497F">
            <w:pPr>
              <w:rPr>
                <w:rFonts w:ascii="Times New Roman" w:hAnsi="Times New Roman" w:cs="Times New Roman"/>
                <w:b/>
                <w:bCs/>
                <w:sz w:val="24"/>
                <w:szCs w:val="24"/>
              </w:rPr>
            </w:pPr>
          </w:p>
        </w:tc>
        <w:tc>
          <w:tcPr>
            <w:tcW w:w="2337" w:type="dxa"/>
          </w:tcPr>
          <w:p w14:paraId="390D0A60" w14:textId="77777777" w:rsidR="00CB497F" w:rsidRPr="00CB497F" w:rsidRDefault="00CB497F" w:rsidP="00CB497F">
            <w:pPr>
              <w:rPr>
                <w:rFonts w:ascii="Times New Roman" w:hAnsi="Times New Roman" w:cs="Times New Roman"/>
                <w:sz w:val="24"/>
                <w:szCs w:val="24"/>
              </w:rPr>
            </w:pPr>
          </w:p>
        </w:tc>
        <w:tc>
          <w:tcPr>
            <w:tcW w:w="2338" w:type="dxa"/>
          </w:tcPr>
          <w:p w14:paraId="4453D400" w14:textId="77777777" w:rsidR="00CB497F" w:rsidRPr="00CB497F" w:rsidRDefault="00CB497F" w:rsidP="00CB497F">
            <w:pPr>
              <w:rPr>
                <w:rFonts w:ascii="Times New Roman" w:hAnsi="Times New Roman" w:cs="Times New Roman"/>
                <w:sz w:val="24"/>
                <w:szCs w:val="24"/>
              </w:rPr>
            </w:pPr>
          </w:p>
        </w:tc>
        <w:tc>
          <w:tcPr>
            <w:tcW w:w="2338" w:type="dxa"/>
          </w:tcPr>
          <w:p w14:paraId="5EF8D6A5" w14:textId="77777777" w:rsidR="00CB497F" w:rsidRPr="00CB497F" w:rsidRDefault="00CB497F" w:rsidP="00CB497F">
            <w:pPr>
              <w:rPr>
                <w:rFonts w:ascii="Times New Roman" w:hAnsi="Times New Roman" w:cs="Times New Roman"/>
                <w:sz w:val="24"/>
                <w:szCs w:val="24"/>
              </w:rPr>
            </w:pPr>
          </w:p>
        </w:tc>
      </w:tr>
      <w:tr w:rsidR="00CB497F" w:rsidRPr="00CB497F" w14:paraId="276AA105" w14:textId="77777777" w:rsidTr="007B0683">
        <w:trPr>
          <w:trHeight w:val="1158"/>
        </w:trPr>
        <w:tc>
          <w:tcPr>
            <w:tcW w:w="2337" w:type="dxa"/>
          </w:tcPr>
          <w:p w14:paraId="7F03C02D"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&lt;</w:t>
            </w:r>
            <w:r w:rsidR="00CB497F" w:rsidRPr="00CB497F">
              <w:rPr>
                <w:rFonts w:ascii="Times New Roman" w:hAnsi="Times New Roman" w:cs="Times New Roman"/>
                <w:b/>
                <w:bCs/>
                <w:sz w:val="24"/>
                <w:szCs w:val="24"/>
              </w:rPr>
              <w:t>24.03 IU/L</w:t>
            </w:r>
          </w:p>
        </w:tc>
        <w:tc>
          <w:tcPr>
            <w:tcW w:w="2337" w:type="dxa"/>
          </w:tcPr>
          <w:p w14:paraId="4DF0755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Negative (FN)*</w:t>
            </w:r>
          </w:p>
          <w:p w14:paraId="1CD228C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11</w:t>
            </w:r>
          </w:p>
        </w:tc>
        <w:tc>
          <w:tcPr>
            <w:tcW w:w="2338" w:type="dxa"/>
          </w:tcPr>
          <w:p w14:paraId="45742207"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Negative (TN)*</w:t>
            </w:r>
          </w:p>
          <w:p w14:paraId="134A536B"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17</w:t>
            </w:r>
          </w:p>
        </w:tc>
        <w:tc>
          <w:tcPr>
            <w:tcW w:w="2338" w:type="dxa"/>
          </w:tcPr>
          <w:p w14:paraId="256EE06D" w14:textId="77777777" w:rsidR="00CB497F" w:rsidRPr="00CB497F" w:rsidRDefault="00A602C8" w:rsidP="00CB497F">
            <w:pPr>
              <w:rPr>
                <w:rFonts w:ascii="Times New Roman" w:hAnsi="Times New Roman" w:cs="Times New Roman"/>
                <w:sz w:val="24"/>
                <w:szCs w:val="24"/>
              </w:rPr>
            </w:pPr>
            <w:r>
              <w:rPr>
                <w:rFonts w:ascii="Times New Roman" w:hAnsi="Times New Roman" w:cs="Times New Roman"/>
                <w:sz w:val="24"/>
                <w:szCs w:val="24"/>
              </w:rPr>
              <w:t>Negative test</w:t>
            </w:r>
            <w:r w:rsidR="00CB497F" w:rsidRPr="00CB497F">
              <w:rPr>
                <w:rFonts w:ascii="Times New Roman" w:hAnsi="Times New Roman" w:cs="Times New Roman"/>
                <w:sz w:val="24"/>
                <w:szCs w:val="24"/>
              </w:rPr>
              <w:t xml:space="preserve"> (TN+FN)</w:t>
            </w:r>
          </w:p>
          <w:p w14:paraId="29A4840D"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28</w:t>
            </w:r>
          </w:p>
        </w:tc>
      </w:tr>
      <w:tr w:rsidR="00CB497F" w:rsidRPr="00CB497F" w14:paraId="224DF2B5" w14:textId="77777777" w:rsidTr="007B0683">
        <w:trPr>
          <w:trHeight w:val="395"/>
        </w:trPr>
        <w:tc>
          <w:tcPr>
            <w:tcW w:w="2337" w:type="dxa"/>
          </w:tcPr>
          <w:p w14:paraId="40AFFC6E" w14:textId="77777777" w:rsidR="00CB497F" w:rsidRPr="00CB497F" w:rsidRDefault="00CB497F" w:rsidP="00CB497F">
            <w:pPr>
              <w:rPr>
                <w:rFonts w:ascii="Times New Roman" w:hAnsi="Times New Roman" w:cs="Times New Roman"/>
                <w:b/>
                <w:bCs/>
                <w:sz w:val="24"/>
                <w:szCs w:val="24"/>
              </w:rPr>
            </w:pPr>
          </w:p>
        </w:tc>
        <w:tc>
          <w:tcPr>
            <w:tcW w:w="2337" w:type="dxa"/>
          </w:tcPr>
          <w:p w14:paraId="3A73E9F8" w14:textId="77777777" w:rsidR="00CB497F" w:rsidRPr="00CB497F" w:rsidRDefault="00CB497F" w:rsidP="00CB497F">
            <w:pPr>
              <w:rPr>
                <w:rFonts w:ascii="Times New Roman" w:hAnsi="Times New Roman" w:cs="Times New Roman"/>
                <w:sz w:val="24"/>
                <w:szCs w:val="24"/>
              </w:rPr>
            </w:pPr>
          </w:p>
        </w:tc>
        <w:tc>
          <w:tcPr>
            <w:tcW w:w="2338" w:type="dxa"/>
          </w:tcPr>
          <w:p w14:paraId="0BE3990D" w14:textId="77777777" w:rsidR="00CB497F" w:rsidRPr="00CB497F" w:rsidRDefault="00CB497F" w:rsidP="00CB497F">
            <w:pPr>
              <w:rPr>
                <w:rFonts w:ascii="Times New Roman" w:hAnsi="Times New Roman" w:cs="Times New Roman"/>
                <w:sz w:val="24"/>
                <w:szCs w:val="24"/>
              </w:rPr>
            </w:pPr>
          </w:p>
        </w:tc>
        <w:tc>
          <w:tcPr>
            <w:tcW w:w="2338" w:type="dxa"/>
          </w:tcPr>
          <w:p w14:paraId="357345EA" w14:textId="77777777" w:rsidR="00CB497F" w:rsidRPr="00CB497F" w:rsidRDefault="00CB497F" w:rsidP="00CB497F">
            <w:pPr>
              <w:rPr>
                <w:rFonts w:ascii="Times New Roman" w:hAnsi="Times New Roman" w:cs="Times New Roman"/>
                <w:sz w:val="24"/>
                <w:szCs w:val="24"/>
              </w:rPr>
            </w:pPr>
          </w:p>
        </w:tc>
      </w:tr>
      <w:tr w:rsidR="00CB497F" w:rsidRPr="00CB497F" w14:paraId="2A49560E" w14:textId="77777777" w:rsidTr="007B0683">
        <w:trPr>
          <w:trHeight w:val="1173"/>
        </w:trPr>
        <w:tc>
          <w:tcPr>
            <w:tcW w:w="2337" w:type="dxa"/>
          </w:tcPr>
          <w:p w14:paraId="2364D549" w14:textId="77777777" w:rsidR="00CB497F" w:rsidRPr="00CB497F" w:rsidRDefault="00CB497F" w:rsidP="00CB497F">
            <w:pPr>
              <w:rPr>
                <w:rFonts w:ascii="Times New Roman" w:hAnsi="Times New Roman" w:cs="Times New Roman"/>
                <w:b/>
                <w:bCs/>
                <w:sz w:val="24"/>
                <w:szCs w:val="24"/>
              </w:rPr>
            </w:pPr>
          </w:p>
        </w:tc>
        <w:tc>
          <w:tcPr>
            <w:tcW w:w="2337" w:type="dxa"/>
          </w:tcPr>
          <w:p w14:paraId="6E570897"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All patients with PTB (TP+FN)</w:t>
            </w:r>
          </w:p>
        </w:tc>
        <w:tc>
          <w:tcPr>
            <w:tcW w:w="2338" w:type="dxa"/>
          </w:tcPr>
          <w:p w14:paraId="1BF1761A"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 xml:space="preserve">All patients </w:t>
            </w:r>
            <w:proofErr w:type="spellStart"/>
            <w:r w:rsidRPr="00CB497F">
              <w:rPr>
                <w:rFonts w:ascii="Times New Roman" w:hAnsi="Times New Roman" w:cs="Times New Roman"/>
                <w:sz w:val="24"/>
                <w:szCs w:val="24"/>
              </w:rPr>
              <w:t>with out</w:t>
            </w:r>
            <w:proofErr w:type="spellEnd"/>
            <w:r w:rsidRPr="00CB497F">
              <w:rPr>
                <w:rFonts w:ascii="Times New Roman" w:hAnsi="Times New Roman" w:cs="Times New Roman"/>
                <w:sz w:val="24"/>
                <w:szCs w:val="24"/>
              </w:rPr>
              <w:t xml:space="preserve"> PTB(FP+TN)</w:t>
            </w:r>
          </w:p>
        </w:tc>
        <w:tc>
          <w:tcPr>
            <w:tcW w:w="2338" w:type="dxa"/>
          </w:tcPr>
          <w:p w14:paraId="194C96FE" w14:textId="77777777" w:rsidR="00CB497F" w:rsidRPr="00CB497F" w:rsidRDefault="00CB497F" w:rsidP="00CB497F">
            <w:pPr>
              <w:rPr>
                <w:rFonts w:ascii="Times New Roman" w:hAnsi="Times New Roman" w:cs="Times New Roman"/>
                <w:sz w:val="24"/>
                <w:szCs w:val="24"/>
              </w:rPr>
            </w:pPr>
          </w:p>
        </w:tc>
      </w:tr>
      <w:tr w:rsidR="00CB497F" w:rsidRPr="00CB497F" w14:paraId="6437A766" w14:textId="77777777" w:rsidTr="007B0683">
        <w:trPr>
          <w:trHeight w:val="381"/>
        </w:trPr>
        <w:tc>
          <w:tcPr>
            <w:tcW w:w="2337" w:type="dxa"/>
          </w:tcPr>
          <w:p w14:paraId="5A773160" w14:textId="77777777" w:rsidR="00CB497F" w:rsidRPr="00CB497F" w:rsidRDefault="00CB497F" w:rsidP="00CB497F">
            <w:pPr>
              <w:rPr>
                <w:rFonts w:ascii="Times New Roman" w:hAnsi="Times New Roman" w:cs="Times New Roman"/>
                <w:sz w:val="24"/>
                <w:szCs w:val="24"/>
              </w:rPr>
            </w:pPr>
          </w:p>
        </w:tc>
        <w:tc>
          <w:tcPr>
            <w:tcW w:w="2337" w:type="dxa"/>
          </w:tcPr>
          <w:p w14:paraId="29AE04FF"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70</w:t>
            </w:r>
          </w:p>
        </w:tc>
        <w:tc>
          <w:tcPr>
            <w:tcW w:w="2338" w:type="dxa"/>
          </w:tcPr>
          <w:p w14:paraId="14026B4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30</w:t>
            </w:r>
          </w:p>
        </w:tc>
        <w:tc>
          <w:tcPr>
            <w:tcW w:w="2338" w:type="dxa"/>
          </w:tcPr>
          <w:p w14:paraId="3BDB3972"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100</w:t>
            </w:r>
          </w:p>
        </w:tc>
      </w:tr>
    </w:tbl>
    <w:p w14:paraId="3BAE6163" w14:textId="77777777" w:rsidR="00CB497F" w:rsidRDefault="00CB497F" w:rsidP="00CB497F">
      <w:pPr>
        <w:jc w:val="both"/>
        <w:rPr>
          <w:rFonts w:asciiTheme="majorBidi" w:hAnsiTheme="majorBidi" w:cstheme="majorBidi"/>
          <w:sz w:val="24"/>
          <w:szCs w:val="24"/>
        </w:rPr>
      </w:pPr>
    </w:p>
    <w:p w14:paraId="79E037BD" w14:textId="77777777" w:rsidR="005A3066" w:rsidRPr="00CB497F" w:rsidRDefault="005A3066" w:rsidP="00CB497F">
      <w:pPr>
        <w:jc w:val="both"/>
        <w:rPr>
          <w:rFonts w:ascii="Times New Roman" w:hAnsi="Times New Roman" w:cs="Times New Roman"/>
          <w:sz w:val="24"/>
          <w:szCs w:val="24"/>
        </w:rPr>
      </w:pPr>
    </w:p>
    <w:p w14:paraId="2BDAE444" w14:textId="77777777" w:rsidR="00CB497F" w:rsidRPr="00CB497F" w:rsidRDefault="00CB497F" w:rsidP="00CB497F">
      <w:pPr>
        <w:rPr>
          <w:rFonts w:ascii="Times New Roman" w:hAnsi="Times New Roman" w:cs="Times New Roman"/>
          <w:b/>
          <w:bCs/>
          <w:sz w:val="24"/>
          <w:szCs w:val="24"/>
        </w:rPr>
      </w:pPr>
    </w:p>
    <w:p w14:paraId="0773D242" w14:textId="77777777" w:rsidR="00CB497F" w:rsidRPr="00CB497F" w:rsidRDefault="00CB497F" w:rsidP="00CB497F">
      <w:pPr>
        <w:rPr>
          <w:rFonts w:ascii="Times New Roman" w:hAnsi="Times New Roman" w:cs="Times New Roman"/>
          <w:b/>
          <w:bCs/>
          <w:sz w:val="24"/>
          <w:szCs w:val="24"/>
        </w:rPr>
      </w:pPr>
    </w:p>
    <w:p w14:paraId="0155E162" w14:textId="77777777" w:rsidR="00CB497F" w:rsidRPr="00CB497F" w:rsidRDefault="00CB497F" w:rsidP="00CB497F">
      <w:pPr>
        <w:rPr>
          <w:rFonts w:ascii="Times New Roman" w:hAnsi="Times New Roman" w:cs="Times New Roman"/>
          <w:b/>
          <w:bCs/>
          <w:sz w:val="24"/>
          <w:szCs w:val="24"/>
        </w:rPr>
      </w:pPr>
    </w:p>
    <w:p w14:paraId="56B410F1" w14:textId="77777777" w:rsidR="00CB497F" w:rsidRPr="00CB497F" w:rsidRDefault="00CB497F" w:rsidP="00CB497F">
      <w:pPr>
        <w:spacing w:line="480" w:lineRule="auto"/>
        <w:rPr>
          <w:rFonts w:ascii="Times New Roman" w:hAnsi="Times New Roman" w:cs="Times New Roman"/>
          <w:b/>
          <w:bCs/>
          <w:sz w:val="24"/>
          <w:szCs w:val="24"/>
        </w:rPr>
      </w:pPr>
    </w:p>
    <w:p w14:paraId="54FACB10" w14:textId="77777777" w:rsidR="00CB497F" w:rsidRPr="00CB497F" w:rsidRDefault="00CB497F" w:rsidP="00CB497F">
      <w:pPr>
        <w:spacing w:line="480" w:lineRule="auto"/>
        <w:rPr>
          <w:rFonts w:ascii="Times New Roman" w:hAnsi="Times New Roman" w:cs="Times New Roman"/>
          <w:b/>
          <w:bCs/>
          <w:sz w:val="24"/>
          <w:szCs w:val="24"/>
        </w:rPr>
      </w:pPr>
    </w:p>
    <w:p w14:paraId="344CFE21" w14:textId="71EA19A2" w:rsidR="00CB497F" w:rsidRPr="00CB497F" w:rsidRDefault="00CB497F" w:rsidP="00CB497F">
      <w:pPr>
        <w:spacing w:line="480" w:lineRule="auto"/>
        <w:rPr>
          <w:rFonts w:ascii="Times New Roman" w:hAnsi="Times New Roman" w:cs="Times New Roman"/>
          <w:b/>
          <w:bCs/>
          <w:sz w:val="24"/>
          <w:szCs w:val="24"/>
        </w:rPr>
      </w:pPr>
      <w:r w:rsidRPr="00CB497F">
        <w:rPr>
          <w:rFonts w:ascii="Times New Roman" w:hAnsi="Times New Roman" w:cs="Times New Roman"/>
          <w:b/>
          <w:bCs/>
          <w:sz w:val="24"/>
          <w:szCs w:val="24"/>
        </w:rPr>
        <w:lastRenderedPageBreak/>
        <w:t xml:space="preserve">Figure </w:t>
      </w:r>
      <w:r w:rsidR="009F254B">
        <w:rPr>
          <w:rFonts w:ascii="Times New Roman" w:hAnsi="Times New Roman" w:cs="Times New Roman"/>
          <w:b/>
          <w:bCs/>
          <w:sz w:val="24"/>
          <w:szCs w:val="24"/>
        </w:rPr>
        <w:t>V</w:t>
      </w:r>
      <w:r>
        <w:rPr>
          <w:rFonts w:ascii="Times New Roman" w:hAnsi="Times New Roman" w:cs="Times New Roman"/>
          <w:b/>
          <w:bCs/>
          <w:sz w:val="24"/>
          <w:szCs w:val="24"/>
        </w:rPr>
        <w:t>I</w:t>
      </w:r>
      <w:r w:rsidRPr="00CB497F">
        <w:rPr>
          <w:rFonts w:ascii="Times New Roman" w:hAnsi="Times New Roman" w:cs="Times New Roman"/>
          <w:b/>
          <w:bCs/>
          <w:sz w:val="24"/>
          <w:szCs w:val="24"/>
        </w:rPr>
        <w:t>: Bar diagram showing diagnostic potential of serum ADA regarding Diagnosis of Pulmonary TB (n=100)</w:t>
      </w:r>
    </w:p>
    <w:p w14:paraId="08BDFF40" w14:textId="77777777" w:rsidR="00CB497F" w:rsidRP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drawing>
          <wp:inline distT="0" distB="0" distL="0" distR="0" wp14:anchorId="64A1BB39" wp14:editId="2B987318">
            <wp:extent cx="4572000" cy="27432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F5E3C2" w14:textId="28A7518B" w:rsidR="00CB497F" w:rsidRPr="00CB497F" w:rsidRDefault="00CB497F" w:rsidP="0058315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9F254B">
        <w:rPr>
          <w:rFonts w:ascii="Times New Roman" w:hAnsi="Times New Roman" w:cs="Times New Roman"/>
          <w:sz w:val="24"/>
          <w:szCs w:val="24"/>
        </w:rPr>
        <w:t>V</w:t>
      </w:r>
      <w:r>
        <w:rPr>
          <w:rFonts w:ascii="Times New Roman" w:hAnsi="Times New Roman" w:cs="Times New Roman"/>
          <w:sz w:val="24"/>
          <w:szCs w:val="24"/>
        </w:rPr>
        <w:t>I</w:t>
      </w:r>
      <w:r w:rsidRPr="00CB497F">
        <w:rPr>
          <w:rFonts w:ascii="Times New Roman" w:hAnsi="Times New Roman" w:cs="Times New Roman"/>
          <w:sz w:val="24"/>
          <w:szCs w:val="24"/>
        </w:rPr>
        <w:t xml:space="preserve"> showing that Serum ADA had 84.28% sensitivity to correctly diagnose pulmonary TB but much lesser specificity (56.67%) to differentiate </w:t>
      </w:r>
      <w:proofErr w:type="gramStart"/>
      <w:r w:rsidRPr="00CB497F">
        <w:rPr>
          <w:rFonts w:ascii="Times New Roman" w:hAnsi="Times New Roman" w:cs="Times New Roman"/>
          <w:sz w:val="24"/>
          <w:szCs w:val="24"/>
        </w:rPr>
        <w:t>Non TB</w:t>
      </w:r>
      <w:proofErr w:type="gramEnd"/>
      <w:r w:rsidRPr="00CB497F">
        <w:rPr>
          <w:rFonts w:ascii="Times New Roman" w:hAnsi="Times New Roman" w:cs="Times New Roman"/>
          <w:sz w:val="24"/>
          <w:szCs w:val="24"/>
        </w:rPr>
        <w:t xml:space="preserve"> as </w:t>
      </w:r>
      <w:proofErr w:type="gramStart"/>
      <w:r w:rsidRPr="00CB497F">
        <w:rPr>
          <w:rFonts w:ascii="Times New Roman" w:hAnsi="Times New Roman" w:cs="Times New Roman"/>
          <w:sz w:val="24"/>
          <w:szCs w:val="24"/>
        </w:rPr>
        <w:t>Non TB</w:t>
      </w:r>
      <w:proofErr w:type="gramEnd"/>
      <w:r w:rsidRPr="00CB497F">
        <w:rPr>
          <w:rFonts w:ascii="Times New Roman" w:hAnsi="Times New Roman" w:cs="Times New Roman"/>
          <w:sz w:val="24"/>
          <w:szCs w:val="24"/>
        </w:rPr>
        <w:t>. Overall, the accuracy was 76%.</w:t>
      </w:r>
    </w:p>
    <w:p w14:paraId="232F7B72" w14:textId="77777777" w:rsidR="00CB497F" w:rsidRPr="00CB497F" w:rsidRDefault="00CB497F" w:rsidP="00CB497F">
      <w:pPr>
        <w:spacing w:line="360" w:lineRule="auto"/>
        <w:jc w:val="both"/>
        <w:rPr>
          <w:rFonts w:ascii="Times New Roman" w:hAnsi="Times New Roman" w:cs="Times New Roman"/>
          <w:sz w:val="24"/>
          <w:szCs w:val="24"/>
        </w:rPr>
      </w:pPr>
    </w:p>
    <w:p w14:paraId="6F9F8287" w14:textId="77777777" w:rsidR="00CB497F" w:rsidRPr="00CB497F" w:rsidRDefault="00CB497F" w:rsidP="00CB497F">
      <w:pPr>
        <w:spacing w:line="360" w:lineRule="auto"/>
        <w:jc w:val="both"/>
        <w:rPr>
          <w:rFonts w:ascii="Times New Roman" w:hAnsi="Times New Roman" w:cs="Times New Roman"/>
          <w:sz w:val="24"/>
          <w:szCs w:val="24"/>
        </w:rPr>
      </w:pPr>
    </w:p>
    <w:p w14:paraId="555F6522" w14:textId="77777777" w:rsidR="00CB497F" w:rsidRPr="00CB497F" w:rsidRDefault="00CB497F" w:rsidP="00CB497F">
      <w:pPr>
        <w:spacing w:line="360" w:lineRule="auto"/>
        <w:jc w:val="both"/>
        <w:rPr>
          <w:rFonts w:ascii="Times New Roman" w:hAnsi="Times New Roman" w:cs="Times New Roman"/>
          <w:sz w:val="24"/>
          <w:szCs w:val="24"/>
        </w:rPr>
      </w:pPr>
    </w:p>
    <w:p w14:paraId="47B7BF5D" w14:textId="77777777" w:rsidR="00CB497F" w:rsidRPr="00CB497F" w:rsidRDefault="00CB497F" w:rsidP="00CB497F">
      <w:pPr>
        <w:spacing w:line="360" w:lineRule="auto"/>
        <w:jc w:val="both"/>
        <w:rPr>
          <w:rFonts w:ascii="Times New Roman" w:hAnsi="Times New Roman" w:cs="Times New Roman"/>
          <w:sz w:val="24"/>
          <w:szCs w:val="24"/>
        </w:rPr>
      </w:pPr>
    </w:p>
    <w:p w14:paraId="6F352FD8" w14:textId="77777777" w:rsidR="00CB497F" w:rsidRPr="00CB497F" w:rsidRDefault="00CB497F" w:rsidP="00CB497F">
      <w:pPr>
        <w:spacing w:line="360" w:lineRule="auto"/>
        <w:jc w:val="both"/>
        <w:rPr>
          <w:rFonts w:ascii="Times New Roman" w:hAnsi="Times New Roman" w:cs="Times New Roman"/>
          <w:sz w:val="24"/>
          <w:szCs w:val="24"/>
        </w:rPr>
      </w:pPr>
    </w:p>
    <w:p w14:paraId="6679623C" w14:textId="77777777" w:rsidR="00CB497F" w:rsidRPr="00CB497F" w:rsidRDefault="00CB497F" w:rsidP="00CB497F">
      <w:pPr>
        <w:spacing w:line="360" w:lineRule="auto"/>
        <w:jc w:val="both"/>
        <w:rPr>
          <w:rFonts w:ascii="Times New Roman" w:hAnsi="Times New Roman" w:cs="Times New Roman"/>
          <w:sz w:val="24"/>
          <w:szCs w:val="24"/>
        </w:rPr>
      </w:pPr>
    </w:p>
    <w:p w14:paraId="59BA7FDF" w14:textId="77777777" w:rsidR="00CB497F" w:rsidRPr="00CB497F" w:rsidRDefault="00CB497F" w:rsidP="00CB497F">
      <w:pPr>
        <w:spacing w:line="360" w:lineRule="auto"/>
        <w:jc w:val="both"/>
        <w:rPr>
          <w:rFonts w:ascii="Times New Roman" w:hAnsi="Times New Roman" w:cs="Times New Roman"/>
          <w:sz w:val="24"/>
          <w:szCs w:val="24"/>
        </w:rPr>
      </w:pPr>
    </w:p>
    <w:p w14:paraId="62C87350" w14:textId="77777777" w:rsidR="00CB497F" w:rsidRPr="00CB497F" w:rsidRDefault="00CB497F" w:rsidP="00CB497F">
      <w:pPr>
        <w:rPr>
          <w:rFonts w:ascii="Times New Roman" w:hAnsi="Times New Roman" w:cs="Times New Roman"/>
          <w:b/>
          <w:bCs/>
          <w:sz w:val="24"/>
          <w:szCs w:val="24"/>
        </w:rPr>
      </w:pPr>
    </w:p>
    <w:p w14:paraId="3EFCB415"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r w:rsidRPr="00CB497F">
        <w:rPr>
          <w:rFonts w:ascii="Times New Roman" w:eastAsiaTheme="minorHAnsi" w:hAnsi="Times New Roman" w:cs="Times New Roman"/>
          <w:noProof/>
          <w:sz w:val="24"/>
          <w:szCs w:val="24"/>
        </w:rPr>
        <w:lastRenderedPageBreak/>
        <w:drawing>
          <wp:inline distT="0" distB="0" distL="0" distR="0" wp14:anchorId="12841D17" wp14:editId="715CA5C3">
            <wp:extent cx="5729605" cy="4589145"/>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605" cy="4589145"/>
                    </a:xfrm>
                    <a:prstGeom prst="rect">
                      <a:avLst/>
                    </a:prstGeom>
                    <a:noFill/>
                    <a:ln>
                      <a:noFill/>
                    </a:ln>
                  </pic:spPr>
                </pic:pic>
              </a:graphicData>
            </a:graphic>
          </wp:inline>
        </w:drawing>
      </w:r>
    </w:p>
    <w:p w14:paraId="7F95524E"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p>
    <w:p w14:paraId="1E8381E2" w14:textId="000B37E3"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Figure</w:t>
      </w:r>
      <w:r w:rsidR="009F254B" w:rsidRPr="00DF56A1">
        <w:rPr>
          <w:rFonts w:ascii="Times New Roman" w:hAnsi="Times New Roman" w:cs="Times New Roman"/>
          <w:b/>
          <w:bCs/>
          <w:sz w:val="24"/>
          <w:szCs w:val="24"/>
          <w:highlight w:val="yellow"/>
        </w:rPr>
        <w:t xml:space="preserve"> VII</w:t>
      </w:r>
      <w:r w:rsidRPr="00DF56A1">
        <w:rPr>
          <w:rFonts w:ascii="Times New Roman" w:hAnsi="Times New Roman" w:cs="Times New Roman"/>
          <w:b/>
          <w:bCs/>
          <w:sz w:val="24"/>
          <w:szCs w:val="24"/>
          <w:highlight w:val="yellow"/>
        </w:rPr>
        <w:t>:</w:t>
      </w:r>
      <w:r w:rsidRPr="00CB497F">
        <w:rPr>
          <w:rFonts w:ascii="Times New Roman" w:hAnsi="Times New Roman" w:cs="Times New Roman"/>
          <w:b/>
          <w:bCs/>
          <w:sz w:val="24"/>
          <w:szCs w:val="24"/>
        </w:rPr>
        <w:t xml:space="preserve"> ROC curve for determination cut-off </w:t>
      </w:r>
      <w:r w:rsidR="008750A0" w:rsidRPr="00CB497F">
        <w:rPr>
          <w:rFonts w:ascii="Times New Roman" w:hAnsi="Times New Roman" w:cs="Times New Roman"/>
          <w:b/>
          <w:bCs/>
          <w:sz w:val="24"/>
          <w:szCs w:val="24"/>
        </w:rPr>
        <w:t>points</w:t>
      </w:r>
      <w:r w:rsidRPr="00CB497F">
        <w:rPr>
          <w:rFonts w:ascii="Times New Roman" w:hAnsi="Times New Roman" w:cs="Times New Roman"/>
          <w:b/>
          <w:bCs/>
          <w:sz w:val="24"/>
          <w:szCs w:val="24"/>
        </w:rPr>
        <w:t xml:space="preserve"> of serum ADA for Bronchial Carcinoma patients</w:t>
      </w:r>
    </w:p>
    <w:p w14:paraId="361A8535" w14:textId="77777777"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Table V:</w:t>
      </w:r>
      <w:r w:rsidRPr="00CB497F">
        <w:rPr>
          <w:rFonts w:ascii="Times New Roman" w:hAnsi="Times New Roman" w:cs="Times New Roman"/>
          <w:b/>
          <w:bCs/>
          <w:sz w:val="24"/>
          <w:szCs w:val="24"/>
        </w:rPr>
        <w:t xml:space="preserve"> Area under curve found from ROC analysis</w:t>
      </w:r>
    </w:p>
    <w:tbl>
      <w:tblPr>
        <w:tblStyle w:val="PlainTable210"/>
        <w:tblW w:w="0" w:type="auto"/>
        <w:tblLook w:val="04A0" w:firstRow="1" w:lastRow="0" w:firstColumn="1" w:lastColumn="0" w:noHBand="0" w:noVBand="1"/>
      </w:tblPr>
      <w:tblGrid>
        <w:gridCol w:w="2230"/>
        <w:gridCol w:w="2282"/>
        <w:gridCol w:w="2282"/>
        <w:gridCol w:w="2062"/>
      </w:tblGrid>
      <w:tr w:rsidR="00CB497F" w:rsidRPr="00CB497F" w14:paraId="0243F1C6" w14:textId="77777777" w:rsidTr="007B0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32750E62"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AUC</w:t>
            </w:r>
          </w:p>
        </w:tc>
        <w:tc>
          <w:tcPr>
            <w:tcW w:w="2282" w:type="dxa"/>
          </w:tcPr>
          <w:p w14:paraId="4FB58E0E"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95% CI</w:t>
            </w:r>
          </w:p>
        </w:tc>
        <w:tc>
          <w:tcPr>
            <w:tcW w:w="2282" w:type="dxa"/>
          </w:tcPr>
          <w:p w14:paraId="0317A1BB"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62" w:type="dxa"/>
          </w:tcPr>
          <w:p w14:paraId="3CA432F7"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p value</w:t>
            </w:r>
          </w:p>
        </w:tc>
      </w:tr>
      <w:tr w:rsidR="00CB497F" w:rsidRPr="00CB497F" w14:paraId="7A6EA53A" w14:textId="77777777" w:rsidTr="007B0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039EDA5A" w14:textId="77777777" w:rsidR="00CB497F" w:rsidRPr="00CB497F" w:rsidRDefault="00CB497F" w:rsidP="00CB497F">
            <w:pPr>
              <w:rPr>
                <w:rFonts w:ascii="Times New Roman" w:hAnsi="Times New Roman" w:cs="Times New Roman"/>
                <w:sz w:val="24"/>
                <w:szCs w:val="24"/>
              </w:rPr>
            </w:pPr>
          </w:p>
        </w:tc>
        <w:tc>
          <w:tcPr>
            <w:tcW w:w="2282" w:type="dxa"/>
          </w:tcPr>
          <w:p w14:paraId="002B62A1"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B497F">
              <w:rPr>
                <w:rFonts w:ascii="Times New Roman" w:hAnsi="Times New Roman" w:cs="Times New Roman"/>
                <w:b/>
                <w:bCs/>
                <w:sz w:val="24"/>
                <w:szCs w:val="24"/>
              </w:rPr>
              <w:t>Lower Bound</w:t>
            </w:r>
          </w:p>
        </w:tc>
        <w:tc>
          <w:tcPr>
            <w:tcW w:w="2282" w:type="dxa"/>
          </w:tcPr>
          <w:p w14:paraId="1B7359E0"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B497F">
              <w:rPr>
                <w:rFonts w:ascii="Times New Roman" w:hAnsi="Times New Roman" w:cs="Times New Roman"/>
                <w:b/>
                <w:bCs/>
                <w:sz w:val="24"/>
                <w:szCs w:val="24"/>
              </w:rPr>
              <w:t>Upper Bound</w:t>
            </w:r>
          </w:p>
        </w:tc>
        <w:tc>
          <w:tcPr>
            <w:tcW w:w="2062" w:type="dxa"/>
          </w:tcPr>
          <w:p w14:paraId="334BB515"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CB497F" w:rsidRPr="00CB497F" w14:paraId="4FFD3435" w14:textId="77777777" w:rsidTr="007B0683">
        <w:tc>
          <w:tcPr>
            <w:cnfStyle w:val="001000000000" w:firstRow="0" w:lastRow="0" w:firstColumn="1" w:lastColumn="0" w:oddVBand="0" w:evenVBand="0" w:oddHBand="0" w:evenHBand="0" w:firstRowFirstColumn="0" w:firstRowLastColumn="0" w:lastRowFirstColumn="0" w:lastRowLastColumn="0"/>
            <w:tcW w:w="2230" w:type="dxa"/>
          </w:tcPr>
          <w:p w14:paraId="01C5AC48"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.280</w:t>
            </w:r>
          </w:p>
        </w:tc>
        <w:tc>
          <w:tcPr>
            <w:tcW w:w="2282" w:type="dxa"/>
          </w:tcPr>
          <w:p w14:paraId="176EE7F4"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.147</w:t>
            </w:r>
          </w:p>
        </w:tc>
        <w:tc>
          <w:tcPr>
            <w:tcW w:w="2282" w:type="dxa"/>
          </w:tcPr>
          <w:p w14:paraId="14C52C0D"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.413</w:t>
            </w:r>
          </w:p>
        </w:tc>
        <w:tc>
          <w:tcPr>
            <w:tcW w:w="2062" w:type="dxa"/>
          </w:tcPr>
          <w:p w14:paraId="6B379FE0"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.003</w:t>
            </w:r>
          </w:p>
        </w:tc>
      </w:tr>
    </w:tbl>
    <w:p w14:paraId="3FC8BB62" w14:textId="77777777" w:rsidR="00CB497F" w:rsidRPr="00CB497F" w:rsidRDefault="00CB497F" w:rsidP="00CB497F">
      <w:pPr>
        <w:rPr>
          <w:rFonts w:ascii="Times New Roman" w:hAnsi="Times New Roman" w:cs="Times New Roman"/>
          <w:b/>
          <w:bCs/>
          <w:sz w:val="24"/>
          <w:szCs w:val="24"/>
        </w:rPr>
      </w:pPr>
    </w:p>
    <w:p w14:paraId="12C9682F" w14:textId="77777777" w:rsidR="00CB497F" w:rsidRPr="00CB497F" w:rsidRDefault="00CB497F" w:rsidP="0058315E">
      <w:pPr>
        <w:spacing w:line="480" w:lineRule="auto"/>
        <w:jc w:val="both"/>
        <w:rPr>
          <w:rFonts w:ascii="Times New Roman" w:hAnsi="Times New Roman" w:cs="Times New Roman"/>
          <w:sz w:val="24"/>
          <w:szCs w:val="24"/>
        </w:rPr>
      </w:pPr>
      <w:r w:rsidRPr="00CB497F">
        <w:rPr>
          <w:rFonts w:ascii="Times New Roman" w:hAnsi="Times New Roman" w:cs="Times New Roman"/>
          <w:sz w:val="24"/>
          <w:szCs w:val="24"/>
        </w:rPr>
        <w:t>ROC analysis found a cut off value of 15.77 for Serum ADA for diagnosis of bronchial carcinoma.</w:t>
      </w:r>
    </w:p>
    <w:p w14:paraId="53AE94C9" w14:textId="77777777" w:rsidR="00CB497F" w:rsidRPr="00CB497F" w:rsidRDefault="00CB497F" w:rsidP="00CB497F">
      <w:pPr>
        <w:rPr>
          <w:rFonts w:ascii="Times New Roman" w:hAnsi="Times New Roman" w:cs="Times New Roman"/>
          <w:sz w:val="24"/>
          <w:szCs w:val="24"/>
        </w:rPr>
      </w:pPr>
    </w:p>
    <w:p w14:paraId="6B8EC852" w14:textId="77777777" w:rsidR="00CB497F" w:rsidRPr="00CB497F" w:rsidRDefault="00CB497F" w:rsidP="00CB497F">
      <w:pPr>
        <w:rPr>
          <w:rFonts w:ascii="Times New Roman" w:hAnsi="Times New Roman" w:cs="Times New Roman"/>
          <w:sz w:val="24"/>
          <w:szCs w:val="24"/>
        </w:rPr>
      </w:pPr>
    </w:p>
    <w:p w14:paraId="5FA7E1CE" w14:textId="77777777" w:rsidR="00CB497F" w:rsidRPr="00CB497F" w:rsidRDefault="00CB497F" w:rsidP="00CB497F">
      <w:pPr>
        <w:rPr>
          <w:rFonts w:ascii="Times New Roman" w:hAnsi="Times New Roman" w:cs="Times New Roman"/>
          <w:sz w:val="24"/>
          <w:szCs w:val="24"/>
        </w:rPr>
      </w:pPr>
    </w:p>
    <w:p w14:paraId="468E8AF4" w14:textId="353D652C" w:rsidR="00CB497F" w:rsidRPr="00CB497F" w:rsidRDefault="00CB497F" w:rsidP="00CB497F">
      <w:pPr>
        <w:spacing w:line="480" w:lineRule="auto"/>
        <w:jc w:val="both"/>
        <w:rPr>
          <w:rFonts w:ascii="Times New Roman" w:hAnsi="Times New Roman" w:cs="Times New Roman"/>
          <w:b/>
          <w:bCs/>
          <w:sz w:val="24"/>
          <w:szCs w:val="24"/>
        </w:rPr>
      </w:pPr>
      <w:r w:rsidRPr="00CB497F">
        <w:rPr>
          <w:rFonts w:ascii="Times New Roman" w:hAnsi="Times New Roman" w:cs="Times New Roman"/>
          <w:b/>
          <w:bCs/>
          <w:color w:val="000000" w:themeColor="text1"/>
          <w:sz w:val="24"/>
          <w:szCs w:val="24"/>
        </w:rPr>
        <w:t xml:space="preserve">Table </w:t>
      </w:r>
      <w:r>
        <w:rPr>
          <w:rFonts w:ascii="Times New Roman" w:hAnsi="Times New Roman" w:cs="Times New Roman"/>
          <w:b/>
          <w:bCs/>
          <w:color w:val="000000" w:themeColor="text1"/>
          <w:sz w:val="24"/>
          <w:szCs w:val="24"/>
        </w:rPr>
        <w:t>VI</w:t>
      </w:r>
      <w:r w:rsidRPr="00CB497F">
        <w:rPr>
          <w:rFonts w:ascii="Times New Roman" w:hAnsi="Times New Roman" w:cs="Times New Roman"/>
          <w:b/>
          <w:bCs/>
          <w:color w:val="000000" w:themeColor="text1"/>
          <w:sz w:val="24"/>
          <w:szCs w:val="24"/>
        </w:rPr>
        <w:t xml:space="preserve">: </w:t>
      </w:r>
      <w:r w:rsidRPr="00CB497F">
        <w:rPr>
          <w:rFonts w:ascii="Times New Roman" w:hAnsi="Times New Roman" w:cs="Times New Roman"/>
          <w:b/>
          <w:bCs/>
          <w:sz w:val="24"/>
          <w:szCs w:val="24"/>
        </w:rPr>
        <w:t xml:space="preserve">the concurrent diagnosis of bronchial carcinoma by </w:t>
      </w:r>
      <w:proofErr w:type="spellStart"/>
      <w:r w:rsidRPr="00CB497F">
        <w:rPr>
          <w:rFonts w:ascii="Times New Roman" w:hAnsi="Times New Roman" w:cs="Times New Roman"/>
          <w:b/>
          <w:bCs/>
          <w:sz w:val="24"/>
          <w:szCs w:val="24"/>
        </w:rPr>
        <w:t>histo</w:t>
      </w:r>
      <w:proofErr w:type="spellEnd"/>
      <w:r w:rsidR="0090520E">
        <w:rPr>
          <w:rFonts w:ascii="Times New Roman" w:hAnsi="Times New Roman" w:cs="Times New Roman"/>
          <w:b/>
          <w:bCs/>
          <w:sz w:val="24"/>
          <w:szCs w:val="24"/>
        </w:rPr>
        <w:t>-</w:t>
      </w:r>
      <w:r w:rsidRPr="00CB497F">
        <w:rPr>
          <w:rFonts w:ascii="Times New Roman" w:hAnsi="Times New Roman" w:cs="Times New Roman"/>
          <w:b/>
          <w:bCs/>
          <w:sz w:val="24"/>
          <w:szCs w:val="24"/>
        </w:rPr>
        <w:t>pathology and serum ADA (n=100)</w:t>
      </w:r>
    </w:p>
    <w:p w14:paraId="65759ACA" w14:textId="77777777" w:rsidR="00CB497F" w:rsidRPr="00CB497F" w:rsidRDefault="00CB497F" w:rsidP="00CB497F">
      <w:pPr>
        <w:tabs>
          <w:tab w:val="left" w:pos="8245"/>
        </w:tabs>
        <w:rPr>
          <w:rFonts w:ascii="Times New Roman" w:hAnsi="Times New Roman" w:cs="Times New Roman"/>
          <w:b/>
          <w:bCs/>
          <w:color w:val="000000" w:themeColor="text1"/>
          <w:sz w:val="24"/>
          <w:szCs w:val="24"/>
        </w:rPr>
      </w:pPr>
    </w:p>
    <w:tbl>
      <w:tblPr>
        <w:tblStyle w:val="TableGrid11"/>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190"/>
        <w:gridCol w:w="2228"/>
        <w:gridCol w:w="2223"/>
        <w:gridCol w:w="2215"/>
      </w:tblGrid>
      <w:tr w:rsidR="00CB497F" w:rsidRPr="00CB497F" w14:paraId="593F4201" w14:textId="77777777" w:rsidTr="007B0683">
        <w:trPr>
          <w:trHeight w:val="777"/>
        </w:trPr>
        <w:tc>
          <w:tcPr>
            <w:tcW w:w="2337" w:type="dxa"/>
          </w:tcPr>
          <w:p w14:paraId="6BC023A7" w14:textId="77777777" w:rsidR="00CB497F" w:rsidRPr="00CB497F" w:rsidRDefault="00CB497F" w:rsidP="00CB497F">
            <w:pPr>
              <w:rPr>
                <w:rFonts w:ascii="Times New Roman" w:hAnsi="Times New Roman" w:cs="Times New Roman"/>
                <w:b/>
                <w:bCs/>
                <w:sz w:val="24"/>
                <w:szCs w:val="24"/>
              </w:rPr>
            </w:pPr>
            <w:r w:rsidRPr="00CB497F">
              <w:rPr>
                <w:rFonts w:ascii="Times New Roman" w:hAnsi="Times New Roman" w:cs="Times New Roman"/>
                <w:b/>
                <w:bCs/>
                <w:sz w:val="24"/>
                <w:szCs w:val="24"/>
              </w:rPr>
              <w:t>Serum ADA</w:t>
            </w:r>
          </w:p>
        </w:tc>
        <w:tc>
          <w:tcPr>
            <w:tcW w:w="4675" w:type="dxa"/>
            <w:gridSpan w:val="2"/>
          </w:tcPr>
          <w:p w14:paraId="4524A991" w14:textId="0F5F0A7A" w:rsidR="00CB497F" w:rsidRPr="00CB497F" w:rsidRDefault="00CB497F" w:rsidP="00CB497F">
            <w:pPr>
              <w:jc w:val="center"/>
              <w:rPr>
                <w:rFonts w:ascii="Times New Roman" w:hAnsi="Times New Roman" w:cs="Times New Roman"/>
                <w:b/>
                <w:bCs/>
                <w:sz w:val="24"/>
                <w:szCs w:val="24"/>
              </w:rPr>
            </w:pPr>
            <w:proofErr w:type="spellStart"/>
            <w:r w:rsidRPr="00CB497F">
              <w:rPr>
                <w:rFonts w:ascii="Times New Roman" w:hAnsi="Times New Roman" w:cs="Times New Roman"/>
                <w:b/>
                <w:bCs/>
                <w:sz w:val="24"/>
                <w:szCs w:val="24"/>
              </w:rPr>
              <w:t>Histo</w:t>
            </w:r>
            <w:proofErr w:type="spellEnd"/>
            <w:r w:rsidR="0090520E">
              <w:rPr>
                <w:rFonts w:ascii="Times New Roman" w:hAnsi="Times New Roman" w:cs="Times New Roman"/>
                <w:b/>
                <w:bCs/>
                <w:sz w:val="24"/>
                <w:szCs w:val="24"/>
              </w:rPr>
              <w:t>-</w:t>
            </w:r>
            <w:r w:rsidRPr="00CB497F">
              <w:rPr>
                <w:rFonts w:ascii="Times New Roman" w:hAnsi="Times New Roman" w:cs="Times New Roman"/>
                <w:b/>
                <w:bCs/>
                <w:sz w:val="24"/>
                <w:szCs w:val="24"/>
              </w:rPr>
              <w:t>pathology</w:t>
            </w:r>
          </w:p>
          <w:p w14:paraId="2A89E8BC" w14:textId="77777777" w:rsidR="00CB497F" w:rsidRPr="00CB497F" w:rsidRDefault="00CB497F" w:rsidP="00CB497F">
            <w:pPr>
              <w:jc w:val="center"/>
              <w:rPr>
                <w:rFonts w:ascii="Times New Roman" w:hAnsi="Times New Roman" w:cs="Times New Roman"/>
                <w:b/>
                <w:bCs/>
                <w:sz w:val="24"/>
                <w:szCs w:val="24"/>
              </w:rPr>
            </w:pPr>
            <w:r w:rsidRPr="00CB497F">
              <w:rPr>
                <w:rFonts w:ascii="Times New Roman" w:hAnsi="Times New Roman" w:cs="Times New Roman"/>
                <w:b/>
                <w:bCs/>
                <w:sz w:val="24"/>
                <w:szCs w:val="24"/>
              </w:rPr>
              <w:t>(Standard diagnosis)</w:t>
            </w:r>
          </w:p>
        </w:tc>
        <w:tc>
          <w:tcPr>
            <w:tcW w:w="2338" w:type="dxa"/>
          </w:tcPr>
          <w:p w14:paraId="07B22B99" w14:textId="77777777" w:rsidR="00CB497F" w:rsidRPr="00CB497F" w:rsidRDefault="00CB497F" w:rsidP="00CB497F">
            <w:pPr>
              <w:jc w:val="center"/>
              <w:rPr>
                <w:rFonts w:ascii="Times New Roman" w:hAnsi="Times New Roman" w:cs="Times New Roman"/>
                <w:b/>
                <w:bCs/>
                <w:sz w:val="24"/>
                <w:szCs w:val="24"/>
              </w:rPr>
            </w:pPr>
            <w:r w:rsidRPr="00CB497F">
              <w:rPr>
                <w:rFonts w:ascii="Times New Roman" w:hAnsi="Times New Roman" w:cs="Times New Roman"/>
                <w:b/>
                <w:bCs/>
                <w:sz w:val="24"/>
                <w:szCs w:val="24"/>
              </w:rPr>
              <w:t>Total</w:t>
            </w:r>
          </w:p>
        </w:tc>
      </w:tr>
      <w:tr w:rsidR="00CB497F" w:rsidRPr="00CB497F" w14:paraId="459D7702" w14:textId="77777777" w:rsidTr="007B0683">
        <w:trPr>
          <w:trHeight w:val="395"/>
        </w:trPr>
        <w:tc>
          <w:tcPr>
            <w:tcW w:w="2337" w:type="dxa"/>
          </w:tcPr>
          <w:p w14:paraId="6AD40DC2"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w:t>
            </w:r>
            <w:r w:rsidR="00CB497F" w:rsidRPr="00CB497F">
              <w:rPr>
                <w:rFonts w:ascii="Times New Roman" w:hAnsi="Times New Roman" w:cs="Times New Roman"/>
                <w:b/>
                <w:bCs/>
                <w:sz w:val="24"/>
                <w:szCs w:val="24"/>
              </w:rPr>
              <w:t xml:space="preserve"> 15.77 IU/L</w:t>
            </w:r>
          </w:p>
        </w:tc>
        <w:tc>
          <w:tcPr>
            <w:tcW w:w="2337" w:type="dxa"/>
          </w:tcPr>
          <w:p w14:paraId="6420ACC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Patients with bronchial Carcinoma</w:t>
            </w:r>
          </w:p>
        </w:tc>
        <w:tc>
          <w:tcPr>
            <w:tcW w:w="2338" w:type="dxa"/>
          </w:tcPr>
          <w:p w14:paraId="5492593D" w14:textId="5E26ED5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Patients without bronchial ca</w:t>
            </w:r>
            <w:r w:rsidR="00592299">
              <w:rPr>
                <w:rFonts w:ascii="Times New Roman" w:hAnsi="Times New Roman" w:cs="Times New Roman"/>
                <w:sz w:val="24"/>
                <w:szCs w:val="24"/>
              </w:rPr>
              <w:t>r</w:t>
            </w:r>
            <w:r w:rsidRPr="00CB497F">
              <w:rPr>
                <w:rFonts w:ascii="Times New Roman" w:hAnsi="Times New Roman" w:cs="Times New Roman"/>
                <w:sz w:val="24"/>
                <w:szCs w:val="24"/>
              </w:rPr>
              <w:t>cinoma</w:t>
            </w:r>
          </w:p>
        </w:tc>
        <w:tc>
          <w:tcPr>
            <w:tcW w:w="2338" w:type="dxa"/>
            <w:vMerge w:val="restart"/>
          </w:tcPr>
          <w:p w14:paraId="0D766369"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 xml:space="preserve"> </w:t>
            </w:r>
            <w:r w:rsidR="00CE0359">
              <w:rPr>
                <w:rFonts w:ascii="Times New Roman" w:hAnsi="Times New Roman" w:cs="Times New Roman"/>
                <w:sz w:val="24"/>
                <w:szCs w:val="24"/>
              </w:rPr>
              <w:t>Posit</w:t>
            </w:r>
            <w:r w:rsidR="00AB5ECE">
              <w:rPr>
                <w:rFonts w:ascii="Times New Roman" w:hAnsi="Times New Roman" w:cs="Times New Roman"/>
                <w:sz w:val="24"/>
                <w:szCs w:val="24"/>
              </w:rPr>
              <w:t xml:space="preserve">ive </w:t>
            </w:r>
            <w:r w:rsidR="00CE0359">
              <w:rPr>
                <w:rFonts w:ascii="Times New Roman" w:hAnsi="Times New Roman" w:cs="Times New Roman"/>
                <w:sz w:val="24"/>
                <w:szCs w:val="24"/>
              </w:rPr>
              <w:t>test</w:t>
            </w:r>
            <w:r w:rsidR="00AB5ECE">
              <w:rPr>
                <w:rFonts w:ascii="Times New Roman" w:hAnsi="Times New Roman" w:cs="Times New Roman"/>
                <w:sz w:val="24"/>
                <w:szCs w:val="24"/>
              </w:rPr>
              <w:t xml:space="preserve"> </w:t>
            </w:r>
            <w:proofErr w:type="gramStart"/>
            <w:r w:rsidR="00AB5ECE">
              <w:rPr>
                <w:rFonts w:ascii="Times New Roman" w:hAnsi="Times New Roman" w:cs="Times New Roman"/>
                <w:sz w:val="24"/>
                <w:szCs w:val="24"/>
              </w:rPr>
              <w:t xml:space="preserve">   </w:t>
            </w:r>
            <w:r w:rsidRPr="00CB497F">
              <w:rPr>
                <w:rFonts w:ascii="Times New Roman" w:hAnsi="Times New Roman" w:cs="Times New Roman"/>
                <w:sz w:val="24"/>
                <w:szCs w:val="24"/>
              </w:rPr>
              <w:t>(</w:t>
            </w:r>
            <w:proofErr w:type="gramEnd"/>
            <w:r w:rsidRPr="00CB497F">
              <w:rPr>
                <w:rFonts w:ascii="Times New Roman" w:hAnsi="Times New Roman" w:cs="Times New Roman"/>
                <w:sz w:val="24"/>
                <w:szCs w:val="24"/>
              </w:rPr>
              <w:t>TP+FP)</w:t>
            </w:r>
          </w:p>
          <w:p w14:paraId="11D07C5A" w14:textId="77777777" w:rsidR="00CB497F" w:rsidRPr="00CB497F" w:rsidRDefault="00CB497F" w:rsidP="00CB497F">
            <w:pPr>
              <w:rPr>
                <w:rFonts w:ascii="Times New Roman" w:hAnsi="Times New Roman" w:cs="Times New Roman"/>
                <w:sz w:val="24"/>
                <w:szCs w:val="24"/>
              </w:rPr>
            </w:pPr>
          </w:p>
          <w:p w14:paraId="063F4DEF" w14:textId="77777777" w:rsidR="00CB497F" w:rsidRPr="00CB497F" w:rsidRDefault="00CB497F" w:rsidP="00CB497F">
            <w:pPr>
              <w:spacing w:after="0" w:line="240" w:lineRule="auto"/>
              <w:rPr>
                <w:rFonts w:ascii="Times New Roman" w:hAnsi="Times New Roman" w:cs="Times New Roman"/>
                <w:sz w:val="24"/>
                <w:szCs w:val="24"/>
              </w:rPr>
            </w:pPr>
            <w:r w:rsidRPr="00CB497F">
              <w:rPr>
                <w:rFonts w:ascii="Times New Roman" w:hAnsi="Times New Roman" w:cs="Times New Roman"/>
                <w:sz w:val="24"/>
                <w:szCs w:val="24"/>
              </w:rPr>
              <w:t>81</w:t>
            </w:r>
          </w:p>
        </w:tc>
      </w:tr>
      <w:tr w:rsidR="00CB497F" w:rsidRPr="00CB497F" w14:paraId="03E17A43" w14:textId="77777777" w:rsidTr="007B0683">
        <w:trPr>
          <w:trHeight w:val="777"/>
        </w:trPr>
        <w:tc>
          <w:tcPr>
            <w:tcW w:w="2337" w:type="dxa"/>
          </w:tcPr>
          <w:p w14:paraId="44EB4F82" w14:textId="77777777" w:rsidR="00CB497F" w:rsidRPr="00CB497F" w:rsidRDefault="00CB497F" w:rsidP="00CB497F">
            <w:pPr>
              <w:rPr>
                <w:rFonts w:ascii="Times New Roman" w:hAnsi="Times New Roman" w:cs="Times New Roman"/>
                <w:b/>
                <w:bCs/>
                <w:sz w:val="24"/>
                <w:szCs w:val="24"/>
              </w:rPr>
            </w:pPr>
          </w:p>
        </w:tc>
        <w:tc>
          <w:tcPr>
            <w:tcW w:w="2337" w:type="dxa"/>
          </w:tcPr>
          <w:p w14:paraId="1256088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positive (TP)*</w:t>
            </w:r>
          </w:p>
          <w:p w14:paraId="0991851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38</w:t>
            </w:r>
          </w:p>
        </w:tc>
        <w:tc>
          <w:tcPr>
            <w:tcW w:w="2338" w:type="dxa"/>
          </w:tcPr>
          <w:p w14:paraId="2EAAEA91"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positive (FP)*</w:t>
            </w:r>
          </w:p>
          <w:p w14:paraId="6DF58D2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43</w:t>
            </w:r>
          </w:p>
        </w:tc>
        <w:tc>
          <w:tcPr>
            <w:tcW w:w="2338" w:type="dxa"/>
            <w:vMerge/>
          </w:tcPr>
          <w:p w14:paraId="0034C7CC" w14:textId="77777777" w:rsidR="00CB497F" w:rsidRPr="00CB497F" w:rsidRDefault="00CB497F" w:rsidP="00CB497F">
            <w:pPr>
              <w:rPr>
                <w:rFonts w:ascii="Times New Roman" w:hAnsi="Times New Roman" w:cs="Times New Roman"/>
                <w:sz w:val="24"/>
                <w:szCs w:val="24"/>
              </w:rPr>
            </w:pPr>
          </w:p>
        </w:tc>
      </w:tr>
      <w:tr w:rsidR="00CB497F" w:rsidRPr="00CB497F" w14:paraId="2123BBFA" w14:textId="77777777" w:rsidTr="007B0683">
        <w:trPr>
          <w:trHeight w:val="395"/>
        </w:trPr>
        <w:tc>
          <w:tcPr>
            <w:tcW w:w="2337" w:type="dxa"/>
          </w:tcPr>
          <w:p w14:paraId="7C1C02B4" w14:textId="77777777" w:rsidR="00CB497F" w:rsidRPr="00CB497F" w:rsidRDefault="00CB497F" w:rsidP="00CB497F">
            <w:pPr>
              <w:rPr>
                <w:rFonts w:ascii="Times New Roman" w:hAnsi="Times New Roman" w:cs="Times New Roman"/>
                <w:b/>
                <w:bCs/>
                <w:sz w:val="24"/>
                <w:szCs w:val="24"/>
              </w:rPr>
            </w:pPr>
          </w:p>
        </w:tc>
        <w:tc>
          <w:tcPr>
            <w:tcW w:w="2337" w:type="dxa"/>
          </w:tcPr>
          <w:p w14:paraId="59A09B9A" w14:textId="77777777" w:rsidR="00CB497F" w:rsidRPr="00CB497F" w:rsidRDefault="00CB497F" w:rsidP="00CB497F">
            <w:pPr>
              <w:rPr>
                <w:rFonts w:ascii="Times New Roman" w:hAnsi="Times New Roman" w:cs="Times New Roman"/>
                <w:sz w:val="24"/>
                <w:szCs w:val="24"/>
              </w:rPr>
            </w:pPr>
          </w:p>
        </w:tc>
        <w:tc>
          <w:tcPr>
            <w:tcW w:w="2338" w:type="dxa"/>
          </w:tcPr>
          <w:p w14:paraId="017E3F56" w14:textId="77777777" w:rsidR="00CB497F" w:rsidRPr="00CB497F" w:rsidRDefault="00CB497F" w:rsidP="00CB497F">
            <w:pPr>
              <w:rPr>
                <w:rFonts w:ascii="Times New Roman" w:hAnsi="Times New Roman" w:cs="Times New Roman"/>
                <w:sz w:val="24"/>
                <w:szCs w:val="24"/>
              </w:rPr>
            </w:pPr>
          </w:p>
        </w:tc>
        <w:tc>
          <w:tcPr>
            <w:tcW w:w="2338" w:type="dxa"/>
          </w:tcPr>
          <w:p w14:paraId="6350784B" w14:textId="77777777" w:rsidR="00CB497F" w:rsidRPr="00CB497F" w:rsidRDefault="00CB497F" w:rsidP="00CB497F">
            <w:pPr>
              <w:rPr>
                <w:rFonts w:ascii="Times New Roman" w:hAnsi="Times New Roman" w:cs="Times New Roman"/>
                <w:sz w:val="24"/>
                <w:szCs w:val="24"/>
              </w:rPr>
            </w:pPr>
          </w:p>
        </w:tc>
      </w:tr>
      <w:tr w:rsidR="00CB497F" w:rsidRPr="00CB497F" w14:paraId="23B81F6D" w14:textId="77777777" w:rsidTr="007B0683">
        <w:trPr>
          <w:trHeight w:val="1158"/>
        </w:trPr>
        <w:tc>
          <w:tcPr>
            <w:tcW w:w="2337" w:type="dxa"/>
          </w:tcPr>
          <w:p w14:paraId="72EF25E2"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&lt;</w:t>
            </w:r>
            <w:r w:rsidR="00CB497F" w:rsidRPr="00CB497F">
              <w:rPr>
                <w:rFonts w:ascii="Times New Roman" w:hAnsi="Times New Roman" w:cs="Times New Roman"/>
                <w:b/>
                <w:bCs/>
                <w:sz w:val="24"/>
                <w:szCs w:val="24"/>
              </w:rPr>
              <w:t xml:space="preserve"> 15.77 IU/L</w:t>
            </w:r>
          </w:p>
        </w:tc>
        <w:tc>
          <w:tcPr>
            <w:tcW w:w="2337" w:type="dxa"/>
          </w:tcPr>
          <w:p w14:paraId="5B8D348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Negative (FN)*</w:t>
            </w:r>
          </w:p>
          <w:p w14:paraId="5326035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9</w:t>
            </w:r>
          </w:p>
        </w:tc>
        <w:tc>
          <w:tcPr>
            <w:tcW w:w="2338" w:type="dxa"/>
          </w:tcPr>
          <w:p w14:paraId="745A7BE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Negative (TN)*</w:t>
            </w:r>
          </w:p>
          <w:p w14:paraId="4E4FB384"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10</w:t>
            </w:r>
          </w:p>
        </w:tc>
        <w:tc>
          <w:tcPr>
            <w:tcW w:w="2338" w:type="dxa"/>
          </w:tcPr>
          <w:p w14:paraId="62A6B920" w14:textId="77777777" w:rsidR="00CB497F" w:rsidRPr="00CB497F" w:rsidRDefault="00CE0359" w:rsidP="00CB497F">
            <w:pPr>
              <w:rPr>
                <w:rFonts w:ascii="Times New Roman" w:hAnsi="Times New Roman" w:cs="Times New Roman"/>
                <w:sz w:val="24"/>
                <w:szCs w:val="24"/>
              </w:rPr>
            </w:pPr>
            <w:r>
              <w:rPr>
                <w:rFonts w:ascii="Times New Roman" w:hAnsi="Times New Roman" w:cs="Times New Roman"/>
                <w:sz w:val="24"/>
                <w:szCs w:val="24"/>
              </w:rPr>
              <w:t>Negative test</w:t>
            </w:r>
            <w:r w:rsidR="00CB497F" w:rsidRPr="00CB497F">
              <w:rPr>
                <w:rFonts w:ascii="Times New Roman" w:hAnsi="Times New Roman" w:cs="Times New Roman"/>
                <w:sz w:val="24"/>
                <w:szCs w:val="24"/>
              </w:rPr>
              <w:t xml:space="preserve"> (TN+FN)</w:t>
            </w:r>
          </w:p>
          <w:p w14:paraId="3118E93A"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19</w:t>
            </w:r>
          </w:p>
        </w:tc>
      </w:tr>
      <w:tr w:rsidR="00CB497F" w:rsidRPr="00CB497F" w14:paraId="338BEC4C" w14:textId="77777777" w:rsidTr="007B0683">
        <w:trPr>
          <w:trHeight w:val="395"/>
        </w:trPr>
        <w:tc>
          <w:tcPr>
            <w:tcW w:w="2337" w:type="dxa"/>
          </w:tcPr>
          <w:p w14:paraId="699A6BC4" w14:textId="77777777" w:rsidR="00CB497F" w:rsidRPr="00CB497F" w:rsidRDefault="00CB497F" w:rsidP="00CB497F">
            <w:pPr>
              <w:rPr>
                <w:rFonts w:ascii="Times New Roman" w:hAnsi="Times New Roman" w:cs="Times New Roman"/>
                <w:b/>
                <w:bCs/>
                <w:sz w:val="24"/>
                <w:szCs w:val="24"/>
              </w:rPr>
            </w:pPr>
          </w:p>
        </w:tc>
        <w:tc>
          <w:tcPr>
            <w:tcW w:w="2337" w:type="dxa"/>
          </w:tcPr>
          <w:p w14:paraId="64252FDE" w14:textId="77777777" w:rsidR="00CB497F" w:rsidRPr="00CB497F" w:rsidRDefault="00CB497F" w:rsidP="00CB497F">
            <w:pPr>
              <w:rPr>
                <w:rFonts w:ascii="Times New Roman" w:hAnsi="Times New Roman" w:cs="Times New Roman"/>
                <w:sz w:val="24"/>
                <w:szCs w:val="24"/>
              </w:rPr>
            </w:pPr>
          </w:p>
        </w:tc>
        <w:tc>
          <w:tcPr>
            <w:tcW w:w="2338" w:type="dxa"/>
          </w:tcPr>
          <w:p w14:paraId="01AA468C" w14:textId="77777777" w:rsidR="00CB497F" w:rsidRPr="00CB497F" w:rsidRDefault="00CB497F" w:rsidP="00CB497F">
            <w:pPr>
              <w:rPr>
                <w:rFonts w:ascii="Times New Roman" w:hAnsi="Times New Roman" w:cs="Times New Roman"/>
                <w:sz w:val="24"/>
                <w:szCs w:val="24"/>
              </w:rPr>
            </w:pPr>
          </w:p>
        </w:tc>
        <w:tc>
          <w:tcPr>
            <w:tcW w:w="2338" w:type="dxa"/>
          </w:tcPr>
          <w:p w14:paraId="7C6115BD" w14:textId="77777777" w:rsidR="00CB497F" w:rsidRPr="00CB497F" w:rsidRDefault="00CB497F" w:rsidP="00CB497F">
            <w:pPr>
              <w:rPr>
                <w:rFonts w:ascii="Times New Roman" w:hAnsi="Times New Roman" w:cs="Times New Roman"/>
                <w:sz w:val="24"/>
                <w:szCs w:val="24"/>
              </w:rPr>
            </w:pPr>
          </w:p>
        </w:tc>
      </w:tr>
      <w:tr w:rsidR="00CB497F" w:rsidRPr="00CB497F" w14:paraId="26A22DE1" w14:textId="77777777" w:rsidTr="007B0683">
        <w:trPr>
          <w:trHeight w:val="1173"/>
        </w:trPr>
        <w:tc>
          <w:tcPr>
            <w:tcW w:w="2337" w:type="dxa"/>
          </w:tcPr>
          <w:p w14:paraId="19F4EF8F" w14:textId="77777777" w:rsidR="00CB497F" w:rsidRPr="00CB497F" w:rsidRDefault="00CB497F" w:rsidP="00CB497F">
            <w:pPr>
              <w:rPr>
                <w:rFonts w:ascii="Times New Roman" w:hAnsi="Times New Roman" w:cs="Times New Roman"/>
                <w:b/>
                <w:bCs/>
                <w:sz w:val="24"/>
                <w:szCs w:val="24"/>
              </w:rPr>
            </w:pPr>
          </w:p>
        </w:tc>
        <w:tc>
          <w:tcPr>
            <w:tcW w:w="2337" w:type="dxa"/>
          </w:tcPr>
          <w:p w14:paraId="6497138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All patients with bronchial carcinoma (TP+FN)</w:t>
            </w:r>
          </w:p>
        </w:tc>
        <w:tc>
          <w:tcPr>
            <w:tcW w:w="2338" w:type="dxa"/>
          </w:tcPr>
          <w:p w14:paraId="12D4B59A"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All patients without bronchial carcinoma (FP+TN)</w:t>
            </w:r>
          </w:p>
        </w:tc>
        <w:tc>
          <w:tcPr>
            <w:tcW w:w="2338" w:type="dxa"/>
          </w:tcPr>
          <w:p w14:paraId="05479816" w14:textId="77777777" w:rsidR="00CB497F" w:rsidRPr="00CB497F" w:rsidRDefault="00CB497F" w:rsidP="00CB497F">
            <w:pPr>
              <w:rPr>
                <w:rFonts w:ascii="Times New Roman" w:hAnsi="Times New Roman" w:cs="Times New Roman"/>
                <w:sz w:val="24"/>
                <w:szCs w:val="24"/>
              </w:rPr>
            </w:pPr>
          </w:p>
        </w:tc>
      </w:tr>
      <w:tr w:rsidR="00CB497F" w:rsidRPr="00CB497F" w14:paraId="3AB3FB13" w14:textId="77777777" w:rsidTr="007B0683">
        <w:trPr>
          <w:trHeight w:val="381"/>
        </w:trPr>
        <w:tc>
          <w:tcPr>
            <w:tcW w:w="2337" w:type="dxa"/>
          </w:tcPr>
          <w:p w14:paraId="36C6D8D2" w14:textId="77777777" w:rsidR="00CB497F" w:rsidRPr="00CB497F" w:rsidRDefault="00CB497F" w:rsidP="00CB497F">
            <w:pPr>
              <w:rPr>
                <w:rFonts w:ascii="Times New Roman" w:hAnsi="Times New Roman" w:cs="Times New Roman"/>
                <w:sz w:val="24"/>
                <w:szCs w:val="24"/>
              </w:rPr>
            </w:pPr>
          </w:p>
        </w:tc>
        <w:tc>
          <w:tcPr>
            <w:tcW w:w="2337" w:type="dxa"/>
          </w:tcPr>
          <w:p w14:paraId="0578C017"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47</w:t>
            </w:r>
          </w:p>
        </w:tc>
        <w:tc>
          <w:tcPr>
            <w:tcW w:w="2338" w:type="dxa"/>
          </w:tcPr>
          <w:p w14:paraId="046DF6F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53</w:t>
            </w:r>
          </w:p>
        </w:tc>
        <w:tc>
          <w:tcPr>
            <w:tcW w:w="2338" w:type="dxa"/>
          </w:tcPr>
          <w:p w14:paraId="09A93070"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100</w:t>
            </w:r>
          </w:p>
        </w:tc>
      </w:tr>
    </w:tbl>
    <w:p w14:paraId="25B3DF32" w14:textId="77777777" w:rsidR="00CB497F" w:rsidRPr="00CB497F" w:rsidRDefault="00CB497F" w:rsidP="00CB497F">
      <w:pPr>
        <w:rPr>
          <w:rFonts w:asciiTheme="majorBidi" w:hAnsiTheme="majorBidi" w:cstheme="majorBidi"/>
          <w:sz w:val="24"/>
          <w:szCs w:val="24"/>
        </w:rPr>
      </w:pPr>
    </w:p>
    <w:p w14:paraId="3B2200C6" w14:textId="77777777" w:rsidR="00CB497F" w:rsidRPr="00CB497F" w:rsidRDefault="00CB497F" w:rsidP="00CB497F">
      <w:pPr>
        <w:spacing w:line="360" w:lineRule="auto"/>
        <w:jc w:val="both"/>
        <w:rPr>
          <w:rFonts w:ascii="Times New Roman" w:hAnsi="Times New Roman" w:cs="Times New Roman"/>
          <w:sz w:val="24"/>
          <w:szCs w:val="24"/>
        </w:rPr>
      </w:pPr>
    </w:p>
    <w:p w14:paraId="22846D6C" w14:textId="77777777" w:rsidR="00CB497F" w:rsidRPr="00CB497F" w:rsidRDefault="00CB497F" w:rsidP="00CB497F">
      <w:pPr>
        <w:jc w:val="both"/>
        <w:rPr>
          <w:rFonts w:ascii="Times New Roman" w:hAnsi="Times New Roman" w:cs="Times New Roman"/>
          <w:sz w:val="24"/>
          <w:szCs w:val="24"/>
        </w:rPr>
      </w:pPr>
    </w:p>
    <w:p w14:paraId="4D667DBC" w14:textId="77777777" w:rsidR="00CB497F" w:rsidRPr="00CB497F" w:rsidRDefault="00CB497F" w:rsidP="00CB497F">
      <w:pPr>
        <w:rPr>
          <w:rFonts w:ascii="Times New Roman" w:hAnsi="Times New Roman" w:cs="Times New Roman"/>
          <w:b/>
          <w:bCs/>
          <w:sz w:val="24"/>
          <w:szCs w:val="24"/>
        </w:rPr>
      </w:pPr>
    </w:p>
    <w:p w14:paraId="6FF2634B" w14:textId="442913E1" w:rsidR="00CB497F" w:rsidRPr="00CB497F" w:rsidRDefault="00CB497F" w:rsidP="00CB497F">
      <w:pPr>
        <w:spacing w:line="480" w:lineRule="auto"/>
        <w:rPr>
          <w:rFonts w:ascii="Times New Roman" w:hAnsi="Times New Roman" w:cs="Times New Roman"/>
          <w:b/>
          <w:bCs/>
          <w:sz w:val="24"/>
          <w:szCs w:val="24"/>
        </w:rPr>
      </w:pPr>
      <w:r w:rsidRPr="00CB497F">
        <w:rPr>
          <w:rFonts w:ascii="Times New Roman" w:hAnsi="Times New Roman" w:cs="Times New Roman"/>
          <w:b/>
          <w:bCs/>
          <w:sz w:val="24"/>
          <w:szCs w:val="24"/>
        </w:rPr>
        <w:lastRenderedPageBreak/>
        <w:t>Figure</w:t>
      </w:r>
      <w:r w:rsidR="008F7DAE">
        <w:rPr>
          <w:rFonts w:ascii="Times New Roman" w:hAnsi="Times New Roman" w:cs="Times New Roman"/>
          <w:b/>
          <w:bCs/>
          <w:sz w:val="24"/>
          <w:szCs w:val="24"/>
        </w:rPr>
        <w:t xml:space="preserve"> </w:t>
      </w:r>
      <w:r w:rsidR="009F254B">
        <w:rPr>
          <w:rFonts w:ascii="Times New Roman" w:hAnsi="Times New Roman" w:cs="Times New Roman"/>
          <w:b/>
          <w:bCs/>
          <w:sz w:val="24"/>
          <w:szCs w:val="24"/>
        </w:rPr>
        <w:t>VIII</w:t>
      </w:r>
      <w:r w:rsidRPr="00CB497F">
        <w:rPr>
          <w:rFonts w:ascii="Times New Roman" w:hAnsi="Times New Roman" w:cs="Times New Roman"/>
          <w:b/>
          <w:bCs/>
          <w:sz w:val="24"/>
          <w:szCs w:val="24"/>
        </w:rPr>
        <w:t>: Bar diagram showing diagnostic potential of serum ADA regarding Diagnosis of bronchial carcinoma (n=100)</w:t>
      </w:r>
    </w:p>
    <w:p w14:paraId="40D837D2" w14:textId="77777777" w:rsidR="00CB497F" w:rsidRP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drawing>
          <wp:inline distT="0" distB="0" distL="0" distR="0" wp14:anchorId="0A5022B4" wp14:editId="3F50066B">
            <wp:extent cx="4572000" cy="27432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1E24BA1" w14:textId="203125B4" w:rsidR="00CB497F" w:rsidRPr="00CB497F" w:rsidRDefault="00CB497F" w:rsidP="0058315E">
      <w:pPr>
        <w:spacing w:line="480" w:lineRule="auto"/>
        <w:jc w:val="both"/>
        <w:rPr>
          <w:rFonts w:ascii="Times New Roman" w:hAnsi="Times New Roman" w:cs="Times New Roman"/>
          <w:sz w:val="24"/>
          <w:szCs w:val="24"/>
        </w:rPr>
      </w:pPr>
      <w:r w:rsidRPr="00CB497F">
        <w:rPr>
          <w:rFonts w:ascii="Times New Roman" w:hAnsi="Times New Roman" w:cs="Times New Roman"/>
          <w:sz w:val="24"/>
          <w:szCs w:val="24"/>
        </w:rPr>
        <w:t>Figure</w:t>
      </w:r>
      <w:r w:rsidR="009F254B">
        <w:rPr>
          <w:rFonts w:ascii="Times New Roman" w:hAnsi="Times New Roman" w:cs="Times New Roman"/>
          <w:sz w:val="24"/>
          <w:szCs w:val="24"/>
        </w:rPr>
        <w:t xml:space="preserve"> VIII</w:t>
      </w:r>
      <w:r w:rsidRPr="00CB497F">
        <w:rPr>
          <w:rFonts w:ascii="Times New Roman" w:hAnsi="Times New Roman" w:cs="Times New Roman"/>
          <w:sz w:val="24"/>
          <w:szCs w:val="24"/>
        </w:rPr>
        <w:t xml:space="preserve"> showing that Serum ADA had 80.85% sensitivity to correctly diagnose bronchial carcinoma but much lesser specificity (18.87%). Overall, the accuracy was 48%.</w:t>
      </w:r>
    </w:p>
    <w:p w14:paraId="217C3F40" w14:textId="77777777" w:rsidR="00CB497F" w:rsidRPr="00CB497F" w:rsidRDefault="00CB497F" w:rsidP="0058315E">
      <w:pPr>
        <w:spacing w:line="480" w:lineRule="auto"/>
        <w:rPr>
          <w:rFonts w:ascii="Times New Roman" w:hAnsi="Times New Roman" w:cs="Times New Roman"/>
          <w:sz w:val="24"/>
          <w:szCs w:val="24"/>
        </w:rPr>
      </w:pPr>
    </w:p>
    <w:p w14:paraId="369332F9" w14:textId="77777777" w:rsidR="00CB497F" w:rsidRPr="00CB497F" w:rsidRDefault="00CB497F" w:rsidP="00CB497F">
      <w:pPr>
        <w:spacing w:line="360" w:lineRule="auto"/>
        <w:jc w:val="both"/>
        <w:rPr>
          <w:rFonts w:ascii="Times New Roman" w:hAnsi="Times New Roman" w:cs="Times New Roman"/>
          <w:sz w:val="24"/>
          <w:szCs w:val="24"/>
        </w:rPr>
      </w:pPr>
    </w:p>
    <w:p w14:paraId="48174130" w14:textId="77777777" w:rsidR="00CB497F" w:rsidRPr="00CB497F" w:rsidRDefault="00CB497F" w:rsidP="00CB497F">
      <w:pPr>
        <w:spacing w:after="160" w:line="259" w:lineRule="auto"/>
        <w:rPr>
          <w:rFonts w:asciiTheme="minorHAnsi" w:eastAsiaTheme="minorHAnsi" w:hAnsiTheme="minorHAnsi" w:cstheme="minorBidi"/>
          <w:szCs w:val="28"/>
          <w:lang w:bidi="bn-BD"/>
        </w:rPr>
      </w:pPr>
    </w:p>
    <w:p w14:paraId="3F2CBA42" w14:textId="77777777" w:rsidR="00CB497F" w:rsidRPr="00CB497F" w:rsidRDefault="00CB497F" w:rsidP="00CB497F">
      <w:pPr>
        <w:spacing w:after="160" w:line="259" w:lineRule="auto"/>
        <w:rPr>
          <w:rFonts w:asciiTheme="minorHAnsi" w:eastAsiaTheme="minorHAnsi" w:hAnsiTheme="minorHAnsi" w:cstheme="minorBidi"/>
          <w:szCs w:val="28"/>
          <w:lang w:bidi="bn-BD"/>
        </w:rPr>
      </w:pPr>
    </w:p>
    <w:p w14:paraId="31F25E6E" w14:textId="77777777" w:rsidR="00CB497F" w:rsidRPr="00CB497F" w:rsidRDefault="00CB497F" w:rsidP="00CB497F">
      <w:pPr>
        <w:spacing w:after="160" w:line="259" w:lineRule="auto"/>
        <w:rPr>
          <w:rFonts w:asciiTheme="minorHAnsi" w:eastAsiaTheme="minorHAnsi" w:hAnsiTheme="minorHAnsi" w:cstheme="minorBidi"/>
          <w:szCs w:val="28"/>
          <w:lang w:bidi="bn-BD"/>
        </w:rPr>
      </w:pPr>
    </w:p>
    <w:p w14:paraId="3A1D5D61"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r w:rsidRPr="00CB497F">
        <w:rPr>
          <w:rFonts w:ascii="Times New Roman" w:eastAsiaTheme="minorHAnsi" w:hAnsi="Times New Roman" w:cs="Times New Roman"/>
          <w:noProof/>
          <w:sz w:val="24"/>
          <w:szCs w:val="24"/>
        </w:rPr>
        <w:lastRenderedPageBreak/>
        <w:drawing>
          <wp:inline distT="0" distB="0" distL="0" distR="0" wp14:anchorId="7C130518" wp14:editId="00B75BD7">
            <wp:extent cx="5729605" cy="4589145"/>
            <wp:effectExtent l="0" t="0" r="444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4589145"/>
                    </a:xfrm>
                    <a:prstGeom prst="rect">
                      <a:avLst/>
                    </a:prstGeom>
                    <a:noFill/>
                    <a:ln>
                      <a:noFill/>
                    </a:ln>
                  </pic:spPr>
                </pic:pic>
              </a:graphicData>
            </a:graphic>
          </wp:inline>
        </w:drawing>
      </w:r>
    </w:p>
    <w:p w14:paraId="13942DA7" w14:textId="77777777" w:rsidR="00CB497F" w:rsidRPr="00CB497F" w:rsidRDefault="00CB497F" w:rsidP="00CB497F">
      <w:pPr>
        <w:autoSpaceDE w:val="0"/>
        <w:autoSpaceDN w:val="0"/>
        <w:adjustRightInd w:val="0"/>
        <w:spacing w:after="0" w:line="240" w:lineRule="auto"/>
        <w:rPr>
          <w:rFonts w:ascii="Times New Roman" w:eastAsiaTheme="minorHAnsi" w:hAnsi="Times New Roman" w:cs="Times New Roman"/>
          <w:sz w:val="24"/>
          <w:szCs w:val="24"/>
          <w:lang w:bidi="bn-BD"/>
        </w:rPr>
      </w:pPr>
    </w:p>
    <w:p w14:paraId="36A82A39" w14:textId="77777777" w:rsidR="00CB497F" w:rsidRPr="00CB497F" w:rsidRDefault="00CB497F"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6C689C47" w14:textId="1FBAD4BA"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Figure</w:t>
      </w:r>
      <w:r w:rsidR="009F254B" w:rsidRPr="00DF56A1">
        <w:rPr>
          <w:rFonts w:ascii="Times New Roman" w:hAnsi="Times New Roman" w:cs="Times New Roman"/>
          <w:b/>
          <w:bCs/>
          <w:sz w:val="24"/>
          <w:szCs w:val="24"/>
          <w:highlight w:val="yellow"/>
        </w:rPr>
        <w:t xml:space="preserve"> IX</w:t>
      </w:r>
      <w:r w:rsidRPr="00DF56A1">
        <w:rPr>
          <w:rFonts w:ascii="Times New Roman" w:hAnsi="Times New Roman" w:cs="Times New Roman"/>
          <w:b/>
          <w:bCs/>
          <w:sz w:val="24"/>
          <w:szCs w:val="24"/>
          <w:highlight w:val="yellow"/>
        </w:rPr>
        <w:t>:</w:t>
      </w:r>
      <w:r w:rsidRPr="00CB497F">
        <w:rPr>
          <w:rFonts w:ascii="Times New Roman" w:hAnsi="Times New Roman" w:cs="Times New Roman"/>
          <w:b/>
          <w:bCs/>
          <w:sz w:val="24"/>
          <w:szCs w:val="24"/>
        </w:rPr>
        <w:t xml:space="preserve"> ROC curve for determination cut-off </w:t>
      </w:r>
      <w:proofErr w:type="gramStart"/>
      <w:r w:rsidRPr="00CB497F">
        <w:rPr>
          <w:rFonts w:ascii="Times New Roman" w:hAnsi="Times New Roman" w:cs="Times New Roman"/>
          <w:b/>
          <w:bCs/>
          <w:sz w:val="24"/>
          <w:szCs w:val="24"/>
        </w:rPr>
        <w:t>point</w:t>
      </w:r>
      <w:proofErr w:type="gramEnd"/>
      <w:r w:rsidRPr="00CB497F">
        <w:rPr>
          <w:rFonts w:ascii="Times New Roman" w:hAnsi="Times New Roman" w:cs="Times New Roman"/>
          <w:b/>
          <w:bCs/>
          <w:sz w:val="24"/>
          <w:szCs w:val="24"/>
        </w:rPr>
        <w:t xml:space="preserve"> of serum ADA for pneumonia patients</w:t>
      </w:r>
    </w:p>
    <w:p w14:paraId="04404C41" w14:textId="77777777" w:rsidR="00CB497F" w:rsidRPr="00CB497F" w:rsidRDefault="00CB497F" w:rsidP="00CB497F">
      <w:pPr>
        <w:rPr>
          <w:rFonts w:ascii="Times New Roman" w:hAnsi="Times New Roman" w:cs="Times New Roman"/>
          <w:b/>
          <w:bCs/>
          <w:sz w:val="24"/>
          <w:szCs w:val="24"/>
        </w:rPr>
      </w:pPr>
    </w:p>
    <w:p w14:paraId="31BA01DA" w14:textId="77777777" w:rsidR="00CB497F" w:rsidRPr="00CB497F" w:rsidRDefault="00CB497F" w:rsidP="00CB497F">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Table</w:t>
      </w:r>
      <w:r w:rsidR="00F22961" w:rsidRPr="00DF56A1">
        <w:rPr>
          <w:rFonts w:ascii="Times New Roman" w:hAnsi="Times New Roman" w:cs="Times New Roman"/>
          <w:b/>
          <w:bCs/>
          <w:sz w:val="24"/>
          <w:szCs w:val="24"/>
          <w:highlight w:val="yellow"/>
        </w:rPr>
        <w:t xml:space="preserve"> VII</w:t>
      </w:r>
      <w:r w:rsidRPr="00DF56A1">
        <w:rPr>
          <w:rFonts w:ascii="Times New Roman" w:hAnsi="Times New Roman" w:cs="Times New Roman"/>
          <w:b/>
          <w:bCs/>
          <w:sz w:val="24"/>
          <w:szCs w:val="24"/>
          <w:highlight w:val="yellow"/>
        </w:rPr>
        <w:t>:</w:t>
      </w:r>
      <w:r w:rsidRPr="00CB497F">
        <w:rPr>
          <w:rFonts w:ascii="Times New Roman" w:hAnsi="Times New Roman" w:cs="Times New Roman"/>
          <w:b/>
          <w:bCs/>
          <w:sz w:val="24"/>
          <w:szCs w:val="24"/>
        </w:rPr>
        <w:t xml:space="preserve"> Area under curve found from ROC analysis</w:t>
      </w:r>
    </w:p>
    <w:tbl>
      <w:tblPr>
        <w:tblStyle w:val="PlainTable22"/>
        <w:tblW w:w="0" w:type="auto"/>
        <w:tblLook w:val="04A0" w:firstRow="1" w:lastRow="0" w:firstColumn="1" w:lastColumn="0" w:noHBand="0" w:noVBand="1"/>
      </w:tblPr>
      <w:tblGrid>
        <w:gridCol w:w="2062"/>
        <w:gridCol w:w="2115"/>
        <w:gridCol w:w="2115"/>
        <w:gridCol w:w="1910"/>
      </w:tblGrid>
      <w:tr w:rsidR="00CB497F" w:rsidRPr="00CB497F" w14:paraId="58EDC355" w14:textId="77777777" w:rsidTr="007B0683">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062" w:type="dxa"/>
          </w:tcPr>
          <w:p w14:paraId="47E5D06D"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AUC</w:t>
            </w:r>
          </w:p>
        </w:tc>
        <w:tc>
          <w:tcPr>
            <w:tcW w:w="2115" w:type="dxa"/>
          </w:tcPr>
          <w:p w14:paraId="5679C355"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95% CI</w:t>
            </w:r>
          </w:p>
        </w:tc>
        <w:tc>
          <w:tcPr>
            <w:tcW w:w="2115" w:type="dxa"/>
          </w:tcPr>
          <w:p w14:paraId="184776A3"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10" w:type="dxa"/>
          </w:tcPr>
          <w:p w14:paraId="089F0E21" w14:textId="77777777" w:rsidR="00CB497F" w:rsidRPr="00CB497F" w:rsidRDefault="00CB497F" w:rsidP="00CB49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p value</w:t>
            </w:r>
          </w:p>
        </w:tc>
      </w:tr>
      <w:tr w:rsidR="00CB497F" w:rsidRPr="00CB497F" w14:paraId="1AF1575A" w14:textId="77777777" w:rsidTr="007B0683">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062" w:type="dxa"/>
          </w:tcPr>
          <w:p w14:paraId="346B6853" w14:textId="77777777" w:rsidR="00CB497F" w:rsidRPr="00CB497F" w:rsidRDefault="00CB497F" w:rsidP="00CB497F">
            <w:pPr>
              <w:rPr>
                <w:rFonts w:ascii="Times New Roman" w:hAnsi="Times New Roman" w:cs="Times New Roman"/>
                <w:sz w:val="24"/>
                <w:szCs w:val="24"/>
              </w:rPr>
            </w:pPr>
          </w:p>
        </w:tc>
        <w:tc>
          <w:tcPr>
            <w:tcW w:w="2115" w:type="dxa"/>
          </w:tcPr>
          <w:p w14:paraId="178E06D4"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B497F">
              <w:rPr>
                <w:rFonts w:ascii="Times New Roman" w:hAnsi="Times New Roman" w:cs="Times New Roman"/>
                <w:b/>
                <w:bCs/>
                <w:sz w:val="24"/>
                <w:szCs w:val="24"/>
              </w:rPr>
              <w:t>Lower Bound</w:t>
            </w:r>
          </w:p>
        </w:tc>
        <w:tc>
          <w:tcPr>
            <w:tcW w:w="2115" w:type="dxa"/>
          </w:tcPr>
          <w:p w14:paraId="3EA8C237"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B497F">
              <w:rPr>
                <w:rFonts w:ascii="Times New Roman" w:hAnsi="Times New Roman" w:cs="Times New Roman"/>
                <w:b/>
                <w:bCs/>
                <w:sz w:val="24"/>
                <w:szCs w:val="24"/>
              </w:rPr>
              <w:t>Upper Bound</w:t>
            </w:r>
          </w:p>
        </w:tc>
        <w:tc>
          <w:tcPr>
            <w:tcW w:w="1910" w:type="dxa"/>
          </w:tcPr>
          <w:p w14:paraId="6B2F9198" w14:textId="77777777" w:rsidR="00CB497F" w:rsidRPr="00CB497F" w:rsidRDefault="00CB497F" w:rsidP="00CB497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CB497F" w:rsidRPr="00CB497F" w14:paraId="796F7CA8" w14:textId="77777777" w:rsidTr="007B0683">
        <w:trPr>
          <w:trHeight w:val="611"/>
        </w:trPr>
        <w:tc>
          <w:tcPr>
            <w:cnfStyle w:val="001000000000" w:firstRow="0" w:lastRow="0" w:firstColumn="1" w:lastColumn="0" w:oddVBand="0" w:evenVBand="0" w:oddHBand="0" w:evenHBand="0" w:firstRowFirstColumn="0" w:firstRowLastColumn="0" w:lastRowFirstColumn="0" w:lastRowLastColumn="0"/>
            <w:tcW w:w="2062" w:type="dxa"/>
          </w:tcPr>
          <w:p w14:paraId="37B0D729"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.124</w:t>
            </w:r>
          </w:p>
        </w:tc>
        <w:tc>
          <w:tcPr>
            <w:tcW w:w="2115" w:type="dxa"/>
          </w:tcPr>
          <w:p w14:paraId="163B13F8"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.013</w:t>
            </w:r>
          </w:p>
        </w:tc>
        <w:tc>
          <w:tcPr>
            <w:tcW w:w="2115" w:type="dxa"/>
          </w:tcPr>
          <w:p w14:paraId="7379BCED"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.239</w:t>
            </w:r>
          </w:p>
        </w:tc>
        <w:tc>
          <w:tcPr>
            <w:tcW w:w="1910" w:type="dxa"/>
          </w:tcPr>
          <w:p w14:paraId="2051B3E8" w14:textId="77777777" w:rsidR="00CB497F" w:rsidRPr="00CB497F" w:rsidRDefault="00CB497F" w:rsidP="00CB49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B497F">
              <w:rPr>
                <w:rFonts w:ascii="Times New Roman" w:hAnsi="Times New Roman" w:cs="Times New Roman"/>
                <w:sz w:val="24"/>
                <w:szCs w:val="24"/>
              </w:rPr>
              <w:t>.147</w:t>
            </w:r>
          </w:p>
        </w:tc>
      </w:tr>
    </w:tbl>
    <w:p w14:paraId="450E2DC5" w14:textId="77777777" w:rsidR="00CB497F" w:rsidRPr="00CB497F" w:rsidRDefault="00CB497F" w:rsidP="00CB497F">
      <w:pPr>
        <w:rPr>
          <w:rFonts w:ascii="Times New Roman" w:hAnsi="Times New Roman" w:cs="Times New Roman"/>
          <w:b/>
          <w:bCs/>
          <w:sz w:val="24"/>
          <w:szCs w:val="24"/>
        </w:rPr>
      </w:pPr>
    </w:p>
    <w:p w14:paraId="4BFEB868"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ROC analysis found a cut off value of 19.80 for Serum ADA for diagnosis of pneumonia.</w:t>
      </w:r>
    </w:p>
    <w:p w14:paraId="06490D4A" w14:textId="07FFEAA9" w:rsidR="00CB497F" w:rsidRPr="00CB497F" w:rsidRDefault="00CB497F" w:rsidP="00CB497F">
      <w:pPr>
        <w:spacing w:line="480" w:lineRule="auto"/>
        <w:jc w:val="both"/>
        <w:rPr>
          <w:rFonts w:ascii="Times New Roman" w:hAnsi="Times New Roman" w:cs="Times New Roman"/>
          <w:b/>
          <w:bCs/>
          <w:sz w:val="24"/>
          <w:szCs w:val="24"/>
        </w:rPr>
      </w:pPr>
      <w:r>
        <w:rPr>
          <w:rFonts w:ascii="Times New Roman" w:hAnsi="Times New Roman" w:cs="Times New Roman"/>
          <w:b/>
          <w:bCs/>
          <w:color w:val="000000" w:themeColor="text1"/>
          <w:sz w:val="24"/>
          <w:szCs w:val="24"/>
        </w:rPr>
        <w:lastRenderedPageBreak/>
        <w:t>Table VI</w:t>
      </w:r>
      <w:r w:rsidR="00F22961">
        <w:rPr>
          <w:rFonts w:ascii="Times New Roman" w:hAnsi="Times New Roman" w:cs="Times New Roman"/>
          <w:b/>
          <w:bCs/>
          <w:color w:val="000000" w:themeColor="text1"/>
          <w:sz w:val="24"/>
          <w:szCs w:val="24"/>
        </w:rPr>
        <w:t>I</w:t>
      </w:r>
      <w:r>
        <w:rPr>
          <w:rFonts w:ascii="Times New Roman" w:hAnsi="Times New Roman" w:cs="Times New Roman"/>
          <w:b/>
          <w:bCs/>
          <w:color w:val="000000" w:themeColor="text1"/>
          <w:sz w:val="24"/>
          <w:szCs w:val="24"/>
        </w:rPr>
        <w:t>I</w:t>
      </w:r>
      <w:r w:rsidRPr="00CB497F">
        <w:rPr>
          <w:rFonts w:ascii="Times New Roman" w:hAnsi="Times New Roman" w:cs="Times New Roman"/>
          <w:b/>
          <w:bCs/>
          <w:color w:val="000000" w:themeColor="text1"/>
          <w:sz w:val="24"/>
          <w:szCs w:val="24"/>
        </w:rPr>
        <w:t xml:space="preserve">: </w:t>
      </w:r>
      <w:r w:rsidRPr="00CB497F">
        <w:rPr>
          <w:rFonts w:ascii="Times New Roman" w:hAnsi="Times New Roman" w:cs="Times New Roman"/>
          <w:b/>
          <w:bCs/>
          <w:sz w:val="24"/>
          <w:szCs w:val="24"/>
        </w:rPr>
        <w:t>the concurrent diagnosis of pneumonia by sputum culture with radiological findings and serum ADA (n=100)</w:t>
      </w:r>
    </w:p>
    <w:p w14:paraId="3B8F8A67" w14:textId="77777777" w:rsidR="00CB497F" w:rsidRPr="00CB497F" w:rsidRDefault="00CB497F" w:rsidP="00CB497F">
      <w:pPr>
        <w:tabs>
          <w:tab w:val="left" w:pos="8245"/>
        </w:tabs>
        <w:rPr>
          <w:rFonts w:ascii="Times New Roman" w:hAnsi="Times New Roman" w:cs="Times New Roman"/>
          <w:b/>
          <w:bCs/>
          <w:color w:val="000000" w:themeColor="text1"/>
          <w:sz w:val="24"/>
          <w:szCs w:val="24"/>
        </w:rPr>
      </w:pPr>
    </w:p>
    <w:tbl>
      <w:tblPr>
        <w:tblStyle w:val="TableGrid21"/>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188"/>
        <w:gridCol w:w="2227"/>
        <w:gridCol w:w="2228"/>
        <w:gridCol w:w="2213"/>
      </w:tblGrid>
      <w:tr w:rsidR="00CB497F" w:rsidRPr="00CB497F" w14:paraId="1FC4B262" w14:textId="77777777" w:rsidTr="007B0683">
        <w:trPr>
          <w:trHeight w:val="777"/>
        </w:trPr>
        <w:tc>
          <w:tcPr>
            <w:tcW w:w="2337" w:type="dxa"/>
          </w:tcPr>
          <w:p w14:paraId="0CBD65F1" w14:textId="77777777" w:rsidR="00CB497F" w:rsidRPr="00CB497F" w:rsidRDefault="00CB497F" w:rsidP="00CB497F">
            <w:pPr>
              <w:rPr>
                <w:rFonts w:ascii="Times New Roman" w:hAnsi="Times New Roman" w:cs="Times New Roman"/>
                <w:b/>
                <w:bCs/>
                <w:sz w:val="24"/>
                <w:szCs w:val="24"/>
              </w:rPr>
            </w:pPr>
            <w:r w:rsidRPr="00CB497F">
              <w:rPr>
                <w:rFonts w:ascii="Times New Roman" w:hAnsi="Times New Roman" w:cs="Times New Roman"/>
                <w:b/>
                <w:bCs/>
                <w:sz w:val="24"/>
                <w:szCs w:val="24"/>
              </w:rPr>
              <w:t>Serum ADA</w:t>
            </w:r>
          </w:p>
        </w:tc>
        <w:tc>
          <w:tcPr>
            <w:tcW w:w="4675" w:type="dxa"/>
            <w:gridSpan w:val="2"/>
          </w:tcPr>
          <w:p w14:paraId="3F453D14" w14:textId="77777777" w:rsidR="0090520E" w:rsidRDefault="00CB497F" w:rsidP="0090520E">
            <w:pPr>
              <w:jc w:val="center"/>
              <w:rPr>
                <w:rFonts w:ascii="Times New Roman" w:hAnsi="Times New Roman" w:cs="Times New Roman"/>
                <w:b/>
                <w:bCs/>
                <w:sz w:val="24"/>
                <w:szCs w:val="24"/>
              </w:rPr>
            </w:pPr>
            <w:r w:rsidRPr="00CB497F">
              <w:rPr>
                <w:rFonts w:ascii="Times New Roman" w:hAnsi="Times New Roman" w:cs="Times New Roman"/>
                <w:b/>
                <w:bCs/>
                <w:sz w:val="24"/>
                <w:szCs w:val="24"/>
              </w:rPr>
              <w:t xml:space="preserve">Sputum culture </w:t>
            </w:r>
          </w:p>
          <w:p w14:paraId="69741F74" w14:textId="5E44EFD2" w:rsidR="00CB497F" w:rsidRPr="00CB497F" w:rsidRDefault="00CB497F" w:rsidP="0090520E">
            <w:pPr>
              <w:jc w:val="center"/>
              <w:rPr>
                <w:rFonts w:ascii="Times New Roman" w:hAnsi="Times New Roman" w:cs="Times New Roman"/>
                <w:b/>
                <w:bCs/>
                <w:sz w:val="24"/>
                <w:szCs w:val="24"/>
              </w:rPr>
            </w:pPr>
            <w:r w:rsidRPr="00CB497F">
              <w:rPr>
                <w:rFonts w:ascii="Times New Roman" w:hAnsi="Times New Roman" w:cs="Times New Roman"/>
                <w:b/>
                <w:bCs/>
                <w:sz w:val="24"/>
                <w:szCs w:val="24"/>
              </w:rPr>
              <w:t>(Standard diagnosis)</w:t>
            </w:r>
          </w:p>
        </w:tc>
        <w:tc>
          <w:tcPr>
            <w:tcW w:w="2338" w:type="dxa"/>
          </w:tcPr>
          <w:p w14:paraId="26E7A57F" w14:textId="77777777" w:rsidR="00CB497F" w:rsidRPr="00CB497F" w:rsidRDefault="00CB497F" w:rsidP="00CB497F">
            <w:pPr>
              <w:jc w:val="center"/>
              <w:rPr>
                <w:rFonts w:ascii="Times New Roman" w:hAnsi="Times New Roman" w:cs="Times New Roman"/>
                <w:b/>
                <w:bCs/>
                <w:sz w:val="24"/>
                <w:szCs w:val="24"/>
              </w:rPr>
            </w:pPr>
            <w:r w:rsidRPr="00CB497F">
              <w:rPr>
                <w:rFonts w:ascii="Times New Roman" w:hAnsi="Times New Roman" w:cs="Times New Roman"/>
                <w:b/>
                <w:bCs/>
                <w:sz w:val="24"/>
                <w:szCs w:val="24"/>
              </w:rPr>
              <w:t>Total</w:t>
            </w:r>
          </w:p>
        </w:tc>
      </w:tr>
      <w:tr w:rsidR="00CB497F" w:rsidRPr="00CB497F" w14:paraId="632727AC" w14:textId="77777777" w:rsidTr="007B0683">
        <w:trPr>
          <w:trHeight w:val="395"/>
        </w:trPr>
        <w:tc>
          <w:tcPr>
            <w:tcW w:w="2337" w:type="dxa"/>
          </w:tcPr>
          <w:p w14:paraId="57FC2ABF"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w:t>
            </w:r>
            <w:r w:rsidR="00CB497F" w:rsidRPr="00CB497F">
              <w:rPr>
                <w:rFonts w:ascii="Times New Roman" w:hAnsi="Times New Roman" w:cs="Times New Roman"/>
                <w:b/>
                <w:bCs/>
                <w:sz w:val="24"/>
                <w:szCs w:val="24"/>
              </w:rPr>
              <w:t>19.80 IU/L</w:t>
            </w:r>
          </w:p>
        </w:tc>
        <w:tc>
          <w:tcPr>
            <w:tcW w:w="2337" w:type="dxa"/>
          </w:tcPr>
          <w:p w14:paraId="0000D6BB"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Patients with pneumonia</w:t>
            </w:r>
          </w:p>
        </w:tc>
        <w:tc>
          <w:tcPr>
            <w:tcW w:w="2338" w:type="dxa"/>
          </w:tcPr>
          <w:p w14:paraId="3B3A6248"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Patients without pneumonia</w:t>
            </w:r>
          </w:p>
        </w:tc>
        <w:tc>
          <w:tcPr>
            <w:tcW w:w="2338" w:type="dxa"/>
            <w:vMerge w:val="restart"/>
          </w:tcPr>
          <w:p w14:paraId="49D92D4A" w14:textId="77777777" w:rsidR="00CB497F" w:rsidRPr="00CB497F" w:rsidRDefault="00867918" w:rsidP="00CB497F">
            <w:pPr>
              <w:rPr>
                <w:rFonts w:ascii="Times New Roman" w:hAnsi="Times New Roman" w:cs="Times New Roman"/>
                <w:sz w:val="24"/>
                <w:szCs w:val="24"/>
              </w:rPr>
            </w:pPr>
            <w:r>
              <w:rPr>
                <w:rFonts w:ascii="Times New Roman" w:hAnsi="Times New Roman" w:cs="Times New Roman"/>
                <w:sz w:val="24"/>
                <w:szCs w:val="24"/>
              </w:rPr>
              <w:t>Positive test</w:t>
            </w:r>
            <w:r w:rsidR="00CB497F" w:rsidRPr="00CB497F">
              <w:rPr>
                <w:rFonts w:ascii="Times New Roman" w:hAnsi="Times New Roman" w:cs="Times New Roman"/>
                <w:sz w:val="24"/>
                <w:szCs w:val="24"/>
              </w:rPr>
              <w:t xml:space="preserve"> (TP+FP)</w:t>
            </w:r>
          </w:p>
          <w:p w14:paraId="2BAB3BF0"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81</w:t>
            </w:r>
          </w:p>
        </w:tc>
      </w:tr>
      <w:tr w:rsidR="00CB497F" w:rsidRPr="00CB497F" w14:paraId="70840EF8" w14:textId="77777777" w:rsidTr="007B0683">
        <w:trPr>
          <w:trHeight w:val="777"/>
        </w:trPr>
        <w:tc>
          <w:tcPr>
            <w:tcW w:w="2337" w:type="dxa"/>
          </w:tcPr>
          <w:p w14:paraId="7029E83E" w14:textId="77777777" w:rsidR="00CB497F" w:rsidRPr="00CB497F" w:rsidRDefault="00CB497F" w:rsidP="00CB497F">
            <w:pPr>
              <w:rPr>
                <w:rFonts w:ascii="Times New Roman" w:hAnsi="Times New Roman" w:cs="Times New Roman"/>
                <w:b/>
                <w:bCs/>
                <w:sz w:val="24"/>
                <w:szCs w:val="24"/>
              </w:rPr>
            </w:pPr>
          </w:p>
        </w:tc>
        <w:tc>
          <w:tcPr>
            <w:tcW w:w="2337" w:type="dxa"/>
          </w:tcPr>
          <w:p w14:paraId="12BF8EE8"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positive (TP)*</w:t>
            </w:r>
          </w:p>
          <w:p w14:paraId="59DA21D6"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33</w:t>
            </w:r>
          </w:p>
        </w:tc>
        <w:tc>
          <w:tcPr>
            <w:tcW w:w="2338" w:type="dxa"/>
          </w:tcPr>
          <w:p w14:paraId="2050FA7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positive (FP)*</w:t>
            </w:r>
          </w:p>
          <w:p w14:paraId="5DA66EE4"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48</w:t>
            </w:r>
          </w:p>
        </w:tc>
        <w:tc>
          <w:tcPr>
            <w:tcW w:w="2338" w:type="dxa"/>
            <w:vMerge/>
          </w:tcPr>
          <w:p w14:paraId="54F906BB" w14:textId="77777777" w:rsidR="00CB497F" w:rsidRPr="00CB497F" w:rsidRDefault="00CB497F" w:rsidP="00CB497F">
            <w:pPr>
              <w:rPr>
                <w:rFonts w:ascii="Times New Roman" w:hAnsi="Times New Roman" w:cs="Times New Roman"/>
                <w:sz w:val="24"/>
                <w:szCs w:val="24"/>
              </w:rPr>
            </w:pPr>
          </w:p>
        </w:tc>
      </w:tr>
      <w:tr w:rsidR="00CB497F" w:rsidRPr="00CB497F" w14:paraId="314AEC38" w14:textId="77777777" w:rsidTr="00867918">
        <w:trPr>
          <w:trHeight w:val="612"/>
        </w:trPr>
        <w:tc>
          <w:tcPr>
            <w:tcW w:w="2337" w:type="dxa"/>
          </w:tcPr>
          <w:p w14:paraId="153F3489" w14:textId="77777777" w:rsidR="00CB497F" w:rsidRPr="00CB497F" w:rsidRDefault="00CB497F" w:rsidP="00CB497F">
            <w:pPr>
              <w:rPr>
                <w:rFonts w:ascii="Times New Roman" w:hAnsi="Times New Roman" w:cs="Times New Roman"/>
                <w:b/>
                <w:bCs/>
                <w:sz w:val="24"/>
                <w:szCs w:val="24"/>
              </w:rPr>
            </w:pPr>
          </w:p>
        </w:tc>
        <w:tc>
          <w:tcPr>
            <w:tcW w:w="2337" w:type="dxa"/>
          </w:tcPr>
          <w:p w14:paraId="34CF29BC" w14:textId="77777777" w:rsidR="00CB497F" w:rsidRPr="00CB497F" w:rsidRDefault="00CB497F" w:rsidP="00CB497F">
            <w:pPr>
              <w:rPr>
                <w:rFonts w:ascii="Times New Roman" w:hAnsi="Times New Roman" w:cs="Times New Roman"/>
                <w:sz w:val="24"/>
                <w:szCs w:val="24"/>
              </w:rPr>
            </w:pPr>
          </w:p>
        </w:tc>
        <w:tc>
          <w:tcPr>
            <w:tcW w:w="2338" w:type="dxa"/>
          </w:tcPr>
          <w:p w14:paraId="0A80F375" w14:textId="77777777" w:rsidR="00CB497F" w:rsidRPr="00CB497F" w:rsidRDefault="00CB497F" w:rsidP="00CB497F">
            <w:pPr>
              <w:rPr>
                <w:rFonts w:ascii="Times New Roman" w:hAnsi="Times New Roman" w:cs="Times New Roman"/>
                <w:sz w:val="24"/>
                <w:szCs w:val="24"/>
              </w:rPr>
            </w:pPr>
          </w:p>
        </w:tc>
        <w:tc>
          <w:tcPr>
            <w:tcW w:w="2338" w:type="dxa"/>
          </w:tcPr>
          <w:p w14:paraId="10088109" w14:textId="77777777" w:rsidR="00CB497F" w:rsidRPr="00CB497F" w:rsidRDefault="00CB497F" w:rsidP="00CB497F">
            <w:pPr>
              <w:rPr>
                <w:rFonts w:ascii="Times New Roman" w:hAnsi="Times New Roman" w:cs="Times New Roman"/>
                <w:sz w:val="24"/>
                <w:szCs w:val="24"/>
              </w:rPr>
            </w:pPr>
          </w:p>
        </w:tc>
      </w:tr>
      <w:tr w:rsidR="00CB497F" w:rsidRPr="00CB497F" w14:paraId="2BC18CE0" w14:textId="77777777" w:rsidTr="007B0683">
        <w:trPr>
          <w:trHeight w:val="1158"/>
        </w:trPr>
        <w:tc>
          <w:tcPr>
            <w:tcW w:w="2337" w:type="dxa"/>
          </w:tcPr>
          <w:p w14:paraId="2254F1CB" w14:textId="77777777" w:rsidR="00CB497F" w:rsidRPr="00CB497F" w:rsidRDefault="001C7214" w:rsidP="00CB497F">
            <w:pPr>
              <w:rPr>
                <w:rFonts w:ascii="Times New Roman" w:hAnsi="Times New Roman" w:cs="Times New Roman"/>
                <w:b/>
                <w:bCs/>
                <w:sz w:val="24"/>
                <w:szCs w:val="24"/>
              </w:rPr>
            </w:pPr>
            <w:r>
              <w:rPr>
                <w:rFonts w:ascii="Times New Roman" w:hAnsi="Times New Roman" w:cs="Times New Roman"/>
                <w:b/>
                <w:bCs/>
                <w:sz w:val="24"/>
                <w:szCs w:val="24"/>
              </w:rPr>
              <w:t>&lt;</w:t>
            </w:r>
            <w:r w:rsidR="00CB497F" w:rsidRPr="00CB497F">
              <w:rPr>
                <w:rFonts w:ascii="Times New Roman" w:hAnsi="Times New Roman" w:cs="Times New Roman"/>
                <w:b/>
                <w:bCs/>
                <w:sz w:val="24"/>
                <w:szCs w:val="24"/>
              </w:rPr>
              <w:t>19.80 IU/L</w:t>
            </w:r>
          </w:p>
        </w:tc>
        <w:tc>
          <w:tcPr>
            <w:tcW w:w="2337" w:type="dxa"/>
          </w:tcPr>
          <w:p w14:paraId="2FCCBD3B"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False Negative (FN)*</w:t>
            </w:r>
          </w:p>
          <w:p w14:paraId="5C845B05"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11</w:t>
            </w:r>
          </w:p>
        </w:tc>
        <w:tc>
          <w:tcPr>
            <w:tcW w:w="2338" w:type="dxa"/>
          </w:tcPr>
          <w:p w14:paraId="5CA4BFCF"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True Negative (TN)*</w:t>
            </w:r>
          </w:p>
          <w:p w14:paraId="375F3EBE"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8</w:t>
            </w:r>
          </w:p>
        </w:tc>
        <w:tc>
          <w:tcPr>
            <w:tcW w:w="2338" w:type="dxa"/>
          </w:tcPr>
          <w:p w14:paraId="5BF6D0FE" w14:textId="77777777" w:rsidR="00CB497F" w:rsidRPr="00CB497F" w:rsidRDefault="00867918" w:rsidP="00CB497F">
            <w:pPr>
              <w:rPr>
                <w:rFonts w:ascii="Times New Roman" w:hAnsi="Times New Roman" w:cs="Times New Roman"/>
                <w:sz w:val="24"/>
                <w:szCs w:val="24"/>
              </w:rPr>
            </w:pPr>
            <w:r>
              <w:rPr>
                <w:rFonts w:ascii="Times New Roman" w:hAnsi="Times New Roman" w:cs="Times New Roman"/>
                <w:sz w:val="24"/>
                <w:szCs w:val="24"/>
              </w:rPr>
              <w:t>Negative test</w:t>
            </w:r>
            <w:r w:rsidR="00CB497F" w:rsidRPr="00CB497F">
              <w:rPr>
                <w:rFonts w:ascii="Times New Roman" w:hAnsi="Times New Roman" w:cs="Times New Roman"/>
                <w:sz w:val="24"/>
                <w:szCs w:val="24"/>
              </w:rPr>
              <w:t xml:space="preserve"> (TN+FN)</w:t>
            </w:r>
          </w:p>
          <w:p w14:paraId="26BC958A"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19</w:t>
            </w:r>
          </w:p>
        </w:tc>
      </w:tr>
      <w:tr w:rsidR="00CB497F" w:rsidRPr="00CB497F" w14:paraId="1C2E3D9D" w14:textId="77777777" w:rsidTr="007B0683">
        <w:trPr>
          <w:trHeight w:val="395"/>
        </w:trPr>
        <w:tc>
          <w:tcPr>
            <w:tcW w:w="2337" w:type="dxa"/>
          </w:tcPr>
          <w:p w14:paraId="3B463AA0" w14:textId="77777777" w:rsidR="00CB497F" w:rsidRPr="00CB497F" w:rsidRDefault="00CB497F" w:rsidP="00CB497F">
            <w:pPr>
              <w:rPr>
                <w:rFonts w:ascii="Times New Roman" w:hAnsi="Times New Roman" w:cs="Times New Roman"/>
                <w:b/>
                <w:bCs/>
                <w:sz w:val="24"/>
                <w:szCs w:val="24"/>
              </w:rPr>
            </w:pPr>
          </w:p>
        </w:tc>
        <w:tc>
          <w:tcPr>
            <w:tcW w:w="2337" w:type="dxa"/>
          </w:tcPr>
          <w:p w14:paraId="1043F062" w14:textId="77777777" w:rsidR="00CB497F" w:rsidRPr="00CB497F" w:rsidRDefault="00CB497F" w:rsidP="00CB497F">
            <w:pPr>
              <w:rPr>
                <w:rFonts w:ascii="Times New Roman" w:hAnsi="Times New Roman" w:cs="Times New Roman"/>
                <w:sz w:val="24"/>
                <w:szCs w:val="24"/>
              </w:rPr>
            </w:pPr>
          </w:p>
        </w:tc>
        <w:tc>
          <w:tcPr>
            <w:tcW w:w="2338" w:type="dxa"/>
          </w:tcPr>
          <w:p w14:paraId="1969946E" w14:textId="77777777" w:rsidR="00CB497F" w:rsidRPr="00CB497F" w:rsidRDefault="00CB497F" w:rsidP="00CB497F">
            <w:pPr>
              <w:rPr>
                <w:rFonts w:ascii="Times New Roman" w:hAnsi="Times New Roman" w:cs="Times New Roman"/>
                <w:sz w:val="24"/>
                <w:szCs w:val="24"/>
              </w:rPr>
            </w:pPr>
          </w:p>
        </w:tc>
        <w:tc>
          <w:tcPr>
            <w:tcW w:w="2338" w:type="dxa"/>
          </w:tcPr>
          <w:p w14:paraId="026FF59D" w14:textId="77777777" w:rsidR="00CB497F" w:rsidRPr="00CB497F" w:rsidRDefault="00CB497F" w:rsidP="00CB497F">
            <w:pPr>
              <w:rPr>
                <w:rFonts w:ascii="Times New Roman" w:hAnsi="Times New Roman" w:cs="Times New Roman"/>
                <w:sz w:val="24"/>
                <w:szCs w:val="24"/>
              </w:rPr>
            </w:pPr>
          </w:p>
        </w:tc>
      </w:tr>
      <w:tr w:rsidR="00CB497F" w:rsidRPr="00CB497F" w14:paraId="7D9AC0E8" w14:textId="77777777" w:rsidTr="007B0683">
        <w:trPr>
          <w:trHeight w:val="1173"/>
        </w:trPr>
        <w:tc>
          <w:tcPr>
            <w:tcW w:w="2337" w:type="dxa"/>
          </w:tcPr>
          <w:p w14:paraId="34FE5EA5" w14:textId="77777777" w:rsidR="00CB497F" w:rsidRPr="00CB497F" w:rsidRDefault="00CB497F" w:rsidP="00CB497F">
            <w:pPr>
              <w:rPr>
                <w:rFonts w:ascii="Times New Roman" w:hAnsi="Times New Roman" w:cs="Times New Roman"/>
                <w:b/>
                <w:bCs/>
                <w:sz w:val="24"/>
                <w:szCs w:val="24"/>
              </w:rPr>
            </w:pPr>
          </w:p>
        </w:tc>
        <w:tc>
          <w:tcPr>
            <w:tcW w:w="2337" w:type="dxa"/>
          </w:tcPr>
          <w:p w14:paraId="1D81A9AC"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All patients with pneumonia (TP+FN)</w:t>
            </w:r>
          </w:p>
        </w:tc>
        <w:tc>
          <w:tcPr>
            <w:tcW w:w="2338" w:type="dxa"/>
          </w:tcPr>
          <w:p w14:paraId="1256FB23"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All patients without pneumonia (FP+TN)</w:t>
            </w:r>
          </w:p>
        </w:tc>
        <w:tc>
          <w:tcPr>
            <w:tcW w:w="2338" w:type="dxa"/>
          </w:tcPr>
          <w:p w14:paraId="2DED246A" w14:textId="77777777" w:rsidR="00CB497F" w:rsidRPr="00CB497F" w:rsidRDefault="00CB497F" w:rsidP="00CB497F">
            <w:pPr>
              <w:rPr>
                <w:rFonts w:ascii="Times New Roman" w:hAnsi="Times New Roman" w:cs="Times New Roman"/>
                <w:sz w:val="24"/>
                <w:szCs w:val="24"/>
              </w:rPr>
            </w:pPr>
          </w:p>
        </w:tc>
      </w:tr>
      <w:tr w:rsidR="00CB497F" w:rsidRPr="00CB497F" w14:paraId="49E45CBF" w14:textId="77777777" w:rsidTr="007B0683">
        <w:trPr>
          <w:trHeight w:val="381"/>
        </w:trPr>
        <w:tc>
          <w:tcPr>
            <w:tcW w:w="2337" w:type="dxa"/>
          </w:tcPr>
          <w:p w14:paraId="34E792A5" w14:textId="77777777" w:rsidR="00CB497F" w:rsidRPr="00CB497F" w:rsidRDefault="00CB497F" w:rsidP="00CB497F">
            <w:pPr>
              <w:rPr>
                <w:rFonts w:ascii="Times New Roman" w:hAnsi="Times New Roman" w:cs="Times New Roman"/>
                <w:sz w:val="24"/>
                <w:szCs w:val="24"/>
              </w:rPr>
            </w:pPr>
          </w:p>
        </w:tc>
        <w:tc>
          <w:tcPr>
            <w:tcW w:w="2337" w:type="dxa"/>
          </w:tcPr>
          <w:p w14:paraId="32F1A247"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44</w:t>
            </w:r>
          </w:p>
        </w:tc>
        <w:tc>
          <w:tcPr>
            <w:tcW w:w="2338" w:type="dxa"/>
          </w:tcPr>
          <w:p w14:paraId="7AEB4B91"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56</w:t>
            </w:r>
          </w:p>
        </w:tc>
        <w:tc>
          <w:tcPr>
            <w:tcW w:w="2338" w:type="dxa"/>
          </w:tcPr>
          <w:p w14:paraId="2FBEE859" w14:textId="77777777" w:rsidR="00CB497F" w:rsidRPr="00CB497F" w:rsidRDefault="00CB497F" w:rsidP="00CB497F">
            <w:pPr>
              <w:rPr>
                <w:rFonts w:ascii="Times New Roman" w:hAnsi="Times New Roman" w:cs="Times New Roman"/>
                <w:sz w:val="24"/>
                <w:szCs w:val="24"/>
              </w:rPr>
            </w:pPr>
            <w:r w:rsidRPr="00CB497F">
              <w:rPr>
                <w:rFonts w:ascii="Times New Roman" w:hAnsi="Times New Roman" w:cs="Times New Roman"/>
                <w:sz w:val="24"/>
                <w:szCs w:val="24"/>
              </w:rPr>
              <w:t>100</w:t>
            </w:r>
          </w:p>
        </w:tc>
      </w:tr>
    </w:tbl>
    <w:p w14:paraId="58C6F0FD" w14:textId="77777777" w:rsidR="00CB497F" w:rsidRPr="00CB497F" w:rsidRDefault="00CB497F" w:rsidP="00CB497F">
      <w:pPr>
        <w:rPr>
          <w:rFonts w:asciiTheme="majorBidi" w:hAnsiTheme="majorBidi" w:cstheme="majorBidi"/>
          <w:sz w:val="24"/>
          <w:szCs w:val="24"/>
        </w:rPr>
      </w:pPr>
    </w:p>
    <w:p w14:paraId="2AAF4A40" w14:textId="77777777" w:rsidR="00CB497F" w:rsidRPr="00CB497F" w:rsidRDefault="00CB497F" w:rsidP="00CB497F">
      <w:pPr>
        <w:rPr>
          <w:rFonts w:ascii="Times New Roman" w:hAnsi="Times New Roman" w:cs="Times New Roman"/>
          <w:b/>
          <w:bCs/>
          <w:sz w:val="24"/>
          <w:szCs w:val="24"/>
        </w:rPr>
      </w:pPr>
    </w:p>
    <w:p w14:paraId="21C03592" w14:textId="77777777" w:rsidR="00CB497F" w:rsidRPr="00CB497F" w:rsidRDefault="00CB497F" w:rsidP="00CB497F">
      <w:pPr>
        <w:rPr>
          <w:rFonts w:ascii="Times New Roman" w:hAnsi="Times New Roman" w:cs="Times New Roman"/>
          <w:b/>
          <w:bCs/>
          <w:sz w:val="24"/>
          <w:szCs w:val="24"/>
        </w:rPr>
      </w:pPr>
    </w:p>
    <w:p w14:paraId="65D3DDFB" w14:textId="77777777" w:rsidR="00CB497F" w:rsidRPr="00CB497F" w:rsidRDefault="00CB497F" w:rsidP="00CB497F">
      <w:pPr>
        <w:rPr>
          <w:rFonts w:ascii="Times New Roman" w:hAnsi="Times New Roman" w:cs="Times New Roman"/>
          <w:b/>
          <w:bCs/>
          <w:sz w:val="24"/>
          <w:szCs w:val="24"/>
        </w:rPr>
      </w:pPr>
    </w:p>
    <w:p w14:paraId="60211F66" w14:textId="77777777" w:rsidR="00181A80" w:rsidRDefault="00181A80" w:rsidP="00CB497F">
      <w:pPr>
        <w:spacing w:line="480" w:lineRule="auto"/>
        <w:rPr>
          <w:rFonts w:ascii="Times New Roman" w:hAnsi="Times New Roman" w:cs="Times New Roman"/>
          <w:b/>
          <w:bCs/>
          <w:sz w:val="24"/>
          <w:szCs w:val="24"/>
        </w:rPr>
      </w:pPr>
    </w:p>
    <w:p w14:paraId="71BE6E5C" w14:textId="77777777" w:rsidR="00181A80" w:rsidRDefault="00181A80" w:rsidP="00CB497F">
      <w:pPr>
        <w:spacing w:line="480" w:lineRule="auto"/>
        <w:rPr>
          <w:rFonts w:ascii="Times New Roman" w:hAnsi="Times New Roman" w:cs="Times New Roman"/>
          <w:b/>
          <w:bCs/>
          <w:sz w:val="24"/>
          <w:szCs w:val="24"/>
        </w:rPr>
      </w:pPr>
    </w:p>
    <w:p w14:paraId="319CA540" w14:textId="77777777" w:rsidR="00181A80" w:rsidRDefault="00181A80" w:rsidP="00CB497F">
      <w:pPr>
        <w:spacing w:line="480" w:lineRule="auto"/>
        <w:rPr>
          <w:rFonts w:ascii="Times New Roman" w:hAnsi="Times New Roman" w:cs="Times New Roman"/>
          <w:b/>
          <w:bCs/>
          <w:sz w:val="24"/>
          <w:szCs w:val="24"/>
        </w:rPr>
      </w:pPr>
    </w:p>
    <w:p w14:paraId="0BF7CC04" w14:textId="21926F06" w:rsidR="00CB497F" w:rsidRPr="00CB497F" w:rsidRDefault="00CB497F" w:rsidP="00CB497F">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Figure </w:t>
      </w:r>
      <w:r w:rsidR="009F254B">
        <w:rPr>
          <w:rFonts w:ascii="Times New Roman" w:hAnsi="Times New Roman" w:cs="Times New Roman"/>
          <w:b/>
          <w:bCs/>
          <w:sz w:val="24"/>
          <w:szCs w:val="24"/>
        </w:rPr>
        <w:t>X</w:t>
      </w:r>
      <w:r w:rsidRPr="00CB497F">
        <w:rPr>
          <w:rFonts w:ascii="Times New Roman" w:hAnsi="Times New Roman" w:cs="Times New Roman"/>
          <w:b/>
          <w:bCs/>
          <w:sz w:val="24"/>
          <w:szCs w:val="24"/>
        </w:rPr>
        <w:t>: Bar diagram showing diagnostic potential of serum ADA regarding Diagnosis of pneumonia (n=100)</w:t>
      </w:r>
    </w:p>
    <w:p w14:paraId="3C5A6329" w14:textId="77777777" w:rsidR="00CB497F" w:rsidRP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drawing>
          <wp:inline distT="0" distB="0" distL="0" distR="0" wp14:anchorId="154AECCC" wp14:editId="766B0F98">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29AEE17" w14:textId="09B9FD25" w:rsidR="00CB497F" w:rsidRPr="00CB497F" w:rsidRDefault="00F22961" w:rsidP="0058315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9F254B">
        <w:rPr>
          <w:rFonts w:ascii="Times New Roman" w:hAnsi="Times New Roman" w:cs="Times New Roman"/>
          <w:sz w:val="24"/>
          <w:szCs w:val="24"/>
        </w:rPr>
        <w:t>X</w:t>
      </w:r>
      <w:r w:rsidR="00CB497F" w:rsidRPr="00CB497F">
        <w:rPr>
          <w:rFonts w:ascii="Times New Roman" w:hAnsi="Times New Roman" w:cs="Times New Roman"/>
          <w:sz w:val="24"/>
          <w:szCs w:val="24"/>
        </w:rPr>
        <w:t xml:space="preserve"> showing that Serum ADA had 75% sensitivity to correctly diagnose pneumonia but much lesser specificity (14.29%). Overall, the accuracy was 41%.</w:t>
      </w:r>
    </w:p>
    <w:p w14:paraId="3CACCC29" w14:textId="77777777" w:rsidR="00ED3B0F" w:rsidRDefault="00ED3B0F" w:rsidP="00ED3B0F">
      <w:pPr>
        <w:rPr>
          <w:rFonts w:ascii="Book Antiqua" w:hAnsi="Book Antiqua" w:cs="Times New Roman"/>
          <w:b/>
          <w:sz w:val="44"/>
          <w:szCs w:val="92"/>
        </w:rPr>
      </w:pPr>
    </w:p>
    <w:p w14:paraId="4C2118A3" w14:textId="77777777" w:rsidR="00ED3B0F" w:rsidRDefault="00ED3B0F" w:rsidP="00ED3B0F">
      <w:pPr>
        <w:autoSpaceDE w:val="0"/>
        <w:autoSpaceDN w:val="0"/>
        <w:adjustRightInd w:val="0"/>
        <w:spacing w:after="0" w:line="240" w:lineRule="auto"/>
        <w:rPr>
          <w:rFonts w:ascii="Times New Roman" w:hAnsi="Times New Roman" w:cs="Times New Roman"/>
          <w:sz w:val="24"/>
          <w:szCs w:val="24"/>
          <w:lang w:bidi="bn-BD"/>
        </w:rPr>
      </w:pPr>
      <w:r>
        <w:rPr>
          <w:rFonts w:ascii="Times New Roman" w:hAnsi="Times New Roman" w:cs="Times New Roman"/>
          <w:b/>
          <w:bCs/>
          <w:sz w:val="24"/>
          <w:szCs w:val="24"/>
        </w:rPr>
        <w:lastRenderedPageBreak/>
        <w:t xml:space="preserve">   </w:t>
      </w:r>
      <w:r>
        <w:rPr>
          <w:rFonts w:ascii="Times New Roman" w:hAnsi="Times New Roman" w:cs="Times New Roman"/>
          <w:noProof/>
          <w:sz w:val="24"/>
          <w:szCs w:val="24"/>
        </w:rPr>
        <w:drawing>
          <wp:inline distT="0" distB="0" distL="0" distR="0" wp14:anchorId="04423C7C" wp14:editId="7C171F75">
            <wp:extent cx="5074873" cy="405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8273" cy="4060369"/>
                    </a:xfrm>
                    <a:prstGeom prst="rect">
                      <a:avLst/>
                    </a:prstGeom>
                    <a:noFill/>
                    <a:ln>
                      <a:noFill/>
                    </a:ln>
                  </pic:spPr>
                </pic:pic>
              </a:graphicData>
            </a:graphic>
          </wp:inline>
        </w:drawing>
      </w:r>
    </w:p>
    <w:p w14:paraId="2CBAF397" w14:textId="77777777" w:rsidR="00ED3B0F" w:rsidRDefault="00ED3B0F" w:rsidP="00ED3B0F">
      <w:pPr>
        <w:autoSpaceDE w:val="0"/>
        <w:autoSpaceDN w:val="0"/>
        <w:adjustRightInd w:val="0"/>
        <w:spacing w:after="0" w:line="240" w:lineRule="auto"/>
        <w:rPr>
          <w:rFonts w:ascii="Times New Roman" w:hAnsi="Times New Roman" w:cs="Times New Roman"/>
          <w:sz w:val="24"/>
          <w:szCs w:val="24"/>
          <w:lang w:bidi="bn-BD"/>
        </w:rPr>
      </w:pPr>
    </w:p>
    <w:p w14:paraId="1B1FC18C" w14:textId="77777777" w:rsidR="00ED3B0F" w:rsidRDefault="00ED3B0F" w:rsidP="00ED3B0F">
      <w:pPr>
        <w:rPr>
          <w:rFonts w:ascii="Times New Roman" w:hAnsi="Times New Roman" w:cs="Times New Roman"/>
          <w:b/>
          <w:bCs/>
          <w:sz w:val="24"/>
          <w:szCs w:val="24"/>
        </w:rPr>
      </w:pPr>
    </w:p>
    <w:p w14:paraId="2C50DB99" w14:textId="3A8F3109" w:rsidR="00ED3B0F" w:rsidRDefault="00ED3B0F" w:rsidP="00ED3B0F">
      <w:pPr>
        <w:rPr>
          <w:rFonts w:ascii="Times New Roman" w:hAnsi="Times New Roman" w:cs="Times New Roman"/>
          <w:b/>
          <w:bCs/>
          <w:sz w:val="24"/>
          <w:szCs w:val="24"/>
        </w:rPr>
      </w:pPr>
      <w:r>
        <w:rPr>
          <w:rFonts w:ascii="Times New Roman" w:hAnsi="Times New Roman" w:cs="Times New Roman"/>
          <w:b/>
          <w:bCs/>
          <w:sz w:val="24"/>
          <w:szCs w:val="24"/>
        </w:rPr>
        <w:t>Figure</w:t>
      </w:r>
      <w:r w:rsidR="00872103">
        <w:rPr>
          <w:rFonts w:ascii="Times New Roman" w:hAnsi="Times New Roman" w:cs="Times New Roman"/>
          <w:b/>
          <w:bCs/>
          <w:sz w:val="24"/>
          <w:szCs w:val="24"/>
        </w:rPr>
        <w:t xml:space="preserve"> </w:t>
      </w:r>
      <w:r w:rsidR="00CF47F4">
        <w:rPr>
          <w:rFonts w:ascii="Times New Roman" w:hAnsi="Times New Roman" w:cs="Times New Roman"/>
          <w:b/>
          <w:bCs/>
          <w:sz w:val="24"/>
          <w:szCs w:val="24"/>
        </w:rPr>
        <w:t>XI</w:t>
      </w:r>
      <w:r>
        <w:rPr>
          <w:rFonts w:ascii="Times New Roman" w:hAnsi="Times New Roman" w:cs="Times New Roman"/>
          <w:b/>
          <w:bCs/>
          <w:sz w:val="24"/>
          <w:szCs w:val="24"/>
        </w:rPr>
        <w:t xml:space="preserve">: </w:t>
      </w:r>
      <w:r w:rsidRPr="00950F49">
        <w:rPr>
          <w:rFonts w:ascii="Times New Roman" w:hAnsi="Times New Roman" w:cs="Times New Roman"/>
          <w:b/>
          <w:bCs/>
          <w:sz w:val="24"/>
          <w:szCs w:val="24"/>
        </w:rPr>
        <w:t xml:space="preserve">ROC curve for determination </w:t>
      </w:r>
      <w:r>
        <w:rPr>
          <w:rFonts w:ascii="Times New Roman" w:hAnsi="Times New Roman" w:cs="Times New Roman"/>
          <w:b/>
          <w:bCs/>
          <w:sz w:val="24"/>
          <w:szCs w:val="24"/>
        </w:rPr>
        <w:t xml:space="preserve">cut-off </w:t>
      </w:r>
      <w:proofErr w:type="gramStart"/>
      <w:r>
        <w:rPr>
          <w:rFonts w:ascii="Times New Roman" w:hAnsi="Times New Roman" w:cs="Times New Roman"/>
          <w:b/>
          <w:bCs/>
          <w:sz w:val="24"/>
          <w:szCs w:val="24"/>
        </w:rPr>
        <w:t>point</w:t>
      </w:r>
      <w:proofErr w:type="gramEnd"/>
      <w:r>
        <w:rPr>
          <w:rFonts w:ascii="Times New Roman" w:hAnsi="Times New Roman" w:cs="Times New Roman"/>
          <w:b/>
          <w:bCs/>
          <w:sz w:val="24"/>
          <w:szCs w:val="24"/>
        </w:rPr>
        <w:t xml:space="preserve"> of serum </w:t>
      </w:r>
      <w:r w:rsidRPr="00950F49">
        <w:rPr>
          <w:rFonts w:ascii="Times New Roman" w:hAnsi="Times New Roman" w:cs="Times New Roman"/>
          <w:b/>
          <w:bCs/>
          <w:sz w:val="24"/>
          <w:szCs w:val="24"/>
        </w:rPr>
        <w:t xml:space="preserve">ADA </w:t>
      </w:r>
      <w:r>
        <w:rPr>
          <w:rFonts w:ascii="Times New Roman" w:hAnsi="Times New Roman" w:cs="Times New Roman"/>
          <w:b/>
          <w:bCs/>
          <w:sz w:val="24"/>
          <w:szCs w:val="24"/>
        </w:rPr>
        <w:t>for Tuberculosis patients</w:t>
      </w:r>
    </w:p>
    <w:p w14:paraId="350537DA" w14:textId="77777777" w:rsidR="00ED3B0F" w:rsidRDefault="00ED3B0F" w:rsidP="00ED3B0F">
      <w:pPr>
        <w:rPr>
          <w:rFonts w:ascii="Times New Roman" w:hAnsi="Times New Roman" w:cs="Times New Roman"/>
          <w:b/>
          <w:bCs/>
          <w:sz w:val="24"/>
          <w:szCs w:val="24"/>
        </w:rPr>
      </w:pPr>
      <w:r>
        <w:rPr>
          <w:rFonts w:ascii="Times New Roman" w:hAnsi="Times New Roman" w:cs="Times New Roman"/>
          <w:b/>
          <w:bCs/>
          <w:sz w:val="24"/>
          <w:szCs w:val="24"/>
        </w:rPr>
        <w:t xml:space="preserve">Table </w:t>
      </w:r>
      <w:r w:rsidR="00F22961">
        <w:rPr>
          <w:rFonts w:ascii="Times New Roman" w:hAnsi="Times New Roman" w:cs="Times New Roman"/>
          <w:b/>
          <w:bCs/>
          <w:sz w:val="24"/>
          <w:szCs w:val="24"/>
        </w:rPr>
        <w:t>IX</w:t>
      </w:r>
      <w:r>
        <w:rPr>
          <w:rFonts w:ascii="Times New Roman" w:hAnsi="Times New Roman" w:cs="Times New Roman"/>
          <w:b/>
          <w:bCs/>
          <w:sz w:val="24"/>
          <w:szCs w:val="24"/>
        </w:rPr>
        <w:t>: Area under curve found from ROC analysis</w:t>
      </w:r>
    </w:p>
    <w:tbl>
      <w:tblPr>
        <w:tblStyle w:val="PlainTable21"/>
        <w:tblW w:w="0" w:type="auto"/>
        <w:tblLook w:val="04A0" w:firstRow="1" w:lastRow="0" w:firstColumn="1" w:lastColumn="0" w:noHBand="0" w:noVBand="1"/>
      </w:tblPr>
      <w:tblGrid>
        <w:gridCol w:w="2048"/>
        <w:gridCol w:w="2099"/>
        <w:gridCol w:w="2099"/>
        <w:gridCol w:w="1897"/>
      </w:tblGrid>
      <w:tr w:rsidR="00ED3B0F" w14:paraId="2531A52A" w14:textId="77777777" w:rsidTr="00B1060C">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48" w:type="dxa"/>
          </w:tcPr>
          <w:p w14:paraId="243C73AC" w14:textId="77777777" w:rsidR="00ED3B0F" w:rsidRPr="00872103" w:rsidRDefault="00ED3B0F" w:rsidP="00A66511">
            <w:pPr>
              <w:rPr>
                <w:rFonts w:ascii="Times New Roman" w:hAnsi="Times New Roman" w:cs="Times New Roman"/>
                <w:sz w:val="24"/>
                <w:szCs w:val="24"/>
              </w:rPr>
            </w:pPr>
            <w:r w:rsidRPr="00872103">
              <w:rPr>
                <w:rFonts w:ascii="Times New Roman" w:hAnsi="Times New Roman" w:cs="Times New Roman"/>
                <w:sz w:val="24"/>
                <w:szCs w:val="24"/>
              </w:rPr>
              <w:t>AUC</w:t>
            </w:r>
          </w:p>
        </w:tc>
        <w:tc>
          <w:tcPr>
            <w:tcW w:w="2099" w:type="dxa"/>
          </w:tcPr>
          <w:p w14:paraId="3E2E6048"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95% CI</w:t>
            </w:r>
          </w:p>
        </w:tc>
        <w:tc>
          <w:tcPr>
            <w:tcW w:w="2099" w:type="dxa"/>
          </w:tcPr>
          <w:p w14:paraId="143078FC"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7" w:type="dxa"/>
          </w:tcPr>
          <w:p w14:paraId="229E1252"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p value</w:t>
            </w:r>
          </w:p>
        </w:tc>
      </w:tr>
      <w:tr w:rsidR="00ED3B0F" w14:paraId="372666A1" w14:textId="77777777" w:rsidTr="00B1060C">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48" w:type="dxa"/>
          </w:tcPr>
          <w:p w14:paraId="7C99F9C5" w14:textId="77777777" w:rsidR="00ED3B0F" w:rsidRPr="00872103" w:rsidRDefault="00ED3B0F" w:rsidP="00A66511">
            <w:pPr>
              <w:rPr>
                <w:rFonts w:ascii="Times New Roman" w:hAnsi="Times New Roman" w:cs="Times New Roman"/>
                <w:sz w:val="24"/>
                <w:szCs w:val="24"/>
              </w:rPr>
            </w:pPr>
          </w:p>
        </w:tc>
        <w:tc>
          <w:tcPr>
            <w:tcW w:w="2099" w:type="dxa"/>
          </w:tcPr>
          <w:p w14:paraId="3A0FFFA4"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Lower Bound</w:t>
            </w:r>
          </w:p>
        </w:tc>
        <w:tc>
          <w:tcPr>
            <w:tcW w:w="2099" w:type="dxa"/>
          </w:tcPr>
          <w:p w14:paraId="12CF00D6"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Upper Bound</w:t>
            </w:r>
          </w:p>
        </w:tc>
        <w:tc>
          <w:tcPr>
            <w:tcW w:w="1897" w:type="dxa"/>
          </w:tcPr>
          <w:p w14:paraId="2A5FC572"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D3B0F" w14:paraId="26C10B2E" w14:textId="77777777" w:rsidTr="00B1060C">
        <w:trPr>
          <w:trHeight w:val="466"/>
        </w:trPr>
        <w:tc>
          <w:tcPr>
            <w:cnfStyle w:val="001000000000" w:firstRow="0" w:lastRow="0" w:firstColumn="1" w:lastColumn="0" w:oddVBand="0" w:evenVBand="0" w:oddHBand="0" w:evenHBand="0" w:firstRowFirstColumn="0" w:firstRowLastColumn="0" w:lastRowFirstColumn="0" w:lastRowLastColumn="0"/>
            <w:tcW w:w="2048" w:type="dxa"/>
          </w:tcPr>
          <w:p w14:paraId="573BFB83" w14:textId="77777777" w:rsidR="00ED3B0F" w:rsidRPr="00872103" w:rsidRDefault="007C065A" w:rsidP="00A66511">
            <w:pPr>
              <w:rPr>
                <w:rFonts w:ascii="Times New Roman" w:hAnsi="Times New Roman" w:cs="Times New Roman"/>
                <w:b w:val="0"/>
                <w:bCs w:val="0"/>
                <w:sz w:val="24"/>
                <w:szCs w:val="24"/>
              </w:rPr>
            </w:pPr>
            <w:r>
              <w:rPr>
                <w:rFonts w:ascii="Times New Roman" w:hAnsi="Times New Roman" w:cs="Times New Roman"/>
                <w:b w:val="0"/>
                <w:bCs w:val="0"/>
                <w:sz w:val="24"/>
                <w:szCs w:val="24"/>
              </w:rPr>
              <w:t>.803</w:t>
            </w:r>
          </w:p>
        </w:tc>
        <w:tc>
          <w:tcPr>
            <w:tcW w:w="2099" w:type="dxa"/>
          </w:tcPr>
          <w:p w14:paraId="332CC64E" w14:textId="77777777" w:rsidR="00ED3B0F" w:rsidRPr="00872103" w:rsidRDefault="007C065A"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.747</w:t>
            </w:r>
          </w:p>
        </w:tc>
        <w:tc>
          <w:tcPr>
            <w:tcW w:w="2099" w:type="dxa"/>
          </w:tcPr>
          <w:p w14:paraId="57C05F86" w14:textId="77777777" w:rsidR="00ED3B0F" w:rsidRPr="00872103" w:rsidRDefault="007C065A"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.860</w:t>
            </w:r>
          </w:p>
        </w:tc>
        <w:tc>
          <w:tcPr>
            <w:tcW w:w="1897" w:type="dxa"/>
          </w:tcPr>
          <w:p w14:paraId="0A1D7292" w14:textId="77777777" w:rsidR="00ED3B0F" w:rsidRPr="00872103" w:rsidRDefault="00ED3B0F"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&lt;.001</w:t>
            </w:r>
          </w:p>
        </w:tc>
      </w:tr>
    </w:tbl>
    <w:p w14:paraId="56D6A9C5" w14:textId="77777777" w:rsidR="00872103" w:rsidRDefault="00872103" w:rsidP="00ED3B0F">
      <w:pPr>
        <w:rPr>
          <w:rFonts w:ascii="Times New Roman" w:hAnsi="Times New Roman" w:cs="Times New Roman"/>
          <w:sz w:val="24"/>
          <w:szCs w:val="24"/>
        </w:rPr>
      </w:pPr>
    </w:p>
    <w:p w14:paraId="043BBE0A" w14:textId="77777777" w:rsidR="00ED3B0F" w:rsidRPr="00872103" w:rsidRDefault="00ED3B0F" w:rsidP="00ED3B0F">
      <w:pPr>
        <w:rPr>
          <w:rFonts w:ascii="Times New Roman" w:hAnsi="Times New Roman" w:cs="Times New Roman"/>
          <w:sz w:val="24"/>
          <w:szCs w:val="24"/>
        </w:rPr>
      </w:pPr>
      <w:r w:rsidRPr="00872103">
        <w:rPr>
          <w:rFonts w:ascii="Times New Roman" w:hAnsi="Times New Roman" w:cs="Times New Roman"/>
          <w:sz w:val="24"/>
          <w:szCs w:val="24"/>
        </w:rPr>
        <w:t xml:space="preserve">ROC analysis found a cut off value of </w:t>
      </w:r>
      <w:r w:rsidR="007C065A">
        <w:rPr>
          <w:rFonts w:ascii="Times New Roman" w:hAnsi="Times New Roman" w:cs="Times New Roman"/>
          <w:sz w:val="24"/>
          <w:szCs w:val="24"/>
        </w:rPr>
        <w:t>23.55</w:t>
      </w:r>
      <w:r w:rsidRPr="00872103">
        <w:rPr>
          <w:rFonts w:ascii="Times New Roman" w:hAnsi="Times New Roman" w:cs="Times New Roman"/>
          <w:sz w:val="24"/>
          <w:szCs w:val="24"/>
        </w:rPr>
        <w:t xml:space="preserve"> for</w:t>
      </w:r>
      <w:r w:rsidR="00872103">
        <w:rPr>
          <w:rFonts w:ascii="Times New Roman" w:hAnsi="Times New Roman" w:cs="Times New Roman"/>
          <w:sz w:val="24"/>
          <w:szCs w:val="24"/>
        </w:rPr>
        <w:t xml:space="preserve"> Serum</w:t>
      </w:r>
      <w:r w:rsidRPr="00872103">
        <w:rPr>
          <w:rFonts w:ascii="Times New Roman" w:hAnsi="Times New Roman" w:cs="Times New Roman"/>
          <w:sz w:val="24"/>
          <w:szCs w:val="24"/>
        </w:rPr>
        <w:t xml:space="preserve"> ADA for diagnosis of pulmonary tuberculosis.</w:t>
      </w:r>
    </w:p>
    <w:p w14:paraId="02F64673" w14:textId="77777777" w:rsidR="00ED3B0F" w:rsidRDefault="00ED3B0F" w:rsidP="00ED3B0F">
      <w:pPr>
        <w:rPr>
          <w:rFonts w:ascii="Times New Roman" w:hAnsi="Times New Roman" w:cs="Times New Roman"/>
          <w:b/>
          <w:bCs/>
          <w:sz w:val="24"/>
          <w:szCs w:val="24"/>
        </w:rPr>
      </w:pPr>
    </w:p>
    <w:p w14:paraId="3CF961D3" w14:textId="77777777" w:rsidR="00ED3B0F" w:rsidRDefault="00ED3B0F" w:rsidP="00872103">
      <w:pPr>
        <w:autoSpaceDE w:val="0"/>
        <w:autoSpaceDN w:val="0"/>
        <w:adjustRightInd w:val="0"/>
        <w:spacing w:after="0" w:line="240" w:lineRule="auto"/>
        <w:rPr>
          <w:rFonts w:ascii="Times New Roman" w:hAnsi="Times New Roman" w:cs="Times New Roman"/>
          <w:sz w:val="24"/>
          <w:szCs w:val="24"/>
          <w:lang w:bidi="bn-BD"/>
        </w:rPr>
      </w:pPr>
    </w:p>
    <w:p w14:paraId="462AB066" w14:textId="77777777" w:rsidR="000029DC" w:rsidRDefault="000029DC" w:rsidP="00ED3B0F">
      <w:pPr>
        <w:rPr>
          <w:rFonts w:ascii="Times New Roman" w:hAnsi="Times New Roman" w:cs="Times New Roman"/>
          <w:b/>
          <w:bCs/>
          <w:sz w:val="24"/>
          <w:szCs w:val="24"/>
        </w:rPr>
      </w:pPr>
    </w:p>
    <w:p w14:paraId="6EBE143D" w14:textId="77777777" w:rsidR="00B1060C" w:rsidRDefault="00B1060C" w:rsidP="00ED3B0F">
      <w:pPr>
        <w:rPr>
          <w:rFonts w:ascii="Times New Roman" w:hAnsi="Times New Roman" w:cs="Times New Roman"/>
          <w:b/>
          <w:bCs/>
          <w:sz w:val="24"/>
          <w:szCs w:val="24"/>
        </w:rPr>
      </w:pPr>
    </w:p>
    <w:p w14:paraId="0D1B6A8A" w14:textId="77777777" w:rsidR="000029DC" w:rsidRDefault="000029DC" w:rsidP="00ED3B0F">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1E1ED779" wp14:editId="203CFC20">
            <wp:extent cx="5486400" cy="4122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22395"/>
                    </a:xfrm>
                    <a:prstGeom prst="rect">
                      <a:avLst/>
                    </a:prstGeom>
                    <a:noFill/>
                    <a:ln>
                      <a:noFill/>
                    </a:ln>
                  </pic:spPr>
                </pic:pic>
              </a:graphicData>
            </a:graphic>
          </wp:inline>
        </w:drawing>
      </w:r>
    </w:p>
    <w:p w14:paraId="6FD2E5B4" w14:textId="43B10A45" w:rsidR="00ED3B0F" w:rsidRDefault="00ED3B0F" w:rsidP="00ED3B0F">
      <w:pPr>
        <w:rPr>
          <w:rFonts w:ascii="Times New Roman" w:hAnsi="Times New Roman" w:cs="Times New Roman"/>
          <w:b/>
          <w:bCs/>
          <w:sz w:val="24"/>
          <w:szCs w:val="24"/>
        </w:rPr>
      </w:pPr>
      <w:r>
        <w:rPr>
          <w:rFonts w:ascii="Times New Roman" w:hAnsi="Times New Roman" w:cs="Times New Roman"/>
          <w:b/>
          <w:bCs/>
          <w:sz w:val="24"/>
          <w:szCs w:val="24"/>
        </w:rPr>
        <w:t>Figure</w:t>
      </w:r>
      <w:r w:rsidR="00872103">
        <w:rPr>
          <w:rFonts w:ascii="Times New Roman" w:hAnsi="Times New Roman" w:cs="Times New Roman"/>
          <w:b/>
          <w:bCs/>
          <w:sz w:val="24"/>
          <w:szCs w:val="24"/>
        </w:rPr>
        <w:t xml:space="preserve"> </w:t>
      </w:r>
      <w:r w:rsidR="00B1060C">
        <w:rPr>
          <w:rFonts w:ascii="Times New Roman" w:hAnsi="Times New Roman" w:cs="Times New Roman"/>
          <w:b/>
          <w:bCs/>
          <w:sz w:val="24"/>
          <w:szCs w:val="24"/>
        </w:rPr>
        <w:t>X</w:t>
      </w:r>
      <w:r w:rsidR="00CF47F4">
        <w:rPr>
          <w:rFonts w:ascii="Times New Roman" w:hAnsi="Times New Roman" w:cs="Times New Roman"/>
          <w:b/>
          <w:bCs/>
          <w:sz w:val="24"/>
          <w:szCs w:val="24"/>
        </w:rPr>
        <w:t>II</w:t>
      </w:r>
      <w:r>
        <w:rPr>
          <w:rFonts w:ascii="Times New Roman" w:hAnsi="Times New Roman" w:cs="Times New Roman"/>
          <w:b/>
          <w:bCs/>
          <w:sz w:val="24"/>
          <w:szCs w:val="24"/>
        </w:rPr>
        <w:t xml:space="preserve">: </w:t>
      </w:r>
      <w:r w:rsidRPr="00950F49">
        <w:rPr>
          <w:rFonts w:ascii="Times New Roman" w:hAnsi="Times New Roman" w:cs="Times New Roman"/>
          <w:b/>
          <w:bCs/>
          <w:sz w:val="24"/>
          <w:szCs w:val="24"/>
        </w:rPr>
        <w:t xml:space="preserve">ROC curve for determination </w:t>
      </w:r>
      <w:r>
        <w:rPr>
          <w:rFonts w:ascii="Times New Roman" w:hAnsi="Times New Roman" w:cs="Times New Roman"/>
          <w:b/>
          <w:bCs/>
          <w:sz w:val="24"/>
          <w:szCs w:val="24"/>
        </w:rPr>
        <w:t xml:space="preserve">cut-off </w:t>
      </w:r>
      <w:proofErr w:type="gramStart"/>
      <w:r>
        <w:rPr>
          <w:rFonts w:ascii="Times New Roman" w:hAnsi="Times New Roman" w:cs="Times New Roman"/>
          <w:b/>
          <w:bCs/>
          <w:sz w:val="24"/>
          <w:szCs w:val="24"/>
        </w:rPr>
        <w:t>point</w:t>
      </w:r>
      <w:proofErr w:type="gramEnd"/>
      <w:r>
        <w:rPr>
          <w:rFonts w:ascii="Times New Roman" w:hAnsi="Times New Roman" w:cs="Times New Roman"/>
          <w:b/>
          <w:bCs/>
          <w:sz w:val="24"/>
          <w:szCs w:val="24"/>
        </w:rPr>
        <w:t xml:space="preserve"> of serum </w:t>
      </w:r>
      <w:r w:rsidRPr="00950F49">
        <w:rPr>
          <w:rFonts w:ascii="Times New Roman" w:hAnsi="Times New Roman" w:cs="Times New Roman"/>
          <w:b/>
          <w:bCs/>
          <w:sz w:val="24"/>
          <w:szCs w:val="24"/>
        </w:rPr>
        <w:t xml:space="preserve">ADA </w:t>
      </w:r>
      <w:r>
        <w:rPr>
          <w:rFonts w:ascii="Times New Roman" w:hAnsi="Times New Roman" w:cs="Times New Roman"/>
          <w:b/>
          <w:bCs/>
          <w:sz w:val="24"/>
          <w:szCs w:val="24"/>
        </w:rPr>
        <w:t>for Bronchial Carcinoma patients</w:t>
      </w:r>
    </w:p>
    <w:p w14:paraId="08C325BA" w14:textId="77777777" w:rsidR="00ED3B0F" w:rsidRDefault="00ED3B0F" w:rsidP="00ED3B0F">
      <w:pPr>
        <w:rPr>
          <w:rFonts w:ascii="Times New Roman" w:hAnsi="Times New Roman" w:cs="Times New Roman"/>
          <w:b/>
          <w:bCs/>
          <w:sz w:val="24"/>
          <w:szCs w:val="24"/>
        </w:rPr>
      </w:pPr>
      <w:r>
        <w:rPr>
          <w:rFonts w:ascii="Times New Roman" w:hAnsi="Times New Roman" w:cs="Times New Roman"/>
          <w:b/>
          <w:bCs/>
          <w:sz w:val="24"/>
          <w:szCs w:val="24"/>
        </w:rPr>
        <w:t xml:space="preserve">Table </w:t>
      </w:r>
      <w:r w:rsidR="00F22961">
        <w:rPr>
          <w:rFonts w:ascii="Times New Roman" w:hAnsi="Times New Roman" w:cs="Times New Roman"/>
          <w:b/>
          <w:bCs/>
          <w:sz w:val="24"/>
          <w:szCs w:val="24"/>
        </w:rPr>
        <w:t>X</w:t>
      </w:r>
      <w:r>
        <w:rPr>
          <w:rFonts w:ascii="Times New Roman" w:hAnsi="Times New Roman" w:cs="Times New Roman"/>
          <w:b/>
          <w:bCs/>
          <w:sz w:val="24"/>
          <w:szCs w:val="24"/>
        </w:rPr>
        <w:t>: Area under curve found from ROC analysis</w:t>
      </w:r>
    </w:p>
    <w:tbl>
      <w:tblPr>
        <w:tblStyle w:val="PlainTable21"/>
        <w:tblW w:w="0" w:type="auto"/>
        <w:tblLook w:val="04A0" w:firstRow="1" w:lastRow="0" w:firstColumn="1" w:lastColumn="0" w:noHBand="0" w:noVBand="1"/>
      </w:tblPr>
      <w:tblGrid>
        <w:gridCol w:w="2230"/>
        <w:gridCol w:w="2282"/>
        <w:gridCol w:w="2282"/>
        <w:gridCol w:w="2062"/>
      </w:tblGrid>
      <w:tr w:rsidR="00ED3B0F" w14:paraId="03ECB58C" w14:textId="77777777" w:rsidTr="0087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418B0372" w14:textId="77777777" w:rsidR="00ED3B0F" w:rsidRPr="00872103" w:rsidRDefault="00ED3B0F" w:rsidP="00A66511">
            <w:pPr>
              <w:rPr>
                <w:rFonts w:ascii="Times New Roman" w:hAnsi="Times New Roman" w:cs="Times New Roman"/>
                <w:sz w:val="24"/>
                <w:szCs w:val="24"/>
              </w:rPr>
            </w:pPr>
            <w:r w:rsidRPr="00872103">
              <w:rPr>
                <w:rFonts w:ascii="Times New Roman" w:hAnsi="Times New Roman" w:cs="Times New Roman"/>
                <w:sz w:val="24"/>
                <w:szCs w:val="24"/>
              </w:rPr>
              <w:t>AUC</w:t>
            </w:r>
          </w:p>
        </w:tc>
        <w:tc>
          <w:tcPr>
            <w:tcW w:w="2282" w:type="dxa"/>
          </w:tcPr>
          <w:p w14:paraId="0D101312"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95% CI</w:t>
            </w:r>
          </w:p>
        </w:tc>
        <w:tc>
          <w:tcPr>
            <w:tcW w:w="2282" w:type="dxa"/>
          </w:tcPr>
          <w:p w14:paraId="3CB8472C"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62" w:type="dxa"/>
          </w:tcPr>
          <w:p w14:paraId="048F2E37" w14:textId="77777777" w:rsidR="00ED3B0F" w:rsidRPr="00872103" w:rsidRDefault="00ED3B0F" w:rsidP="00A665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p value</w:t>
            </w:r>
          </w:p>
        </w:tc>
      </w:tr>
      <w:tr w:rsidR="00ED3B0F" w14:paraId="7C0C0ABB" w14:textId="77777777" w:rsidTr="0087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tcPr>
          <w:p w14:paraId="2AFD6CDD" w14:textId="77777777" w:rsidR="00ED3B0F" w:rsidRPr="00872103" w:rsidRDefault="00ED3B0F" w:rsidP="00A66511">
            <w:pPr>
              <w:rPr>
                <w:rFonts w:ascii="Times New Roman" w:hAnsi="Times New Roman" w:cs="Times New Roman"/>
                <w:sz w:val="24"/>
                <w:szCs w:val="24"/>
              </w:rPr>
            </w:pPr>
          </w:p>
        </w:tc>
        <w:tc>
          <w:tcPr>
            <w:tcW w:w="2282" w:type="dxa"/>
          </w:tcPr>
          <w:p w14:paraId="57462C2E"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72103">
              <w:rPr>
                <w:rFonts w:ascii="Times New Roman" w:hAnsi="Times New Roman" w:cs="Times New Roman"/>
                <w:b/>
                <w:bCs/>
                <w:sz w:val="24"/>
                <w:szCs w:val="24"/>
              </w:rPr>
              <w:t>Lower Bound</w:t>
            </w:r>
          </w:p>
        </w:tc>
        <w:tc>
          <w:tcPr>
            <w:tcW w:w="2282" w:type="dxa"/>
          </w:tcPr>
          <w:p w14:paraId="3A19CF02"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72103">
              <w:rPr>
                <w:rFonts w:ascii="Times New Roman" w:hAnsi="Times New Roman" w:cs="Times New Roman"/>
                <w:b/>
                <w:bCs/>
                <w:sz w:val="24"/>
                <w:szCs w:val="24"/>
              </w:rPr>
              <w:t>Upper Bound</w:t>
            </w:r>
          </w:p>
        </w:tc>
        <w:tc>
          <w:tcPr>
            <w:tcW w:w="2062" w:type="dxa"/>
          </w:tcPr>
          <w:p w14:paraId="0B274198" w14:textId="77777777" w:rsidR="00ED3B0F" w:rsidRPr="00872103" w:rsidRDefault="00ED3B0F" w:rsidP="00A665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ED3B0F" w14:paraId="67682012" w14:textId="77777777" w:rsidTr="00872103">
        <w:tc>
          <w:tcPr>
            <w:cnfStyle w:val="001000000000" w:firstRow="0" w:lastRow="0" w:firstColumn="1" w:lastColumn="0" w:oddVBand="0" w:evenVBand="0" w:oddHBand="0" w:evenHBand="0" w:firstRowFirstColumn="0" w:firstRowLastColumn="0" w:lastRowFirstColumn="0" w:lastRowLastColumn="0"/>
            <w:tcW w:w="2230" w:type="dxa"/>
          </w:tcPr>
          <w:p w14:paraId="75048FB5" w14:textId="77777777" w:rsidR="00ED3B0F" w:rsidRPr="00872103" w:rsidRDefault="007C065A" w:rsidP="00A66511">
            <w:pPr>
              <w:rPr>
                <w:rFonts w:ascii="Times New Roman" w:hAnsi="Times New Roman" w:cs="Times New Roman"/>
                <w:b w:val="0"/>
                <w:bCs w:val="0"/>
                <w:sz w:val="24"/>
                <w:szCs w:val="24"/>
              </w:rPr>
            </w:pPr>
            <w:r>
              <w:rPr>
                <w:rFonts w:ascii="Times New Roman" w:hAnsi="Times New Roman" w:cs="Times New Roman"/>
                <w:b w:val="0"/>
                <w:bCs w:val="0"/>
                <w:sz w:val="24"/>
                <w:szCs w:val="24"/>
              </w:rPr>
              <w:t>.201</w:t>
            </w:r>
          </w:p>
        </w:tc>
        <w:tc>
          <w:tcPr>
            <w:tcW w:w="2282" w:type="dxa"/>
          </w:tcPr>
          <w:p w14:paraId="4B0A029F" w14:textId="77777777" w:rsidR="00ED3B0F" w:rsidRPr="00872103" w:rsidRDefault="007C065A"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.147</w:t>
            </w:r>
          </w:p>
        </w:tc>
        <w:tc>
          <w:tcPr>
            <w:tcW w:w="2282" w:type="dxa"/>
          </w:tcPr>
          <w:p w14:paraId="5A136EF1" w14:textId="77777777" w:rsidR="00ED3B0F" w:rsidRPr="00872103" w:rsidRDefault="007C065A"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.256</w:t>
            </w:r>
          </w:p>
        </w:tc>
        <w:tc>
          <w:tcPr>
            <w:tcW w:w="2062" w:type="dxa"/>
          </w:tcPr>
          <w:p w14:paraId="369403F2" w14:textId="77777777" w:rsidR="00ED3B0F" w:rsidRPr="00872103" w:rsidRDefault="00ED3B0F" w:rsidP="00A665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2103">
              <w:rPr>
                <w:rFonts w:ascii="Times New Roman" w:hAnsi="Times New Roman" w:cs="Times New Roman"/>
                <w:sz w:val="24"/>
                <w:szCs w:val="24"/>
              </w:rPr>
              <w:t>&lt;.001</w:t>
            </w:r>
          </w:p>
        </w:tc>
      </w:tr>
    </w:tbl>
    <w:p w14:paraId="20A3457B" w14:textId="77777777" w:rsidR="00ED3B0F" w:rsidRDefault="00ED3B0F" w:rsidP="00ED3B0F">
      <w:pPr>
        <w:rPr>
          <w:rFonts w:ascii="Times New Roman" w:hAnsi="Times New Roman" w:cs="Times New Roman"/>
          <w:b/>
          <w:bCs/>
          <w:sz w:val="24"/>
          <w:szCs w:val="24"/>
        </w:rPr>
      </w:pPr>
    </w:p>
    <w:p w14:paraId="32AD4B96" w14:textId="77777777" w:rsidR="00ED3B0F" w:rsidRPr="00872103" w:rsidRDefault="00ED3B0F" w:rsidP="00ED3B0F">
      <w:pPr>
        <w:rPr>
          <w:rFonts w:ascii="Times New Roman" w:hAnsi="Times New Roman" w:cs="Times New Roman"/>
          <w:sz w:val="24"/>
          <w:szCs w:val="24"/>
        </w:rPr>
      </w:pPr>
      <w:r w:rsidRPr="00872103">
        <w:rPr>
          <w:rFonts w:ascii="Times New Roman" w:hAnsi="Times New Roman" w:cs="Times New Roman"/>
          <w:sz w:val="24"/>
          <w:szCs w:val="24"/>
        </w:rPr>
        <w:t xml:space="preserve">ROC analysis found a cut off value of </w:t>
      </w:r>
      <w:r w:rsidR="007C065A">
        <w:rPr>
          <w:rFonts w:ascii="Times New Roman" w:hAnsi="Times New Roman" w:cs="Times New Roman"/>
          <w:sz w:val="24"/>
          <w:szCs w:val="24"/>
        </w:rPr>
        <w:t>16.57</w:t>
      </w:r>
      <w:r w:rsidRPr="00872103">
        <w:rPr>
          <w:rFonts w:ascii="Times New Roman" w:hAnsi="Times New Roman" w:cs="Times New Roman"/>
          <w:sz w:val="24"/>
          <w:szCs w:val="24"/>
        </w:rPr>
        <w:t xml:space="preserve"> for</w:t>
      </w:r>
      <w:r w:rsidR="007C065A">
        <w:rPr>
          <w:rFonts w:ascii="Times New Roman" w:hAnsi="Times New Roman" w:cs="Times New Roman"/>
          <w:sz w:val="24"/>
          <w:szCs w:val="24"/>
        </w:rPr>
        <w:t xml:space="preserve"> Serum</w:t>
      </w:r>
      <w:r w:rsidRPr="00872103">
        <w:rPr>
          <w:rFonts w:ascii="Times New Roman" w:hAnsi="Times New Roman" w:cs="Times New Roman"/>
          <w:sz w:val="24"/>
          <w:szCs w:val="24"/>
        </w:rPr>
        <w:t xml:space="preserve"> ADA for diagnosis of </w:t>
      </w:r>
      <w:r w:rsidR="00872103">
        <w:rPr>
          <w:rFonts w:ascii="Times New Roman" w:hAnsi="Times New Roman" w:cs="Times New Roman"/>
          <w:sz w:val="24"/>
          <w:szCs w:val="24"/>
        </w:rPr>
        <w:t xml:space="preserve">bronchial </w:t>
      </w:r>
      <w:r w:rsidRPr="00872103">
        <w:rPr>
          <w:rFonts w:ascii="Times New Roman" w:hAnsi="Times New Roman" w:cs="Times New Roman"/>
          <w:sz w:val="24"/>
          <w:szCs w:val="24"/>
        </w:rPr>
        <w:t>carcinoma.</w:t>
      </w:r>
    </w:p>
    <w:p w14:paraId="3D399368" w14:textId="77777777" w:rsidR="00ED3B0F" w:rsidRDefault="00ED3B0F" w:rsidP="00ED3B0F">
      <w:pPr>
        <w:rPr>
          <w:rFonts w:ascii="Times New Roman" w:hAnsi="Times New Roman" w:cs="Times New Roman"/>
          <w:b/>
          <w:bCs/>
          <w:sz w:val="24"/>
          <w:szCs w:val="24"/>
        </w:rPr>
      </w:pPr>
    </w:p>
    <w:p w14:paraId="64D8D56B" w14:textId="77777777" w:rsidR="00ED3B0F" w:rsidRDefault="00ED3B0F" w:rsidP="00ED3B0F">
      <w:pPr>
        <w:autoSpaceDE w:val="0"/>
        <w:autoSpaceDN w:val="0"/>
        <w:adjustRightInd w:val="0"/>
        <w:spacing w:after="0" w:line="240" w:lineRule="auto"/>
        <w:rPr>
          <w:rFonts w:ascii="Times New Roman" w:hAnsi="Times New Roman" w:cs="Times New Roman"/>
          <w:sz w:val="24"/>
          <w:szCs w:val="24"/>
          <w:lang w:bidi="bn-BD"/>
        </w:rPr>
      </w:pPr>
    </w:p>
    <w:p w14:paraId="6D806580" w14:textId="77777777" w:rsidR="00ED3B0F" w:rsidRDefault="00ED3B0F" w:rsidP="00ED3B0F">
      <w:pPr>
        <w:autoSpaceDE w:val="0"/>
        <w:autoSpaceDN w:val="0"/>
        <w:adjustRightInd w:val="0"/>
        <w:spacing w:after="0" w:line="240" w:lineRule="auto"/>
        <w:rPr>
          <w:rFonts w:ascii="Times New Roman" w:hAnsi="Times New Roman" w:cs="Times New Roman"/>
          <w:sz w:val="24"/>
          <w:szCs w:val="24"/>
          <w:lang w:bidi="bn-BD"/>
        </w:rPr>
      </w:pPr>
    </w:p>
    <w:p w14:paraId="71C2D476" w14:textId="77777777" w:rsidR="00DC1E18" w:rsidRDefault="00DC1E18" w:rsidP="00ED3B0F">
      <w:pPr>
        <w:rPr>
          <w:rFonts w:ascii="Times New Roman" w:hAnsi="Times New Roman" w:cs="Times New Roman"/>
          <w:b/>
          <w:bCs/>
          <w:sz w:val="24"/>
          <w:szCs w:val="24"/>
        </w:rPr>
      </w:pPr>
    </w:p>
    <w:p w14:paraId="5A5DA189" w14:textId="555F3AD5" w:rsidR="00541F5C" w:rsidRDefault="00F22961" w:rsidP="00ED3B0F">
      <w:pPr>
        <w:rPr>
          <w:rFonts w:ascii="Times New Roman" w:hAnsi="Times New Roman" w:cs="Times New Roman"/>
          <w:b/>
          <w:bCs/>
          <w:sz w:val="24"/>
          <w:szCs w:val="24"/>
        </w:rPr>
      </w:pPr>
      <w:r>
        <w:rPr>
          <w:rFonts w:ascii="Times New Roman" w:hAnsi="Times New Roman" w:cs="Times New Roman"/>
          <w:b/>
          <w:bCs/>
          <w:sz w:val="24"/>
          <w:szCs w:val="24"/>
        </w:rPr>
        <w:lastRenderedPageBreak/>
        <w:t>Table XI</w:t>
      </w:r>
      <w:r w:rsidR="00541F5C">
        <w:rPr>
          <w:rFonts w:ascii="Times New Roman" w:hAnsi="Times New Roman" w:cs="Times New Roman"/>
          <w:b/>
          <w:bCs/>
          <w:sz w:val="24"/>
          <w:szCs w:val="24"/>
        </w:rPr>
        <w:t>: socio</w:t>
      </w:r>
      <w:r w:rsidR="00DE66ED">
        <w:rPr>
          <w:rFonts w:ascii="Times New Roman" w:hAnsi="Times New Roman" w:cs="Times New Roman"/>
          <w:b/>
          <w:bCs/>
          <w:sz w:val="24"/>
          <w:szCs w:val="24"/>
        </w:rPr>
        <w:t>-</w:t>
      </w:r>
      <w:r w:rsidR="00541F5C">
        <w:rPr>
          <w:rFonts w:ascii="Times New Roman" w:hAnsi="Times New Roman" w:cs="Times New Roman"/>
          <w:b/>
          <w:bCs/>
          <w:sz w:val="24"/>
          <w:szCs w:val="24"/>
        </w:rPr>
        <w:t>demographic features (n=300)</w:t>
      </w:r>
    </w:p>
    <w:tbl>
      <w:tblPr>
        <w:tblStyle w:val="PlainTable21"/>
        <w:tblpPr w:leftFromText="180" w:rightFromText="180" w:vertAnchor="page" w:horzAnchor="margin" w:tblpY="2596"/>
        <w:tblW w:w="8260" w:type="dxa"/>
        <w:tblLayout w:type="fixed"/>
        <w:tblLook w:val="04A0" w:firstRow="1" w:lastRow="0" w:firstColumn="1" w:lastColumn="0" w:noHBand="0" w:noVBand="1"/>
      </w:tblPr>
      <w:tblGrid>
        <w:gridCol w:w="1484"/>
        <w:gridCol w:w="1484"/>
        <w:gridCol w:w="1484"/>
        <w:gridCol w:w="1484"/>
        <w:gridCol w:w="1484"/>
        <w:gridCol w:w="840"/>
      </w:tblGrid>
      <w:tr w:rsidR="00541F5C" w:rsidRPr="00541F5C" w14:paraId="77A31C07" w14:textId="77777777" w:rsidTr="000029DC">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550AE98C"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Variables</w:t>
            </w:r>
          </w:p>
        </w:tc>
        <w:tc>
          <w:tcPr>
            <w:tcW w:w="1484" w:type="dxa"/>
          </w:tcPr>
          <w:p w14:paraId="1EAE8577" w14:textId="77777777" w:rsidR="00541F5C" w:rsidRPr="00541F5C" w:rsidRDefault="00541F5C" w:rsidP="000029DC">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Groups</w:t>
            </w:r>
          </w:p>
        </w:tc>
        <w:tc>
          <w:tcPr>
            <w:tcW w:w="1484" w:type="dxa"/>
          </w:tcPr>
          <w:p w14:paraId="2842E566" w14:textId="77777777" w:rsidR="00541F5C" w:rsidRPr="00541F5C" w:rsidRDefault="00541F5C" w:rsidP="000029DC">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PTB</w:t>
            </w:r>
          </w:p>
        </w:tc>
        <w:tc>
          <w:tcPr>
            <w:tcW w:w="1484" w:type="dxa"/>
          </w:tcPr>
          <w:p w14:paraId="29673241" w14:textId="77777777" w:rsidR="00541F5C" w:rsidRPr="00541F5C" w:rsidRDefault="00541F5C" w:rsidP="000029DC">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Pneumonia</w:t>
            </w:r>
          </w:p>
        </w:tc>
        <w:tc>
          <w:tcPr>
            <w:tcW w:w="1484" w:type="dxa"/>
          </w:tcPr>
          <w:p w14:paraId="76FFA3ED" w14:textId="77777777" w:rsidR="00541F5C" w:rsidRPr="00541F5C" w:rsidRDefault="004A48C7" w:rsidP="000029DC">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4A48C7">
              <w:rPr>
                <w:rFonts w:ascii="Times New Roman" w:hAnsi="Times New Roman" w:cs="Times New Roman"/>
                <w:szCs w:val="20"/>
              </w:rPr>
              <w:t>B</w:t>
            </w:r>
            <w:r w:rsidR="00541F5C" w:rsidRPr="004A48C7">
              <w:rPr>
                <w:rFonts w:ascii="Times New Roman" w:hAnsi="Times New Roman" w:cs="Times New Roman"/>
                <w:szCs w:val="20"/>
              </w:rPr>
              <w:t xml:space="preserve">ronchial </w:t>
            </w:r>
            <w:r w:rsidRPr="004A48C7">
              <w:rPr>
                <w:rFonts w:ascii="Times New Roman" w:hAnsi="Times New Roman" w:cs="Times New Roman"/>
                <w:szCs w:val="20"/>
              </w:rPr>
              <w:t>CA</w:t>
            </w:r>
            <w:r w:rsidR="00541F5C" w:rsidRPr="004A48C7">
              <w:rPr>
                <w:rFonts w:ascii="Times New Roman" w:hAnsi="Times New Roman" w:cs="Times New Roman"/>
                <w:szCs w:val="20"/>
              </w:rPr>
              <w:t xml:space="preserve">   </w:t>
            </w:r>
          </w:p>
        </w:tc>
        <w:tc>
          <w:tcPr>
            <w:tcW w:w="840" w:type="dxa"/>
          </w:tcPr>
          <w:p w14:paraId="4840C3C4" w14:textId="77777777" w:rsidR="00541F5C" w:rsidRPr="00541F5C" w:rsidRDefault="00541F5C" w:rsidP="000029DC">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Total</w:t>
            </w:r>
          </w:p>
        </w:tc>
      </w:tr>
      <w:tr w:rsidR="00541F5C" w:rsidRPr="00541F5C" w14:paraId="3F5C7CD1"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477732FA"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Age</w:t>
            </w:r>
          </w:p>
        </w:tc>
        <w:tc>
          <w:tcPr>
            <w:tcW w:w="1484" w:type="dxa"/>
          </w:tcPr>
          <w:p w14:paraId="42EB732B"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18-24 years</w:t>
            </w:r>
          </w:p>
        </w:tc>
        <w:tc>
          <w:tcPr>
            <w:tcW w:w="1484" w:type="dxa"/>
          </w:tcPr>
          <w:p w14:paraId="5DAE03F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31</w:t>
            </w:r>
          </w:p>
        </w:tc>
        <w:tc>
          <w:tcPr>
            <w:tcW w:w="1484" w:type="dxa"/>
          </w:tcPr>
          <w:p w14:paraId="77DC437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15</w:t>
            </w:r>
          </w:p>
        </w:tc>
        <w:tc>
          <w:tcPr>
            <w:tcW w:w="1484" w:type="dxa"/>
          </w:tcPr>
          <w:p w14:paraId="581654A0"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w:t>
            </w:r>
          </w:p>
        </w:tc>
        <w:tc>
          <w:tcPr>
            <w:tcW w:w="840" w:type="dxa"/>
          </w:tcPr>
          <w:p w14:paraId="6BB950C5"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50</w:t>
            </w:r>
          </w:p>
        </w:tc>
      </w:tr>
      <w:tr w:rsidR="00541F5C" w:rsidRPr="00541F5C" w14:paraId="6105D27B"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5A2D4374"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158197B4"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25-34 years</w:t>
            </w:r>
          </w:p>
        </w:tc>
        <w:tc>
          <w:tcPr>
            <w:tcW w:w="1484" w:type="dxa"/>
          </w:tcPr>
          <w:p w14:paraId="27A590B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w:t>
            </w:r>
          </w:p>
        </w:tc>
        <w:tc>
          <w:tcPr>
            <w:tcW w:w="1484" w:type="dxa"/>
          </w:tcPr>
          <w:p w14:paraId="15AD5210"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tcPr>
          <w:p w14:paraId="3531EF47"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w:t>
            </w:r>
          </w:p>
        </w:tc>
        <w:tc>
          <w:tcPr>
            <w:tcW w:w="840" w:type="dxa"/>
          </w:tcPr>
          <w:p w14:paraId="57B54ADD"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47</w:t>
            </w:r>
          </w:p>
        </w:tc>
      </w:tr>
      <w:tr w:rsidR="00541F5C" w:rsidRPr="00541F5C" w14:paraId="657C0BDF" w14:textId="77777777" w:rsidTr="000029D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484" w:type="dxa"/>
          </w:tcPr>
          <w:p w14:paraId="37689C7D"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43483F2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35-44 years</w:t>
            </w:r>
          </w:p>
        </w:tc>
        <w:tc>
          <w:tcPr>
            <w:tcW w:w="1484" w:type="dxa"/>
          </w:tcPr>
          <w:p w14:paraId="45AB898B"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16</w:t>
            </w:r>
          </w:p>
        </w:tc>
        <w:tc>
          <w:tcPr>
            <w:tcW w:w="1484" w:type="dxa"/>
          </w:tcPr>
          <w:p w14:paraId="60C8732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w:t>
            </w:r>
          </w:p>
        </w:tc>
        <w:tc>
          <w:tcPr>
            <w:tcW w:w="1484" w:type="dxa"/>
          </w:tcPr>
          <w:p w14:paraId="04F7BC2D"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w:t>
            </w:r>
          </w:p>
        </w:tc>
        <w:tc>
          <w:tcPr>
            <w:tcW w:w="840" w:type="dxa"/>
          </w:tcPr>
          <w:p w14:paraId="2EFAC59E"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r>
      <w:tr w:rsidR="00541F5C" w:rsidRPr="00541F5C" w14:paraId="578B6858"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62E0632B"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55495DCF"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45-54 years</w:t>
            </w:r>
          </w:p>
        </w:tc>
        <w:tc>
          <w:tcPr>
            <w:tcW w:w="1484" w:type="dxa"/>
          </w:tcPr>
          <w:p w14:paraId="7AA0AB55"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w:t>
            </w:r>
          </w:p>
        </w:tc>
        <w:tc>
          <w:tcPr>
            <w:tcW w:w="1484" w:type="dxa"/>
          </w:tcPr>
          <w:p w14:paraId="00D9D39E"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tcPr>
          <w:p w14:paraId="3F981211"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27</w:t>
            </w:r>
          </w:p>
        </w:tc>
        <w:tc>
          <w:tcPr>
            <w:tcW w:w="840" w:type="dxa"/>
          </w:tcPr>
          <w:p w14:paraId="47F9DC7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57</w:t>
            </w:r>
          </w:p>
        </w:tc>
      </w:tr>
      <w:tr w:rsidR="00541F5C" w:rsidRPr="00541F5C" w14:paraId="07CA26F2"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1A2ECAC4"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10259008"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55-64 years</w:t>
            </w:r>
          </w:p>
        </w:tc>
        <w:tc>
          <w:tcPr>
            <w:tcW w:w="1484" w:type="dxa"/>
          </w:tcPr>
          <w:p w14:paraId="0C1339A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w:t>
            </w:r>
          </w:p>
        </w:tc>
        <w:tc>
          <w:tcPr>
            <w:tcW w:w="1484" w:type="dxa"/>
          </w:tcPr>
          <w:p w14:paraId="58989995"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tcPr>
          <w:p w14:paraId="7148CD01"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c>
          <w:tcPr>
            <w:tcW w:w="840" w:type="dxa"/>
          </w:tcPr>
          <w:p w14:paraId="10EDA470"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61</w:t>
            </w:r>
          </w:p>
        </w:tc>
      </w:tr>
      <w:tr w:rsidR="00541F5C" w:rsidRPr="00541F5C" w14:paraId="540AF70C"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7144C59D"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765DFE9C"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&gt;64 years</w:t>
            </w:r>
          </w:p>
        </w:tc>
        <w:tc>
          <w:tcPr>
            <w:tcW w:w="1484" w:type="dxa"/>
          </w:tcPr>
          <w:p w14:paraId="0EFD9A24"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w:t>
            </w:r>
          </w:p>
        </w:tc>
        <w:tc>
          <w:tcPr>
            <w:tcW w:w="1484" w:type="dxa"/>
          </w:tcPr>
          <w:p w14:paraId="320F071C"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22</w:t>
            </w:r>
          </w:p>
        </w:tc>
        <w:tc>
          <w:tcPr>
            <w:tcW w:w="1484" w:type="dxa"/>
          </w:tcPr>
          <w:p w14:paraId="0590813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w:t>
            </w:r>
          </w:p>
        </w:tc>
        <w:tc>
          <w:tcPr>
            <w:tcW w:w="840" w:type="dxa"/>
          </w:tcPr>
          <w:p w14:paraId="13B9A56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62</w:t>
            </w:r>
          </w:p>
        </w:tc>
      </w:tr>
      <w:tr w:rsidR="00541F5C" w:rsidRPr="00541F5C" w14:paraId="6A35BAFF"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43B45BA7"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Sex</w:t>
            </w:r>
          </w:p>
        </w:tc>
        <w:tc>
          <w:tcPr>
            <w:tcW w:w="1484" w:type="dxa"/>
          </w:tcPr>
          <w:p w14:paraId="792CFCC4"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Male</w:t>
            </w:r>
          </w:p>
        </w:tc>
        <w:tc>
          <w:tcPr>
            <w:tcW w:w="1484" w:type="dxa"/>
          </w:tcPr>
          <w:p w14:paraId="4DE9E902"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77</w:t>
            </w:r>
          </w:p>
        </w:tc>
        <w:tc>
          <w:tcPr>
            <w:tcW w:w="1484" w:type="dxa"/>
          </w:tcPr>
          <w:p w14:paraId="219CCAAB"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54</w:t>
            </w:r>
          </w:p>
        </w:tc>
        <w:tc>
          <w:tcPr>
            <w:tcW w:w="1484" w:type="dxa"/>
          </w:tcPr>
          <w:p w14:paraId="1717CCE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64</w:t>
            </w:r>
          </w:p>
        </w:tc>
        <w:tc>
          <w:tcPr>
            <w:tcW w:w="840" w:type="dxa"/>
          </w:tcPr>
          <w:p w14:paraId="071C780A"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195</w:t>
            </w:r>
          </w:p>
        </w:tc>
      </w:tr>
      <w:tr w:rsidR="00541F5C" w:rsidRPr="00541F5C" w14:paraId="29E0201C"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2A53BEA7"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69C5C35D"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Female</w:t>
            </w:r>
          </w:p>
        </w:tc>
        <w:tc>
          <w:tcPr>
            <w:tcW w:w="1484" w:type="dxa"/>
          </w:tcPr>
          <w:p w14:paraId="62E4B78D"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1484" w:type="dxa"/>
          </w:tcPr>
          <w:p w14:paraId="7B628438"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46</w:t>
            </w:r>
          </w:p>
        </w:tc>
        <w:tc>
          <w:tcPr>
            <w:tcW w:w="1484" w:type="dxa"/>
          </w:tcPr>
          <w:p w14:paraId="0D775D0C"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36</w:t>
            </w:r>
          </w:p>
        </w:tc>
        <w:tc>
          <w:tcPr>
            <w:tcW w:w="840" w:type="dxa"/>
          </w:tcPr>
          <w:p w14:paraId="37393CD9"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105</w:t>
            </w:r>
          </w:p>
        </w:tc>
      </w:tr>
      <w:tr w:rsidR="00541F5C" w:rsidRPr="00541F5C" w14:paraId="00DC835D"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163C8C65"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Residence</w:t>
            </w:r>
          </w:p>
        </w:tc>
        <w:tc>
          <w:tcPr>
            <w:tcW w:w="1484" w:type="dxa"/>
          </w:tcPr>
          <w:p w14:paraId="2BE2B75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Rural</w:t>
            </w:r>
          </w:p>
        </w:tc>
        <w:tc>
          <w:tcPr>
            <w:tcW w:w="1484" w:type="dxa"/>
          </w:tcPr>
          <w:p w14:paraId="33A0445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89</w:t>
            </w:r>
          </w:p>
        </w:tc>
        <w:tc>
          <w:tcPr>
            <w:tcW w:w="1484" w:type="dxa"/>
          </w:tcPr>
          <w:p w14:paraId="266BBA18"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77</w:t>
            </w:r>
          </w:p>
        </w:tc>
        <w:tc>
          <w:tcPr>
            <w:tcW w:w="1484" w:type="dxa"/>
          </w:tcPr>
          <w:p w14:paraId="0DCEEC6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75</w:t>
            </w:r>
          </w:p>
        </w:tc>
        <w:tc>
          <w:tcPr>
            <w:tcW w:w="840" w:type="dxa"/>
          </w:tcPr>
          <w:p w14:paraId="56511D43"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241</w:t>
            </w:r>
          </w:p>
        </w:tc>
      </w:tr>
      <w:tr w:rsidR="00541F5C" w:rsidRPr="00541F5C" w14:paraId="2A45F8A0" w14:textId="77777777" w:rsidTr="000029DC">
        <w:trPr>
          <w:trHeight w:val="393"/>
        </w:trPr>
        <w:tc>
          <w:tcPr>
            <w:cnfStyle w:val="001000000000" w:firstRow="0" w:lastRow="0" w:firstColumn="1" w:lastColumn="0" w:oddVBand="0" w:evenVBand="0" w:oddHBand="0" w:evenHBand="0" w:firstRowFirstColumn="0" w:firstRowLastColumn="0" w:lastRowFirstColumn="0" w:lastRowLastColumn="0"/>
            <w:tcW w:w="1484" w:type="dxa"/>
          </w:tcPr>
          <w:p w14:paraId="26A8291B"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1C3DABA2"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Urban</w:t>
            </w:r>
          </w:p>
        </w:tc>
        <w:tc>
          <w:tcPr>
            <w:tcW w:w="1484" w:type="dxa"/>
          </w:tcPr>
          <w:p w14:paraId="04EE150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tcPr>
          <w:p w14:paraId="3CA934A0"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1484" w:type="dxa"/>
          </w:tcPr>
          <w:p w14:paraId="4254AB1D"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w:t>
            </w:r>
          </w:p>
        </w:tc>
        <w:tc>
          <w:tcPr>
            <w:tcW w:w="840" w:type="dxa"/>
          </w:tcPr>
          <w:p w14:paraId="4535568B"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59</w:t>
            </w:r>
          </w:p>
        </w:tc>
      </w:tr>
      <w:tr w:rsidR="00541F5C" w:rsidRPr="00541F5C" w14:paraId="6CA5E1D9"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595FDBB4"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Education</w:t>
            </w:r>
          </w:p>
        </w:tc>
        <w:tc>
          <w:tcPr>
            <w:tcW w:w="1484" w:type="dxa"/>
          </w:tcPr>
          <w:p w14:paraId="4D7C707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Illiterate</w:t>
            </w:r>
          </w:p>
        </w:tc>
        <w:tc>
          <w:tcPr>
            <w:tcW w:w="1484" w:type="dxa"/>
          </w:tcPr>
          <w:p w14:paraId="39F36A89"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w:t>
            </w:r>
          </w:p>
        </w:tc>
        <w:tc>
          <w:tcPr>
            <w:tcW w:w="1484" w:type="dxa"/>
          </w:tcPr>
          <w:p w14:paraId="4A4AD36C"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tcPr>
          <w:p w14:paraId="339DC54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w:t>
            </w:r>
          </w:p>
        </w:tc>
        <w:tc>
          <w:tcPr>
            <w:tcW w:w="840" w:type="dxa"/>
          </w:tcPr>
          <w:p w14:paraId="46A615FA"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14</w:t>
            </w:r>
          </w:p>
        </w:tc>
      </w:tr>
      <w:tr w:rsidR="00541F5C" w:rsidRPr="00541F5C" w14:paraId="37642D2A"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32D62D5B"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5D96C8B5"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Primary</w:t>
            </w:r>
          </w:p>
        </w:tc>
        <w:tc>
          <w:tcPr>
            <w:tcW w:w="1484" w:type="dxa"/>
          </w:tcPr>
          <w:p w14:paraId="7C9EC0FC"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68</w:t>
            </w:r>
          </w:p>
        </w:tc>
        <w:tc>
          <w:tcPr>
            <w:tcW w:w="1484" w:type="dxa"/>
          </w:tcPr>
          <w:p w14:paraId="715E7FB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41</w:t>
            </w:r>
          </w:p>
        </w:tc>
        <w:tc>
          <w:tcPr>
            <w:tcW w:w="1484" w:type="dxa"/>
          </w:tcPr>
          <w:p w14:paraId="5155F57B"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80</w:t>
            </w:r>
          </w:p>
        </w:tc>
        <w:tc>
          <w:tcPr>
            <w:tcW w:w="840" w:type="dxa"/>
          </w:tcPr>
          <w:p w14:paraId="69B74879"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189</w:t>
            </w:r>
          </w:p>
        </w:tc>
      </w:tr>
      <w:tr w:rsidR="00541F5C" w:rsidRPr="00541F5C" w14:paraId="04DA8088"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19256A9E"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4B77F861"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SSC</w:t>
            </w:r>
          </w:p>
        </w:tc>
        <w:tc>
          <w:tcPr>
            <w:tcW w:w="1484" w:type="dxa"/>
          </w:tcPr>
          <w:p w14:paraId="548077EE"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20</w:t>
            </w:r>
          </w:p>
        </w:tc>
        <w:tc>
          <w:tcPr>
            <w:tcW w:w="1484" w:type="dxa"/>
          </w:tcPr>
          <w:p w14:paraId="5F85C55E"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39</w:t>
            </w:r>
          </w:p>
        </w:tc>
        <w:tc>
          <w:tcPr>
            <w:tcW w:w="1484" w:type="dxa"/>
          </w:tcPr>
          <w:p w14:paraId="29F1942C"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w:t>
            </w:r>
          </w:p>
        </w:tc>
        <w:tc>
          <w:tcPr>
            <w:tcW w:w="840" w:type="dxa"/>
          </w:tcPr>
          <w:p w14:paraId="33CE1A7A"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69</w:t>
            </w:r>
          </w:p>
        </w:tc>
      </w:tr>
      <w:tr w:rsidR="00541F5C" w:rsidRPr="00541F5C" w14:paraId="3BDB6CED" w14:textId="77777777" w:rsidTr="000029DC">
        <w:trPr>
          <w:trHeight w:val="393"/>
        </w:trPr>
        <w:tc>
          <w:tcPr>
            <w:cnfStyle w:val="001000000000" w:firstRow="0" w:lastRow="0" w:firstColumn="1" w:lastColumn="0" w:oddVBand="0" w:evenVBand="0" w:oddHBand="0" w:evenHBand="0" w:firstRowFirstColumn="0" w:firstRowLastColumn="0" w:lastRowFirstColumn="0" w:lastRowLastColumn="0"/>
            <w:tcW w:w="1484" w:type="dxa"/>
          </w:tcPr>
          <w:p w14:paraId="4D819C73"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005BC6B7"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HSC</w:t>
            </w:r>
          </w:p>
        </w:tc>
        <w:tc>
          <w:tcPr>
            <w:tcW w:w="1484" w:type="dxa"/>
          </w:tcPr>
          <w:p w14:paraId="5BE3134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 xml:space="preserve">3 </w:t>
            </w:r>
          </w:p>
        </w:tc>
        <w:tc>
          <w:tcPr>
            <w:tcW w:w="1484" w:type="dxa"/>
          </w:tcPr>
          <w:p w14:paraId="3167587F"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tcPr>
          <w:p w14:paraId="64BACFDC"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w:t>
            </w:r>
          </w:p>
        </w:tc>
        <w:tc>
          <w:tcPr>
            <w:tcW w:w="840" w:type="dxa"/>
          </w:tcPr>
          <w:p w14:paraId="6DC50EF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28</w:t>
            </w:r>
          </w:p>
        </w:tc>
      </w:tr>
      <w:tr w:rsidR="00541F5C" w:rsidRPr="00541F5C" w14:paraId="6C878E9C"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6BEE8242"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Occupation</w:t>
            </w:r>
          </w:p>
        </w:tc>
        <w:tc>
          <w:tcPr>
            <w:tcW w:w="1484" w:type="dxa"/>
          </w:tcPr>
          <w:p w14:paraId="380806BA"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Service Holders</w:t>
            </w:r>
          </w:p>
        </w:tc>
        <w:tc>
          <w:tcPr>
            <w:tcW w:w="1484" w:type="dxa"/>
          </w:tcPr>
          <w:p w14:paraId="26F6E503"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50</w:t>
            </w:r>
          </w:p>
        </w:tc>
        <w:tc>
          <w:tcPr>
            <w:tcW w:w="1484" w:type="dxa"/>
          </w:tcPr>
          <w:p w14:paraId="68BC7CF4"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c>
          <w:tcPr>
            <w:tcW w:w="1484" w:type="dxa"/>
          </w:tcPr>
          <w:p w14:paraId="221286D1"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37</w:t>
            </w:r>
          </w:p>
        </w:tc>
        <w:tc>
          <w:tcPr>
            <w:tcW w:w="840" w:type="dxa"/>
          </w:tcPr>
          <w:p w14:paraId="3BCAC22A"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120</w:t>
            </w:r>
          </w:p>
        </w:tc>
      </w:tr>
      <w:tr w:rsidR="00541F5C" w:rsidRPr="00541F5C" w14:paraId="37FCDC30"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2776F035"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18E9ECB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Unemployed/Retired</w:t>
            </w:r>
          </w:p>
        </w:tc>
        <w:tc>
          <w:tcPr>
            <w:tcW w:w="1484" w:type="dxa"/>
          </w:tcPr>
          <w:p w14:paraId="612AB238"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20</w:t>
            </w:r>
          </w:p>
        </w:tc>
        <w:tc>
          <w:tcPr>
            <w:tcW w:w="1484" w:type="dxa"/>
          </w:tcPr>
          <w:p w14:paraId="3E03FFB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w:t>
            </w:r>
          </w:p>
        </w:tc>
        <w:tc>
          <w:tcPr>
            <w:tcW w:w="1484" w:type="dxa"/>
          </w:tcPr>
          <w:p w14:paraId="3A75BC2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32</w:t>
            </w:r>
          </w:p>
        </w:tc>
        <w:tc>
          <w:tcPr>
            <w:tcW w:w="840" w:type="dxa"/>
          </w:tcPr>
          <w:p w14:paraId="51BF6E72"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64</w:t>
            </w:r>
          </w:p>
        </w:tc>
      </w:tr>
      <w:tr w:rsidR="00541F5C" w:rsidRPr="00541F5C" w14:paraId="681222D2"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7A97EFEE"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31DC7D24"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Housewife</w:t>
            </w:r>
          </w:p>
        </w:tc>
        <w:tc>
          <w:tcPr>
            <w:tcW w:w="1484" w:type="dxa"/>
          </w:tcPr>
          <w:p w14:paraId="72B99555"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44</w:t>
            </w:r>
          </w:p>
        </w:tc>
        <w:tc>
          <w:tcPr>
            <w:tcW w:w="1484" w:type="dxa"/>
          </w:tcPr>
          <w:p w14:paraId="54A2D41D"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w:t>
            </w:r>
          </w:p>
        </w:tc>
        <w:tc>
          <w:tcPr>
            <w:tcW w:w="1484" w:type="dxa"/>
          </w:tcPr>
          <w:p w14:paraId="05B04EA8"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28</w:t>
            </w:r>
          </w:p>
        </w:tc>
        <w:tc>
          <w:tcPr>
            <w:tcW w:w="840" w:type="dxa"/>
          </w:tcPr>
          <w:p w14:paraId="57C628A5"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96</w:t>
            </w:r>
          </w:p>
        </w:tc>
      </w:tr>
      <w:tr w:rsidR="00541F5C" w:rsidRPr="00541F5C" w14:paraId="77D193C9" w14:textId="77777777" w:rsidTr="000029DC">
        <w:trPr>
          <w:trHeight w:val="377"/>
        </w:trPr>
        <w:tc>
          <w:tcPr>
            <w:cnfStyle w:val="001000000000" w:firstRow="0" w:lastRow="0" w:firstColumn="1" w:lastColumn="0" w:oddVBand="0" w:evenVBand="0" w:oddHBand="0" w:evenHBand="0" w:firstRowFirstColumn="0" w:firstRowLastColumn="0" w:lastRowFirstColumn="0" w:lastRowLastColumn="0"/>
            <w:tcW w:w="1484" w:type="dxa"/>
          </w:tcPr>
          <w:p w14:paraId="1ACECD2D"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0AA1E6A2"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Student</w:t>
            </w:r>
          </w:p>
        </w:tc>
        <w:tc>
          <w:tcPr>
            <w:tcW w:w="1484" w:type="dxa"/>
          </w:tcPr>
          <w:p w14:paraId="00197992"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tcPr>
          <w:p w14:paraId="6C5989AA"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tcPr>
          <w:p w14:paraId="42031E5E"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w:t>
            </w:r>
          </w:p>
        </w:tc>
        <w:tc>
          <w:tcPr>
            <w:tcW w:w="840" w:type="dxa"/>
          </w:tcPr>
          <w:p w14:paraId="0CB0DB1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w:t>
            </w:r>
          </w:p>
        </w:tc>
      </w:tr>
      <w:tr w:rsidR="00541F5C" w:rsidRPr="00541F5C" w14:paraId="66D71DB2"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3E1F7A15" w14:textId="77777777" w:rsidR="00541F5C" w:rsidRPr="00541F5C" w:rsidRDefault="00541F5C" w:rsidP="000029DC">
            <w:pPr>
              <w:spacing w:after="0" w:line="240" w:lineRule="auto"/>
              <w:jc w:val="center"/>
              <w:rPr>
                <w:rFonts w:ascii="Times New Roman" w:hAnsi="Times New Roman" w:cs="Times New Roman"/>
                <w:sz w:val="22"/>
              </w:rPr>
            </w:pPr>
            <w:r w:rsidRPr="00541F5C">
              <w:rPr>
                <w:rFonts w:ascii="Times New Roman" w:hAnsi="Times New Roman" w:cs="Times New Roman"/>
                <w:sz w:val="22"/>
              </w:rPr>
              <w:t>Socio economic status</w:t>
            </w:r>
          </w:p>
        </w:tc>
        <w:tc>
          <w:tcPr>
            <w:tcW w:w="1484" w:type="dxa"/>
          </w:tcPr>
          <w:p w14:paraId="589B5F67"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Lower Class</w:t>
            </w:r>
          </w:p>
        </w:tc>
        <w:tc>
          <w:tcPr>
            <w:tcW w:w="1484" w:type="dxa"/>
          </w:tcPr>
          <w:p w14:paraId="5BA7E236"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87</w:t>
            </w:r>
          </w:p>
        </w:tc>
        <w:tc>
          <w:tcPr>
            <w:tcW w:w="1484" w:type="dxa"/>
          </w:tcPr>
          <w:p w14:paraId="529E0BC1"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45</w:t>
            </w:r>
          </w:p>
        </w:tc>
        <w:tc>
          <w:tcPr>
            <w:tcW w:w="1484" w:type="dxa"/>
          </w:tcPr>
          <w:p w14:paraId="1435D8A9"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840" w:type="dxa"/>
          </w:tcPr>
          <w:p w14:paraId="70C5944C"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155</w:t>
            </w:r>
          </w:p>
        </w:tc>
      </w:tr>
      <w:tr w:rsidR="00541F5C" w:rsidRPr="00541F5C" w14:paraId="519B70D9" w14:textId="77777777" w:rsidTr="000029DC">
        <w:trPr>
          <w:trHeight w:val="393"/>
        </w:trPr>
        <w:tc>
          <w:tcPr>
            <w:cnfStyle w:val="001000000000" w:firstRow="0" w:lastRow="0" w:firstColumn="1" w:lastColumn="0" w:oddVBand="0" w:evenVBand="0" w:oddHBand="0" w:evenHBand="0" w:firstRowFirstColumn="0" w:firstRowLastColumn="0" w:lastRowFirstColumn="0" w:lastRowLastColumn="0"/>
            <w:tcW w:w="1484" w:type="dxa"/>
          </w:tcPr>
          <w:p w14:paraId="659B19B1"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0A3587F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Middle Class</w:t>
            </w:r>
          </w:p>
        </w:tc>
        <w:tc>
          <w:tcPr>
            <w:tcW w:w="1484" w:type="dxa"/>
          </w:tcPr>
          <w:p w14:paraId="42AD374A"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tcPr>
          <w:p w14:paraId="0A2EECB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44</w:t>
            </w:r>
          </w:p>
        </w:tc>
        <w:tc>
          <w:tcPr>
            <w:tcW w:w="1484" w:type="dxa"/>
          </w:tcPr>
          <w:p w14:paraId="453B4833"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56</w:t>
            </w:r>
          </w:p>
        </w:tc>
        <w:tc>
          <w:tcPr>
            <w:tcW w:w="840" w:type="dxa"/>
          </w:tcPr>
          <w:p w14:paraId="0E4D96B6" w14:textId="77777777" w:rsidR="00541F5C" w:rsidRPr="00541F5C" w:rsidRDefault="00541F5C" w:rsidP="000029D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111</w:t>
            </w:r>
          </w:p>
        </w:tc>
      </w:tr>
      <w:tr w:rsidR="00541F5C" w:rsidRPr="00541F5C" w14:paraId="345F638F" w14:textId="77777777" w:rsidTr="000029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Pr>
          <w:p w14:paraId="53451F87" w14:textId="77777777" w:rsidR="00541F5C" w:rsidRPr="00541F5C" w:rsidRDefault="00541F5C" w:rsidP="000029DC">
            <w:pPr>
              <w:spacing w:after="0" w:line="240" w:lineRule="auto"/>
              <w:jc w:val="center"/>
              <w:rPr>
                <w:rFonts w:ascii="Times New Roman" w:hAnsi="Times New Roman" w:cs="Times New Roman"/>
                <w:sz w:val="22"/>
              </w:rPr>
            </w:pPr>
          </w:p>
        </w:tc>
        <w:tc>
          <w:tcPr>
            <w:tcW w:w="1484" w:type="dxa"/>
          </w:tcPr>
          <w:p w14:paraId="1DD7710F"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Upper Class</w:t>
            </w:r>
          </w:p>
        </w:tc>
        <w:tc>
          <w:tcPr>
            <w:tcW w:w="1484" w:type="dxa"/>
          </w:tcPr>
          <w:p w14:paraId="6D191F51"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tcPr>
          <w:p w14:paraId="77D36294"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tcPr>
          <w:p w14:paraId="0379C739"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21</w:t>
            </w:r>
          </w:p>
        </w:tc>
        <w:tc>
          <w:tcPr>
            <w:tcW w:w="840" w:type="dxa"/>
          </w:tcPr>
          <w:p w14:paraId="71DC8822" w14:textId="77777777" w:rsidR="00541F5C" w:rsidRPr="00541F5C" w:rsidRDefault="00541F5C" w:rsidP="000029D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34</w:t>
            </w:r>
          </w:p>
        </w:tc>
      </w:tr>
    </w:tbl>
    <w:p w14:paraId="4A7B2B4E" w14:textId="77777777" w:rsidR="00ED3B0F" w:rsidRDefault="00ED3B0F" w:rsidP="00ED3B0F">
      <w:pPr>
        <w:rPr>
          <w:rFonts w:ascii="Times New Roman" w:hAnsi="Times New Roman" w:cs="Times New Roman"/>
          <w:b/>
          <w:bCs/>
          <w:sz w:val="24"/>
          <w:szCs w:val="24"/>
        </w:rPr>
      </w:pPr>
    </w:p>
    <w:p w14:paraId="72393EAD" w14:textId="77777777" w:rsidR="00ED3B0F" w:rsidRPr="00277338" w:rsidRDefault="00ED3B0F" w:rsidP="00ED3B0F">
      <w:pPr>
        <w:rPr>
          <w:rFonts w:ascii="Times New Roman" w:hAnsi="Times New Roman" w:cs="Times New Roman"/>
          <w:b/>
          <w:bCs/>
          <w:sz w:val="24"/>
          <w:szCs w:val="24"/>
        </w:rPr>
      </w:pPr>
    </w:p>
    <w:p w14:paraId="729FD0E6" w14:textId="77777777" w:rsidR="00ED3B0F" w:rsidRDefault="00ED3B0F" w:rsidP="00ED3B0F">
      <w:pPr>
        <w:rPr>
          <w:rFonts w:ascii="Book Antiqua" w:hAnsi="Book Antiqua" w:cs="Times New Roman"/>
          <w:b/>
          <w:sz w:val="44"/>
          <w:szCs w:val="92"/>
        </w:rPr>
      </w:pPr>
    </w:p>
    <w:p w14:paraId="781DFB8A" w14:textId="77777777" w:rsidR="00ED3B0F" w:rsidRDefault="00ED3B0F" w:rsidP="00ED3B0F">
      <w:pPr>
        <w:rPr>
          <w:rFonts w:ascii="Book Antiqua" w:hAnsi="Book Antiqua" w:cs="Times New Roman"/>
          <w:b/>
          <w:sz w:val="44"/>
          <w:szCs w:val="92"/>
        </w:rPr>
      </w:pPr>
    </w:p>
    <w:p w14:paraId="3147E43B" w14:textId="77777777" w:rsidR="00ED3B0F" w:rsidRDefault="00ED3B0F" w:rsidP="00ED3B0F">
      <w:pPr>
        <w:rPr>
          <w:rFonts w:ascii="Book Antiqua" w:hAnsi="Book Antiqua" w:cs="Times New Roman"/>
          <w:b/>
          <w:sz w:val="44"/>
          <w:szCs w:val="92"/>
        </w:rPr>
      </w:pPr>
      <w:r>
        <w:rPr>
          <w:rFonts w:ascii="Book Antiqua" w:hAnsi="Book Antiqua" w:cs="Times New Roman"/>
          <w:b/>
          <w:sz w:val="44"/>
          <w:szCs w:val="92"/>
        </w:rPr>
        <w:lastRenderedPageBreak/>
        <w:t xml:space="preserve">                                   </w:t>
      </w:r>
    </w:p>
    <w:p w14:paraId="2E0B7218" w14:textId="77777777" w:rsidR="00ED3B0F" w:rsidRDefault="00ED3B0F" w:rsidP="00ED3B0F">
      <w:pPr>
        <w:rPr>
          <w:rFonts w:ascii="Book Antiqua" w:hAnsi="Book Antiqua" w:cs="Times New Roman"/>
          <w:b/>
          <w:sz w:val="44"/>
          <w:szCs w:val="92"/>
        </w:rPr>
      </w:pPr>
      <w:r>
        <w:rPr>
          <w:rFonts w:ascii="Book Antiqua" w:hAnsi="Book Antiqua" w:cs="Times New Roman"/>
          <w:b/>
          <w:sz w:val="44"/>
          <w:szCs w:val="92"/>
        </w:rPr>
        <w:t xml:space="preserve">                                            </w:t>
      </w:r>
    </w:p>
    <w:p w14:paraId="0824C136" w14:textId="77777777" w:rsidR="00ED3B0F" w:rsidRDefault="00ED3B0F" w:rsidP="00ED3B0F">
      <w:pPr>
        <w:rPr>
          <w:rFonts w:ascii="Book Antiqua" w:hAnsi="Book Antiqua" w:cs="Times New Roman"/>
          <w:b/>
          <w:sz w:val="44"/>
          <w:szCs w:val="92"/>
        </w:rPr>
      </w:pPr>
    </w:p>
    <w:p w14:paraId="0514FAD4" w14:textId="77777777" w:rsidR="000029DC" w:rsidRDefault="000029DC" w:rsidP="00ED3B0F">
      <w:pPr>
        <w:rPr>
          <w:rFonts w:ascii="Book Antiqua" w:hAnsi="Book Antiqua" w:cs="Times New Roman"/>
          <w:b/>
          <w:sz w:val="44"/>
          <w:szCs w:val="92"/>
        </w:rPr>
      </w:pPr>
    </w:p>
    <w:p w14:paraId="10E75210" w14:textId="77777777" w:rsidR="00ED3B0F" w:rsidRDefault="00ED3B0F" w:rsidP="00ED3B0F">
      <w:pPr>
        <w:rPr>
          <w:rFonts w:ascii="Book Antiqua" w:hAnsi="Book Antiqua" w:cs="Times New Roman"/>
          <w:b/>
          <w:sz w:val="44"/>
          <w:szCs w:val="92"/>
        </w:rPr>
      </w:pPr>
    </w:p>
    <w:p w14:paraId="1543E863" w14:textId="77777777" w:rsidR="00ED3B0F" w:rsidRPr="001E6988" w:rsidRDefault="00ED3B0F" w:rsidP="00ED3B0F">
      <w:pPr>
        <w:rPr>
          <w:rFonts w:ascii="Book Antiqua" w:hAnsi="Book Antiqua" w:cs="Times New Roman"/>
          <w:b/>
          <w:sz w:val="44"/>
          <w:szCs w:val="92"/>
        </w:rPr>
      </w:pPr>
      <w:r>
        <w:rPr>
          <w:rFonts w:ascii="Book Antiqua" w:hAnsi="Book Antiqua" w:cs="Times New Roman"/>
          <w:b/>
          <w:sz w:val="44"/>
          <w:szCs w:val="92"/>
        </w:rPr>
        <w:t xml:space="preserve">                                         CHAPTER: FIVE</w:t>
      </w:r>
    </w:p>
    <w:p w14:paraId="6936D6C2" w14:textId="77777777" w:rsidR="00ED3B0F" w:rsidRPr="001E6988" w:rsidRDefault="00ED3B0F" w:rsidP="00ED3B0F">
      <w:pPr>
        <w:ind w:left="2880" w:firstLine="720"/>
        <w:rPr>
          <w:rFonts w:ascii="Book Antiqua" w:hAnsi="Book Antiqua" w:cs="Times New Roman"/>
          <w:b/>
          <w:sz w:val="72"/>
          <w:szCs w:val="92"/>
        </w:rPr>
      </w:pPr>
      <w:r w:rsidRPr="001E6988">
        <w:rPr>
          <w:rFonts w:ascii="Book Antiqua" w:hAnsi="Book Antiqua" w:cs="Times New Roman"/>
          <w:b/>
          <w:sz w:val="72"/>
          <w:szCs w:val="92"/>
        </w:rPr>
        <w:t>DISCUSSION</w:t>
      </w:r>
    </w:p>
    <w:p w14:paraId="77D9C48A" w14:textId="77777777" w:rsidR="00ED3B0F" w:rsidRDefault="00ED3B0F" w:rsidP="00ED3B0F">
      <w:pPr>
        <w:rPr>
          <w:rFonts w:ascii="Times New Roman" w:hAnsi="Times New Roman" w:cs="Times New Roman"/>
        </w:rPr>
      </w:pPr>
    </w:p>
    <w:p w14:paraId="7855C9D5" w14:textId="77777777" w:rsidR="00ED3B0F" w:rsidRDefault="00ED3B0F" w:rsidP="00ED3B0F">
      <w:pPr>
        <w:rPr>
          <w:rFonts w:ascii="Times New Roman" w:hAnsi="Times New Roman" w:cs="Times New Roman"/>
        </w:rPr>
      </w:pPr>
    </w:p>
    <w:p w14:paraId="0E2CD935" w14:textId="77777777" w:rsidR="00ED3B0F" w:rsidRDefault="00ED3B0F" w:rsidP="00ED3B0F">
      <w:pPr>
        <w:rPr>
          <w:rFonts w:ascii="Times New Roman" w:hAnsi="Times New Roman" w:cs="Times New Roman"/>
        </w:rPr>
      </w:pPr>
    </w:p>
    <w:p w14:paraId="69957E39" w14:textId="77777777" w:rsidR="00ED3B0F" w:rsidRDefault="00ED3B0F" w:rsidP="00ED3B0F">
      <w:pPr>
        <w:rPr>
          <w:rFonts w:ascii="Times New Roman" w:hAnsi="Times New Roman" w:cs="Times New Roman"/>
        </w:rPr>
      </w:pPr>
    </w:p>
    <w:p w14:paraId="271844D9" w14:textId="77777777" w:rsidR="00ED3B0F" w:rsidRDefault="00ED3B0F" w:rsidP="00ED3B0F">
      <w:pPr>
        <w:rPr>
          <w:rFonts w:ascii="Times New Roman" w:hAnsi="Times New Roman" w:cs="Times New Roman"/>
        </w:rPr>
      </w:pPr>
    </w:p>
    <w:p w14:paraId="69160123" w14:textId="77777777" w:rsidR="00ED3B0F" w:rsidRDefault="00ED3B0F" w:rsidP="00ED3B0F">
      <w:pPr>
        <w:rPr>
          <w:rFonts w:ascii="Times New Roman" w:hAnsi="Times New Roman" w:cs="Times New Roman"/>
        </w:rPr>
      </w:pPr>
    </w:p>
    <w:p w14:paraId="0C36806C" w14:textId="77777777" w:rsidR="00ED3B0F" w:rsidRDefault="00ED3B0F" w:rsidP="00ED3B0F">
      <w:pPr>
        <w:rPr>
          <w:rFonts w:ascii="Times New Roman" w:hAnsi="Times New Roman" w:cs="Times New Roman"/>
        </w:rPr>
      </w:pPr>
    </w:p>
    <w:p w14:paraId="21E96782" w14:textId="77777777" w:rsidR="00ED3B0F" w:rsidRDefault="00ED3B0F" w:rsidP="00ED3B0F">
      <w:pPr>
        <w:rPr>
          <w:rFonts w:ascii="Times New Roman" w:hAnsi="Times New Roman" w:cs="Times New Roman"/>
        </w:rPr>
      </w:pPr>
    </w:p>
    <w:p w14:paraId="1234A984" w14:textId="77777777" w:rsidR="00ED3B0F" w:rsidRDefault="00ED3B0F" w:rsidP="00ED3B0F">
      <w:pPr>
        <w:rPr>
          <w:rFonts w:ascii="Times New Roman" w:hAnsi="Times New Roman" w:cs="Times New Roman"/>
        </w:rPr>
      </w:pPr>
    </w:p>
    <w:p w14:paraId="0957E4C7" w14:textId="77777777" w:rsidR="000029DC" w:rsidRDefault="000029DC" w:rsidP="00ED3B0F">
      <w:pPr>
        <w:rPr>
          <w:rFonts w:ascii="Times New Roman" w:hAnsi="Times New Roman" w:cs="Times New Roman"/>
        </w:rPr>
      </w:pPr>
    </w:p>
    <w:p w14:paraId="0BF06623" w14:textId="77777777" w:rsidR="000029DC" w:rsidRDefault="000029DC" w:rsidP="00ED3B0F">
      <w:pPr>
        <w:rPr>
          <w:rFonts w:ascii="Times New Roman" w:hAnsi="Times New Roman" w:cs="Times New Roman"/>
        </w:rPr>
      </w:pPr>
    </w:p>
    <w:p w14:paraId="208AF6E7" w14:textId="77777777" w:rsidR="00ED3B0F" w:rsidRDefault="00ED3B0F" w:rsidP="00ED3B0F">
      <w:pPr>
        <w:rPr>
          <w:rFonts w:ascii="Times New Roman" w:hAnsi="Times New Roman" w:cs="Times New Roman"/>
        </w:rPr>
      </w:pPr>
    </w:p>
    <w:p w14:paraId="0E2EB983" w14:textId="166C10C1" w:rsidR="00ED3B0F" w:rsidRDefault="00ED3B0F" w:rsidP="00ED3B0F">
      <w:pPr>
        <w:spacing w:after="0" w:line="240" w:lineRule="auto"/>
        <w:contextualSpacing/>
        <w:rPr>
          <w:rFonts w:ascii="Times New Roman" w:hAnsi="Times New Roman" w:cs="Times New Roman"/>
        </w:rPr>
      </w:pPr>
    </w:p>
    <w:p w14:paraId="4ACB700A" w14:textId="799604C0" w:rsidR="00592299" w:rsidRDefault="00592299" w:rsidP="00ED3B0F">
      <w:pPr>
        <w:spacing w:after="0" w:line="240" w:lineRule="auto"/>
        <w:contextualSpacing/>
        <w:rPr>
          <w:rFonts w:ascii="Times New Roman" w:hAnsi="Times New Roman" w:cs="Times New Roman"/>
        </w:rPr>
      </w:pPr>
    </w:p>
    <w:p w14:paraId="0B4120C8" w14:textId="77777777" w:rsidR="00592299" w:rsidRDefault="00592299" w:rsidP="00ED3B0F">
      <w:pPr>
        <w:spacing w:after="0" w:line="240" w:lineRule="auto"/>
        <w:contextualSpacing/>
        <w:rPr>
          <w:rFonts w:ascii="Times New Roman" w:hAnsi="Times New Roman" w:cs="Times New Roman"/>
        </w:rPr>
      </w:pPr>
    </w:p>
    <w:p w14:paraId="318F95E8" w14:textId="77777777" w:rsidR="00ED3B0F" w:rsidRPr="00D643EC" w:rsidRDefault="00ED3B0F" w:rsidP="00ED3B0F">
      <w:pPr>
        <w:spacing w:after="0" w:line="240" w:lineRule="auto"/>
        <w:contextualSpacing/>
        <w:rPr>
          <w:rFonts w:ascii="Times New Roman" w:eastAsia="Times New Roman" w:hAnsi="Times New Roman" w:cs="Times New Roman"/>
          <w:b/>
          <w:bCs/>
          <w:sz w:val="36"/>
          <w:szCs w:val="36"/>
          <w:lang w:bidi="bn-BD"/>
        </w:rPr>
      </w:pPr>
      <w:r>
        <w:rPr>
          <w:rFonts w:ascii="Times New Roman" w:hAnsi="Times New Roman" w:cs="Times New Roman"/>
        </w:rPr>
        <w:lastRenderedPageBreak/>
        <w:t xml:space="preserve">                                             </w:t>
      </w:r>
      <w:r w:rsidRPr="00D643EC">
        <w:rPr>
          <w:rFonts w:ascii="Times New Roman" w:eastAsia="Times New Roman" w:hAnsi="Times New Roman" w:cs="Times New Roman"/>
          <w:b/>
          <w:bCs/>
          <w:sz w:val="36"/>
          <w:szCs w:val="36"/>
          <w:lang w:bidi="bn-BD"/>
        </w:rPr>
        <w:t>CHAPTER-5</w:t>
      </w:r>
    </w:p>
    <w:p w14:paraId="6C76AB69" w14:textId="77777777" w:rsidR="00ED3B0F" w:rsidRPr="00A046E3" w:rsidRDefault="00ED3B0F" w:rsidP="00ED3B0F">
      <w:pPr>
        <w:spacing w:after="0" w:line="240" w:lineRule="auto"/>
        <w:ind w:left="720"/>
        <w:contextualSpacing/>
        <w:jc w:val="center"/>
        <w:rPr>
          <w:rFonts w:ascii="Times New Roman" w:eastAsia="Times New Roman" w:hAnsi="Times New Roman" w:cs="Times New Roman"/>
          <w:b/>
          <w:bCs/>
          <w:sz w:val="28"/>
          <w:szCs w:val="28"/>
          <w:lang w:bidi="bn-BD"/>
        </w:rPr>
      </w:pPr>
    </w:p>
    <w:p w14:paraId="1F9ADBF3" w14:textId="77777777" w:rsidR="00ED3B0F" w:rsidRDefault="00ED3B0F" w:rsidP="00ED3B0F">
      <w:pPr>
        <w:autoSpaceDE w:val="0"/>
        <w:autoSpaceDN w:val="0"/>
        <w:adjustRightInd w:val="0"/>
        <w:spacing w:before="150" w:after="0" w:line="240" w:lineRule="auto"/>
        <w:ind w:firstLine="720"/>
        <w:contextualSpacing/>
        <w:rPr>
          <w:rFonts w:ascii="Times New Roman" w:eastAsia="Times New Roman" w:hAnsi="Times New Roman" w:cs="Times New Roman"/>
          <w:b/>
          <w:bCs/>
          <w:color w:val="000000"/>
          <w:sz w:val="32"/>
          <w:szCs w:val="32"/>
          <w:u w:val="single"/>
        </w:rPr>
      </w:pPr>
    </w:p>
    <w:p w14:paraId="12F4B60C" w14:textId="77777777" w:rsidR="00ED3B0F" w:rsidRDefault="00ED3B0F" w:rsidP="00ED3B0F">
      <w:pPr>
        <w:autoSpaceDE w:val="0"/>
        <w:autoSpaceDN w:val="0"/>
        <w:adjustRightInd w:val="0"/>
        <w:spacing w:before="150" w:after="0" w:line="240" w:lineRule="auto"/>
        <w:contextualSpacing/>
        <w:rPr>
          <w:rFonts w:ascii="Times New Roman" w:eastAsia="Times New Roman" w:hAnsi="Times New Roman" w:cs="Times New Roman"/>
          <w:b/>
          <w:bCs/>
          <w:color w:val="000000"/>
          <w:sz w:val="32"/>
          <w:szCs w:val="32"/>
        </w:rPr>
      </w:pPr>
      <w:r w:rsidRPr="0014705B">
        <w:rPr>
          <w:rFonts w:ascii="Times New Roman" w:eastAsia="Times New Roman" w:hAnsi="Times New Roman" w:cs="Times New Roman"/>
          <w:b/>
          <w:bCs/>
          <w:color w:val="000000"/>
          <w:sz w:val="32"/>
          <w:szCs w:val="32"/>
        </w:rPr>
        <w:t>Discussion</w:t>
      </w:r>
      <w:r w:rsidRPr="009426AE">
        <w:rPr>
          <w:rFonts w:ascii="Times New Roman" w:eastAsia="Times New Roman" w:hAnsi="Times New Roman" w:cs="Times New Roman"/>
          <w:b/>
          <w:bCs/>
          <w:color w:val="000000"/>
          <w:sz w:val="32"/>
          <w:szCs w:val="32"/>
        </w:rPr>
        <w:t xml:space="preserve"> </w:t>
      </w:r>
    </w:p>
    <w:p w14:paraId="50F8A9BF" w14:textId="1A2A1C3F" w:rsidR="00ED3B0F" w:rsidRPr="00A31F42" w:rsidRDefault="00ED3B0F" w:rsidP="00ED3B0F">
      <w:pPr>
        <w:spacing w:before="104" w:after="104"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 xml:space="preserve">Increased serum ADA activity can be seen in diseases associated with cellular system stimulation, such as typhoid fever, infectious mononucleosis, liver disease, sarcoidosis, leukemia, brucellosis, acute pneumonia, rheumatoid arthritis, malignancies and tuberculosis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{"citationItems":[{"id":"ITEM-1","itemData":{"DOI":"10.1080/15216549700204581","ISSN":"1521-6543","abstract":"In a retrospective study Adenosine deaminase (ADA), was assayed in 86 serum samples and 12 pleural fluid samples of patients with pulmonary tuberculosis. Serum and pleural fluid ADA levels were also examined in a group of 38 non-tuberculous patients with pleural effusion. Highly significant increases in both serum and pleural fluid ADA levels were noted in tuberculous patients when compared to both control enzyme cut-off values and non-tuberculous pleural effusion patients. Negative Ziehl-Nielsen staining for acid fast bacilli and Purified Protein Derivative skin test results were obtained in 32.3% and 11.1% of the examined patients respectively. All these patients showed significantly elevated serum or pleural fluid ADA levels. It is hereby suggested that serum and pleural fluid ADA levels can in conjunction with other tests, serve as a marker in patients of pulmonary tuberculosis.","author":[{"dropping-particle":"","family":"Al-Shammary","given":"F. J.","non-dropping-particle":"","parse-names":false,"suffix":""}],"container-title":"IUBMB Life","id":"ITEM-1","issue":"4","issued":{"date-parts":[["2007"]]},"page":"763-779","title":"Adenosine deaminase activity in serum and pleural effusions of tuberculous and non-tuberculous patients","type":"article-journal","volume":"43"},"uris":["http://www.mendeley.com/documents/?uuid=ed3ee8ee-f88e-4e3c-9da0-a7670c5f9e33"]},{"id":"ITEM-2","itemData":{"DOI":"10.1136/thx.50.6.600","ISBN":"0040-6376 (Print)\\n0040-6376 (Linking)","ISSN":"00406376","PMID":"7638798","abstract":"BACKGROUND: Pleural biopsy is usually considered important for the diagnosis of pleural effusions, especially for distinguishing between tuberculosis and neoplasia, even though tuberculous pleural fluid contains sensitive biochemical markers. In regions with a high prevalence of tuberculosis, and in patient groups with a low risk of other causes of pleurisy, the positive predictive value of these markers is increased. The criteria for performing a pleural biopsy under these circumstances have been investigated, using adenosine deaminase (ADA) as a pleural fluid marker for tuberculosis. METHODS: One hundred and twenty nine patients with a pleural effusion aged &lt; or = 35 years (mean (SD) 25.2 (4.9) years) were studied. Seventy three were men. Eighty one effusions (62.8%) were tuberculous, 12 (9.3%) parapneumonic, and 10 (7.7%) neoplastic, five were caused by pulmonary thromboembolism, four by systemic lupus erythematosus, seven by empyema, three following surgery, one was the result of asbestosis, and one of nephrotic syndrome. In five cases no definitive diagnosis was reached. ADA levels were determined by the method of Galanti and Giusti. RESULTS: The diagnostic yield of procedures not involving biopsy was 94.5% (122/129). Pleural biopsy provided a diagnosis in a further two cases, but not in the remaining five. All tuberculous cases had pleural fluid levels of ADA of &gt; 47 U/l (mean (SD) 111.1 (36.6) U/l). The only other cases in which ADA exceeded this level were six of the seven patients with empyema. Cytological examination of the pleural fluid diagnosed eight of the 10 neoplastic cases, compared with six diagnosed by pleural biopsy. CONCLUSIONS: In a region with a high prevalence of tuberculosis procedures not involving pleural biopsy have a very high diagnostic yield in patients with a pleural effusion aged &lt; or = 35 years, making biopsy necessary only in cases in which pleural levels of ADA are below 47 U/l, pleural fluid cytology is negative and, in the absence of a positive basis for some other diagnosis, neoplasia is suspected.","author":[{"dropping-particle":"","family":"Valdés","given":"Luis","non-dropping-particle":"","parse-names":false,"suffix":""},{"dropping-particle":"","family":"Alvarez","given":"David","non-dropping-particle":"","parse-names":false,"suffix":""},{"dropping-particle":"","family":"José","given":"Esther San","non-dropping-particle":"","parse-names":false,"suffix":""},{"dropping-particle":"","family":"Juanatey","given":"José R.G.","non-dropping-particle":"","parse-names":false,"suffix":""},{"dropping-particle":"","family":"Pose","given":"Antonio","non-dropping-particle":"","parse-names":false,"suffix":""},{"dropping-particle":"","family":"Valle","given":"José M.","non-dropping-particle":"","parse-names":false,"suffix":""},{"dropping-particle":"","family":"Salgueiro","given":"Marcelino","non-dropping-particle":"","parse-names":false,"suffix":""},{"dropping-particle":"","family":"Suárez","given":"José R.R.","non-dropping-particle":"","parse-names":false,"suffix":""}],"container-title":"Thorax","id":"ITEM-2","issue":"6","issued":{"date-parts":[["1995"]]},"page":"600-603","title":"Value of adenosine deaminase in the diagnosis of tuberculous pleural effusions in young patients in a region of high prevalence of tuberculosis","type":"article-journal","volume":"50"},"uris":["http://www.mendeley.com/documents/?uuid=109e3468-8e4c-4093-895f-96b0a196784b"]}],"mendeley":{"formattedCitation":"(Valdés &lt;i&gt;et al.&lt;/i&gt;, 1995; Al-Shammary, 2007)","plainTextFormattedCitation":"(Valdés et al., 1995; Al-Shammary, 2007)","previouslyFormattedCitation":"(Valdés &lt;i&gt;et al.&lt;/i&gt;, 1995; Al-Shammary, 2007)"},"properties":{"noteIndex":0},"schema":"https://github.com/citation-style-language/schema/raw/master/csl-citation.json"}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(Al-Shammary, 2007)</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Although, serum ADA level in pulmonary TB patients is higher than in normal marker for differentiating between pulmonary TB and other pulmonary infections </w:t>
      </w:r>
      <w:r w:rsidRPr="00E638BD">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{"citationItems":[{"id":"ITEM-1","itemData":{"author":[{"dropping-particle":"","family":"Bolursaz MR, Khalilzadeh S, Khodayari A","given":"Hakimi S.","non-dropping-particle":"","parse-names":false,"suffix":""}],"container-title":"J Compr Ped","id":"ITEM-1","issued":{"date-parts":[["2012"]]},"page":"3-6","title":"Adenosine Deaminase Level as an Indicator for Differentiating Between Active Pulmonary Tuberculosis Infection and Other Pulmonary Infections.","type":"article-journal","volume":"3(1)"},"uris":["http://www.mendeley.com/documents/?uuid=b542dc44-4e57-4f5d-9169-26b31abaa41f"]}],"mendeley":{"formattedCitation":"(Bolursaz MR, Khalilzadeh S, Khodayari A, 2012)","manualFormatting":"(Bolursaz et al., 2012)","plainTextFormattedCitation":"(Bolursaz MR, Khalilzadeh S, Khodayari A, 2012)","previouslyFormattedCitation":"(Bolursaz MR, Khalilzadeh S, Khodayari A, 2012)"},"properties":{"noteIndex":0},"schema":"https://github.com/citation-style-language/schema/raw/master/csl-citation.json"}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00181A80">
        <w:rPr>
          <w:rFonts w:ascii="Times New Roman" w:eastAsia="Times New Roman" w:hAnsi="Times New Roman" w:cs="Times New Roman"/>
          <w:noProof/>
          <w:sz w:val="24"/>
          <w:szCs w:val="24"/>
          <w:lang w:bidi="bn-BD"/>
        </w:rPr>
        <w:t xml:space="preserve">(Bolursaz et </w:t>
      </w:r>
      <w:r w:rsidRPr="00E638BD">
        <w:rPr>
          <w:rFonts w:ascii="Times New Roman" w:eastAsia="Times New Roman" w:hAnsi="Times New Roman" w:cs="Times New Roman"/>
          <w:noProof/>
          <w:sz w:val="24"/>
          <w:szCs w:val="24"/>
          <w:lang w:bidi="bn-BD"/>
        </w:rPr>
        <w:t>al</w:t>
      </w:r>
      <w:r>
        <w:rPr>
          <w:rFonts w:ascii="Times New Roman" w:eastAsia="Times New Roman" w:hAnsi="Times New Roman" w:cs="Times New Roman"/>
          <w:noProof/>
          <w:sz w:val="24"/>
          <w:szCs w:val="24"/>
          <w:lang w:bidi="bn-BD"/>
        </w:rPr>
        <w:t>.</w:t>
      </w:r>
      <w:r w:rsidRPr="00E638BD">
        <w:rPr>
          <w:rFonts w:ascii="Times New Roman" w:eastAsia="Times New Roman" w:hAnsi="Times New Roman" w:cs="Times New Roman"/>
          <w:noProof/>
          <w:sz w:val="24"/>
          <w:szCs w:val="24"/>
          <w:lang w:bidi="bn-BD"/>
        </w:rPr>
        <w:t>, 2012)</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The aim t</w:t>
      </w:r>
      <w:r w:rsidR="009822AE">
        <w:rPr>
          <w:rFonts w:ascii="Times New Roman" w:eastAsia="Times New Roman" w:hAnsi="Times New Roman" w:cs="Times New Roman"/>
          <w:sz w:val="24"/>
          <w:szCs w:val="24"/>
          <w:lang w:bidi="bn-BD"/>
        </w:rPr>
        <w:t>o the study was</w:t>
      </w:r>
      <w:r w:rsidRPr="00E638BD">
        <w:rPr>
          <w:rFonts w:ascii="Times New Roman" w:eastAsia="Times New Roman" w:hAnsi="Times New Roman" w:cs="Times New Roman"/>
          <w:sz w:val="24"/>
          <w:szCs w:val="24"/>
          <w:lang w:bidi="bn-BD"/>
        </w:rPr>
        <w:t xml:space="preserve"> to evaluate if Serum ADA ca</w:t>
      </w:r>
      <w:r w:rsidR="001F7520">
        <w:rPr>
          <w:rFonts w:ascii="Times New Roman" w:eastAsia="Times New Roman" w:hAnsi="Times New Roman" w:cs="Times New Roman"/>
          <w:sz w:val="24"/>
          <w:szCs w:val="24"/>
          <w:lang w:bidi="bn-BD"/>
        </w:rPr>
        <w:t>n</w:t>
      </w:r>
      <w:r w:rsidRPr="00E638BD">
        <w:rPr>
          <w:rFonts w:ascii="Times New Roman" w:eastAsia="Times New Roman" w:hAnsi="Times New Roman" w:cs="Times New Roman"/>
          <w:sz w:val="24"/>
          <w:szCs w:val="24"/>
          <w:lang w:bidi="bn-BD"/>
        </w:rPr>
        <w:t xml:space="preserve"> be considered as a suitable marker in approach to diagnosis pulmonary tuberculosis, pneumonia </w:t>
      </w:r>
      <w:r w:rsidRPr="00A31F42">
        <w:rPr>
          <w:rFonts w:ascii="Times New Roman" w:eastAsia="Times New Roman" w:hAnsi="Times New Roman" w:cs="Times New Roman"/>
          <w:sz w:val="24"/>
          <w:szCs w:val="24"/>
          <w:lang w:bidi="bn-BD"/>
        </w:rPr>
        <w:t xml:space="preserve">and bronchial carcinoma. </w:t>
      </w:r>
    </w:p>
    <w:p w14:paraId="6E94F7D9" w14:textId="77777777" w:rsidR="00C6584C" w:rsidRPr="00794CB8" w:rsidRDefault="009822AE" w:rsidP="00C6584C">
      <w:pPr>
        <w:spacing w:after="160" w:line="480" w:lineRule="auto"/>
        <w:jc w:val="both"/>
        <w:rPr>
          <w:rFonts w:ascii="Times New Roman" w:hAnsi="Times New Roman" w:cs="Times New Roman"/>
          <w:sz w:val="24"/>
          <w:szCs w:val="24"/>
          <w:lang w:bidi="bn-BD"/>
        </w:rPr>
      </w:pPr>
      <w:r w:rsidRPr="00A31F42">
        <w:rPr>
          <w:rFonts w:ascii="Times New Roman" w:eastAsia="Times New Roman" w:hAnsi="Times New Roman" w:cs="Times New Roman"/>
          <w:sz w:val="24"/>
          <w:szCs w:val="24"/>
          <w:lang w:bidi="bn-BD"/>
        </w:rPr>
        <w:t>Total respondents were 300, among them 100</w:t>
      </w:r>
      <w:r w:rsidR="00B1080B" w:rsidRPr="00A31F42">
        <w:rPr>
          <w:rFonts w:ascii="Times New Roman" w:eastAsia="Times New Roman" w:hAnsi="Times New Roman" w:cs="Times New Roman"/>
          <w:sz w:val="24"/>
          <w:szCs w:val="24"/>
          <w:lang w:bidi="bn-BD"/>
        </w:rPr>
        <w:t xml:space="preserve"> were suspected </w:t>
      </w:r>
      <w:r w:rsidRPr="00A31F42">
        <w:rPr>
          <w:rFonts w:ascii="Times New Roman" w:eastAsia="Times New Roman" w:hAnsi="Times New Roman" w:cs="Times New Roman"/>
          <w:sz w:val="24"/>
          <w:szCs w:val="24"/>
          <w:lang w:bidi="bn-BD"/>
        </w:rPr>
        <w:t>case of Pulmonary TB, 100</w:t>
      </w:r>
      <w:r w:rsidR="00B1080B" w:rsidRPr="00A31F42">
        <w:rPr>
          <w:rFonts w:ascii="Times New Roman" w:eastAsia="Times New Roman" w:hAnsi="Times New Roman" w:cs="Times New Roman"/>
          <w:sz w:val="24"/>
          <w:szCs w:val="24"/>
          <w:lang w:bidi="bn-BD"/>
        </w:rPr>
        <w:t xml:space="preserve"> were suspected</w:t>
      </w:r>
      <w:r w:rsidRPr="00A31F42">
        <w:rPr>
          <w:rFonts w:ascii="Times New Roman" w:eastAsia="Times New Roman" w:hAnsi="Times New Roman" w:cs="Times New Roman"/>
          <w:sz w:val="24"/>
          <w:szCs w:val="24"/>
          <w:lang w:bidi="bn-BD"/>
        </w:rPr>
        <w:t xml:space="preserve"> case of Pneumonia and 100 </w:t>
      </w:r>
      <w:r w:rsidR="00B1080B" w:rsidRPr="00A31F42">
        <w:rPr>
          <w:rFonts w:ascii="Times New Roman" w:eastAsia="Times New Roman" w:hAnsi="Times New Roman" w:cs="Times New Roman"/>
          <w:sz w:val="24"/>
          <w:szCs w:val="24"/>
          <w:lang w:bidi="bn-BD"/>
        </w:rPr>
        <w:t xml:space="preserve">was suspected </w:t>
      </w:r>
      <w:r w:rsidR="00ED3B0F" w:rsidRPr="00A31F42">
        <w:rPr>
          <w:rFonts w:ascii="Times New Roman" w:eastAsia="Times New Roman" w:hAnsi="Times New Roman" w:cs="Times New Roman"/>
          <w:sz w:val="24"/>
          <w:szCs w:val="24"/>
          <w:lang w:bidi="bn-BD"/>
        </w:rPr>
        <w:t xml:space="preserve">case of Bronchial Carcinoma. </w:t>
      </w:r>
      <w:r w:rsidR="00C6584C" w:rsidRPr="00A31F42">
        <w:rPr>
          <w:rFonts w:ascii="Times New Roman" w:hAnsi="Times New Roman" w:cs="Times New Roman"/>
          <w:sz w:val="24"/>
          <w:szCs w:val="24"/>
          <w:lang w:bidi="bn-BD"/>
        </w:rPr>
        <w:t>Mean age of total</w:t>
      </w:r>
      <w:r w:rsidR="00C6584C">
        <w:rPr>
          <w:rFonts w:ascii="Times New Roman" w:hAnsi="Times New Roman" w:cs="Times New Roman"/>
          <w:sz w:val="24"/>
          <w:szCs w:val="24"/>
          <w:lang w:bidi="bn-BD"/>
        </w:rPr>
        <w:t xml:space="preserve"> respondents was 45.79±16.38 </w:t>
      </w:r>
      <w:r w:rsidR="00C6584C" w:rsidRPr="00794CB8">
        <w:rPr>
          <w:rFonts w:ascii="Times New Roman" w:hAnsi="Times New Roman" w:cs="Times New Roman"/>
          <w:sz w:val="24"/>
          <w:szCs w:val="24"/>
          <w:lang w:bidi="bn-BD"/>
        </w:rPr>
        <w:t xml:space="preserve">years. </w:t>
      </w:r>
    </w:p>
    <w:p w14:paraId="63F53C83" w14:textId="35D8CDCD" w:rsidR="00ED3B0F" w:rsidRPr="00C6584C" w:rsidRDefault="00ED3B0F" w:rsidP="00C6584C">
      <w:pPr>
        <w:spacing w:before="104" w:after="104"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Among</w:t>
      </w:r>
      <w:r w:rsidR="00B1080B">
        <w:rPr>
          <w:rFonts w:ascii="Times New Roman" w:eastAsia="Times New Roman" w:hAnsi="Times New Roman" w:cs="Times New Roman"/>
          <w:sz w:val="24"/>
          <w:szCs w:val="24"/>
          <w:lang w:bidi="bn-BD"/>
        </w:rPr>
        <w:t xml:space="preserve"> suspected</w:t>
      </w:r>
      <w:r w:rsidRPr="00E638BD">
        <w:rPr>
          <w:rFonts w:ascii="Times New Roman" w:eastAsia="Times New Roman" w:hAnsi="Times New Roman" w:cs="Times New Roman"/>
          <w:sz w:val="24"/>
          <w:szCs w:val="24"/>
          <w:lang w:bidi="bn-BD"/>
        </w:rPr>
        <w:t xml:space="preserve"> pulmonary tuberculosis patients, majority respondents w</w:t>
      </w:r>
      <w:r w:rsidR="00C6584C">
        <w:rPr>
          <w:rFonts w:ascii="Times New Roman" w:eastAsia="Times New Roman" w:hAnsi="Times New Roman" w:cs="Times New Roman"/>
          <w:sz w:val="24"/>
          <w:szCs w:val="24"/>
          <w:lang w:bidi="bn-BD"/>
        </w:rPr>
        <w:t>ere in age group 18-34 years (31%) and 25-34 years (25%</w:t>
      </w:r>
      <w:r w:rsidRPr="00E638BD">
        <w:rPr>
          <w:rFonts w:ascii="Times New Roman" w:eastAsia="Times New Roman" w:hAnsi="Times New Roman" w:cs="Times New Roman"/>
          <w:sz w:val="24"/>
          <w:szCs w:val="24"/>
          <w:lang w:bidi="bn-BD"/>
        </w:rPr>
        <w:t>). Mean age w</w:t>
      </w:r>
      <w:r w:rsidR="00C6584C">
        <w:rPr>
          <w:rFonts w:ascii="Times New Roman" w:eastAsia="Times New Roman" w:hAnsi="Times New Roman" w:cs="Times New Roman"/>
          <w:sz w:val="24"/>
          <w:szCs w:val="24"/>
          <w:lang w:bidi="bn-BD"/>
        </w:rPr>
        <w:t xml:space="preserve">as </w:t>
      </w:r>
      <w:r w:rsidR="00C6584C">
        <w:rPr>
          <w:rFonts w:ascii="Times New Roman" w:hAnsi="Times New Roman" w:cs="Times New Roman"/>
          <w:sz w:val="24"/>
          <w:szCs w:val="24"/>
          <w:lang w:bidi="bn-BD"/>
        </w:rPr>
        <w:t>36.29±14.30</w:t>
      </w:r>
      <w:r w:rsidRPr="00E638BD">
        <w:rPr>
          <w:rFonts w:ascii="Times New Roman" w:eastAsia="Times New Roman" w:hAnsi="Times New Roman" w:cs="Times New Roman"/>
          <w:sz w:val="24"/>
          <w:szCs w:val="24"/>
          <w:lang w:bidi="bn-BD"/>
        </w:rPr>
        <w:t xml:space="preserve"> years. A recent study held in Dhaka by Sagir et al</w:t>
      </w:r>
      <w:r>
        <w:rPr>
          <w:rFonts w:ascii="Times New Roman" w:eastAsia="Times New Roman" w:hAnsi="Times New Roman" w:cs="Times New Roman"/>
          <w:sz w:val="24"/>
          <w:szCs w:val="24"/>
          <w:lang w:bidi="bn-BD"/>
        </w:rPr>
        <w:t>.</w:t>
      </w:r>
      <w:r w:rsidRPr="00E638BD">
        <w:rPr>
          <w:rFonts w:ascii="Times New Roman" w:eastAsia="Times New Roman" w:hAnsi="Times New Roman" w:cs="Times New Roman"/>
          <w:sz w:val="24"/>
          <w:szCs w:val="24"/>
          <w:lang w:bidi="bn-BD"/>
        </w:rPr>
        <w:t xml:space="preserve"> stated that the age of the patients ranged from 18 to 70 years with the mean age of 41.2 (SD+ 12.4) years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{"citationItems":[{"id":"ITEM-1","itemData":{"DOI":"10.3329/bjid.v5i1.37713","ISSN":"2411-4820","abstract":"Background: Knowledge on tuberculosis is very important among the patients under anti-tubercular therapy for proper management.Objective: The purpose of the present study was to assess the knowledge about tuberculosis among patients attending the DOTS (directly observed treatment, short course) corner.Methodology: This cross sectional study was conducted in the DOTs corner of Sylhet MAG Osmani Medical College, Sylhet, Bangladesh and Sylhet Chest Disease Hospital, Sylhet, Bangladesh during the period from June 2011 to November 2011 for a period of six (6) months. All the patients who were diagnosed as case of pulmonary tuberculosis and were treated with anti-tubercular drugs at DOTs corner who attended in the both Hospitals, Sylhet were selected as study population.Result: The age of the patients ranged from 18 to 70 years with the mean age of 41.2 (SD+ 12.4) years. The age of the male patients were ranging from 18 to 70 years with the mean age of 42.1 (SD: 12.8) years. Among the 194 patients, 90(46.4%) patients had good knowledge and 104(53.6%) patients had poor knowledge about tuberculosis.Conclusion: In conclusion, greater efforts therefore need to be undertaken to improve TB control among TB patients through appropriate and sustainable health education.Bangladesh Journal of Infectious Diseases 2018;5(1):27-31","author":[{"dropping-particle":"","family":"Sagir","given":"Golam","non-dropping-particle":"","parse-names":false,"suffix":""},{"dropping-particle":"","family":"Islam","given":"Rafiqul","non-dropping-particle":"","parse-names":false,"suffix":""},{"dropping-particle":"","family":"Rashid","given":"Md Mamnur","non-dropping-particle":"","parse-names":false,"suffix":""},{"dropping-particle":"","family":"Hossain","given":"Mohammad Akter","non-dropping-particle":"","parse-names":false,"suffix":""},{"dropping-particle":"","family":"Haque","given":"Mohammad Ashraful","non-dropping-particle":"","parse-names":false,"suffix":""}],"container-title":"Bangladesh Journal of Infectious Diseases","id":"ITEM-1","issue":"1","issued":{"date-parts":[["2018"]]},"page":"27-31","title":"Knowledge of Pulmonary Tuberculosis among the Patients under Anti- Tubercular Therapy","type":"article-journal","volume":"5"},"uris":["http://www.mendeley.com/documents/?uuid=750fcb10-4963-49cf-a97e-42ff398c8366","http://www.mendeley.com/documents/?uuid=2b6f107b-d2cb-4d5c-925c-551321c109f3"]}],"mendeley":{"formattedCitation":"(Sagir &lt;i&gt;et al.&lt;/i&gt;, 2018)","plainTextFormattedCitation":"(Sagir et al., 2018)","previouslyFormattedCitation":"(Sagir &lt;i&gt;et al.&lt;/i&gt;, 2018)"},"properties":{"noteIndex":0},"schema":"https://github.com/citation-style-language/schema/raw/master/csl-citation.json"}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(Sagir</w:t>
      </w:r>
      <w:r w:rsidRPr="00275978">
        <w:rPr>
          <w:rFonts w:ascii="Times New Roman" w:eastAsia="Times New Roman" w:hAnsi="Times New Roman" w:cs="Times New Roman"/>
          <w:noProof/>
          <w:sz w:val="24"/>
          <w:szCs w:val="24"/>
          <w:lang w:bidi="bn-BD"/>
        </w:rPr>
        <w:t xml:space="preserve"> et al., </w:t>
      </w:r>
      <w:r w:rsidRPr="00E638BD">
        <w:rPr>
          <w:rFonts w:ascii="Times New Roman" w:eastAsia="Times New Roman" w:hAnsi="Times New Roman" w:cs="Times New Roman"/>
          <w:noProof/>
          <w:sz w:val="24"/>
          <w:szCs w:val="24"/>
          <w:lang w:bidi="bn-BD"/>
        </w:rPr>
        <w:t>2018)</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w:t>
      </w:r>
      <w:r w:rsidRPr="00E638BD">
        <w:rPr>
          <w:rFonts w:ascii="Times New Roman" w:hAnsi="Times New Roman" w:cs="Times New Roman"/>
          <w:sz w:val="24"/>
          <w:szCs w:val="24"/>
          <w:lang w:bidi="bn-BD"/>
        </w:rPr>
        <w:t>Another study by Saha et al</w:t>
      </w:r>
      <w:r w:rsidR="002D2096">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found mean age 40.50 years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{"citationItems":[{"id":"ITEM-1","itemData":{"abstract":"Department of Pharmacy, East West University, Dhaka, Bangladesh","author":[{"dropping-particle":"","family":"Repon Kumer Saha, Dostogir Alam","given":"Faisal Mahmud and Priyanka Roy","non-dropping-particle":"","parse-names":false,"suffix":""}],"container-title":"Ann Clin Lab Res","id":"ITEM-1","issued":{"date-parts":[["2015"]]},"title":"A Cross Sectional and Comparative Study of Tuberculosis Patients with Multi Drug Resistance Tuberculosis (MDR) Patients in Bangladesh","type":"article-journal"},"uris":["http://www.mendeley.com/documents/?uuid=5b8ba947-832b-423a-b2c3-df489ceaccf7","http://www.mendeley.com/documents/?uuid=49581b5e-b2b6-4226-972d-e40dc51eaaf0"]}],"mendeley":{"formattedCitation":"(Repon Kumer Saha, Dostogir Alam, 2015)","manualFormatting":"(Saha and Alam, 2015)","plainTextFormattedCitation":"(Repon Kumer Saha, Dostogir Alam, 2015)","previouslyFormattedCitation":"(Repon Kumer Saha, Dostogir Alam, 2015)"},"properties":{"noteIndex":0},"schema":"https://github.com/citation-style-language/schema/raw/master/csl-citation.json"}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(Saha and Alam, 2015)</w:t>
      </w:r>
      <w:r w:rsidRPr="00E638BD">
        <w:rPr>
          <w:rFonts w:ascii="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w:t>
      </w:r>
      <w:r w:rsidRPr="00E638BD">
        <w:rPr>
          <w:rFonts w:ascii="Times New Roman" w:hAnsi="Times New Roman" w:cs="Times New Roman"/>
          <w:sz w:val="24"/>
          <w:szCs w:val="24"/>
          <w:lang w:bidi="bn-BD"/>
        </w:rPr>
        <w:t xml:space="preserve">Raviglione et al. reported that age is an important determinant for the risk of disease after infection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{"citationItems":[{"id":"ITEM-1","itemData":{"author":[{"dropping-particle":"","family":"Raviglione.","given":"Mario C.","non-dropping-particle":"","parse-names":false,"suffix":""}],"container-title":"Mc graw- hill Companies, Inc.","id":"ITEM-1","issued":{"date-parts":[["2008"]]},"page":"568-778","title":"Harrison’s principle of internal medicine, 7th edition","type":"article-journal"},"uris":["http://www.mendeley.com/documents/?uuid=05904d71-f4c6-4661-97af-b6bde3becae2","http://www.mendeley.com/documents/?uuid=0b7be221-6f09-4bf0-9c41-fd55a5f6a25e"]}],"mendeley":{"formattedCitation":"(Raviglione., 2008)","plainTextFormattedCitation":"(Raviglione., 2008)","previouslyFormattedCitation":"(Raviglione., 2008)"},"properties":{"noteIndex":0},"schema":"https://github.com/citation-style-language/schema/raw/master/csl-citation.json"}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(Raviglione., 2008)</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The rate of </w:t>
      </w:r>
      <w:r w:rsidR="000A6600">
        <w:rPr>
          <w:rFonts w:ascii="Times New Roman" w:hAnsi="Times New Roman" w:cs="Times New Roman"/>
          <w:sz w:val="24"/>
          <w:szCs w:val="24"/>
          <w:lang w:bidi="bn-BD"/>
        </w:rPr>
        <w:t>P</w:t>
      </w:r>
      <w:r w:rsidRPr="00E638BD">
        <w:rPr>
          <w:rFonts w:ascii="Times New Roman" w:hAnsi="Times New Roman" w:cs="Times New Roman"/>
          <w:sz w:val="24"/>
          <w:szCs w:val="24"/>
          <w:lang w:bidi="bn-BD"/>
        </w:rPr>
        <w:t>TB varies with age</w:t>
      </w:r>
      <w:proofErr w:type="gramStart"/>
      <w:r w:rsidRPr="00E638BD">
        <w:rPr>
          <w:rFonts w:ascii="Times New Roman" w:hAnsi="Times New Roman" w:cs="Times New Roman"/>
          <w:sz w:val="24"/>
          <w:szCs w:val="24"/>
          <w:lang w:bidi="bn-BD"/>
        </w:rPr>
        <w:t>. ,</w:t>
      </w:r>
      <w:proofErr w:type="gramEnd"/>
      <w:r w:rsidRPr="00E638BD">
        <w:rPr>
          <w:rFonts w:ascii="Times New Roman" w:hAnsi="Times New Roman" w:cs="Times New Roman"/>
          <w:sz w:val="24"/>
          <w:szCs w:val="24"/>
          <w:lang w:bidi="bn-BD"/>
        </w:rPr>
        <w:t xml:space="preserve"> it primarily affects adolescents and young adult. Khazaei stated that among infected persons, the incidence of tuberculosis was highest during late adolescence and early adulthood</w:t>
      </w:r>
      <w:r w:rsidR="00C14AC2">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the reasons are </w:t>
      </w:r>
      <w:r w:rsidRPr="00E638BD">
        <w:rPr>
          <w:rFonts w:ascii="Times New Roman" w:hAnsi="Times New Roman" w:cs="Times New Roman"/>
          <w:sz w:val="24"/>
          <w:szCs w:val="24"/>
          <w:lang w:bidi="bn-BD"/>
        </w:rPr>
        <w:lastRenderedPageBreak/>
        <w:t xml:space="preserve">unclear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{"citationItems":[{"id":"ITEM-1","itemData":{"author":[{"dropping-particle":"","family":"Khazaei","given":"Salman","non-dropping-particle":"","parse-names":false,"suffix":""}],"container-title":"International Journal of Health Policy and Management.","id":"ITEM-1","issued":{"date-parts":[["2014"]]},"page":"75-80","title":"The epidemiological aspects of tuberculosis in Hamadan Province during 2005–11,","type":"article-journal","volume":"2(2)"},"uris":["http://www.mendeley.com/documents/?uuid=ffba6d9d-1ec7-4a7a-a5f2-3035d4a44c43","http://www.mendeley.com/documents/?uuid=d7264794-2bc8-4a5b-bb24-3a860abb296b"]}],"mendeley":{"formattedCitation":"(Khazaei, 2014)","plainTextFormattedCitation":"(Khazaei, 2014)","previouslyFormattedCitation":"(Khazaei, 2014)"},"properties":{"noteIndex":0},"schema":"https://github.com/citation-style-language/schema/raw/master/csl-citation.json"}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(Khazaei, 2014)</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However, </w:t>
      </w:r>
      <w:r w:rsidR="00E01E48">
        <w:rPr>
          <w:rFonts w:ascii="Times New Roman" w:hAnsi="Times New Roman" w:cs="Times New Roman"/>
          <w:sz w:val="24"/>
          <w:szCs w:val="24"/>
          <w:lang w:bidi="bn-BD"/>
        </w:rPr>
        <w:t>P</w:t>
      </w:r>
      <w:r w:rsidRPr="00E638BD">
        <w:rPr>
          <w:rFonts w:ascii="Times New Roman" w:hAnsi="Times New Roman" w:cs="Times New Roman"/>
          <w:sz w:val="24"/>
          <w:szCs w:val="24"/>
          <w:lang w:bidi="bn-BD"/>
        </w:rPr>
        <w:t xml:space="preserve">TB is prevalent among a disease of older people and the </w:t>
      </w:r>
      <w:r w:rsidR="00231536">
        <w:rPr>
          <w:rFonts w:ascii="Times New Roman" w:hAnsi="Times New Roman" w:cs="Times New Roman"/>
          <w:sz w:val="24"/>
          <w:szCs w:val="24"/>
          <w:lang w:bidi="bn-BD"/>
        </w:rPr>
        <w:t>immune-</w:t>
      </w:r>
      <w:r w:rsidRPr="00E638BD">
        <w:rPr>
          <w:rFonts w:ascii="Times New Roman" w:hAnsi="Times New Roman" w:cs="Times New Roman"/>
          <w:sz w:val="24"/>
          <w:szCs w:val="24"/>
          <w:lang w:bidi="bn-BD"/>
        </w:rPr>
        <w:t xml:space="preserve">compromised persons. </w:t>
      </w:r>
      <w:r w:rsidRPr="00E638BD">
        <w:rPr>
          <w:rFonts w:ascii="Times New Roman" w:eastAsia="Times New Roman" w:hAnsi="Times New Roman" w:cs="Times New Roman"/>
          <w:sz w:val="24"/>
          <w:szCs w:val="24"/>
          <w:lang w:bidi="bn-BD"/>
        </w:rPr>
        <w:t>Among respondents wi</w:t>
      </w:r>
      <w:r w:rsidR="00C6584C">
        <w:rPr>
          <w:rFonts w:ascii="Times New Roman" w:eastAsia="Times New Roman" w:hAnsi="Times New Roman" w:cs="Times New Roman"/>
          <w:sz w:val="24"/>
          <w:szCs w:val="24"/>
          <w:lang w:bidi="bn-BD"/>
        </w:rPr>
        <w:t>th pulmonary tuberculosis, 77% were male and 23</w:t>
      </w:r>
      <w:r w:rsidRPr="00E638BD">
        <w:rPr>
          <w:rFonts w:ascii="Times New Roman" w:eastAsia="Times New Roman" w:hAnsi="Times New Roman" w:cs="Times New Roman"/>
          <w:sz w:val="24"/>
          <w:szCs w:val="24"/>
          <w:lang w:bidi="bn-BD"/>
        </w:rPr>
        <w:t>% were female. The</w:t>
      </w:r>
      <w:r w:rsidR="00AD6A4E">
        <w:rPr>
          <w:rFonts w:ascii="Times New Roman" w:hAnsi="Times New Roman" w:cs="Times New Roman"/>
          <w:sz w:val="24"/>
          <w:szCs w:val="24"/>
          <w:lang w:bidi="bn-BD"/>
        </w:rPr>
        <w:t xml:space="preserve"> study by Raz</w:t>
      </w:r>
      <w:r w:rsidRPr="00E638BD">
        <w:rPr>
          <w:rFonts w:ascii="Times New Roman" w:hAnsi="Times New Roman" w:cs="Times New Roman"/>
          <w:sz w:val="24"/>
          <w:szCs w:val="24"/>
          <w:lang w:bidi="bn-BD"/>
        </w:rPr>
        <w:t xml:space="preserve">a et al. among 112 diagnosed </w:t>
      </w:r>
      <w:r w:rsidR="00727B38">
        <w:rPr>
          <w:rFonts w:ascii="Times New Roman" w:hAnsi="Times New Roman" w:cs="Times New Roman"/>
          <w:sz w:val="24"/>
          <w:szCs w:val="24"/>
          <w:lang w:bidi="bn-BD"/>
        </w:rPr>
        <w:t>P</w:t>
      </w:r>
      <w:r w:rsidRPr="00E638BD">
        <w:rPr>
          <w:rFonts w:ascii="Times New Roman" w:hAnsi="Times New Roman" w:cs="Times New Roman"/>
          <w:sz w:val="24"/>
          <w:szCs w:val="24"/>
          <w:lang w:bidi="bn-BD"/>
        </w:rPr>
        <w:t xml:space="preserve">TB patients, 50(44.6%) were found males and 62(55.4%) were females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{"citationItems":[{"id":"ITEM-1","itemData":{"DOI":"10.4172/2161-105X.1000389","ISSN":"2161105X","abstract":"Background and Aims: To assess the clinical and socio-demographic characteristics of tuberculosis patients in a tertiary care medical college hospital of Bangladesh. Methods: An observational study was conducted over a period of one year from September 2015 to August 2016 in the Outpatient Department of Jahurul Islam Medical College Hospital and Department of Pathology, Jahurul Islam Medical College, Kishoregonj, The inclusion criteria of the study were pulmonary and extra pulmonary tuberculosis cases receiving antitubercular drugs therapy. Primary data from each patient was included in tuberculosis patient profile form such as age, gender, educational level, annual income in taka, occupational status and selected social habits like smoking, alcohol. Results: Out of 112 patients studied, 50 (44.6%) were male and 62 (55.4%) were female. The majority of patients 69 (61.7%) were in the age group of 15-34 years. Annual family income of 78 (69.6%) patients ranged between 36,000- 1,50,000 taka. In total 112 patients 43 (38.4%) were illiterate and 36 patients (32.2%) were unemployed. 50% of the patients were smoker. The most common sites involved in extrapulmonary tuberculosis were the lymph nodes (38.2%) followed by the pleura (36.4%). The most common symptoms observed in pulmonary tuberculosis patients were cough with expectoration (96.5%) followed by weight loss (80.7%), fever (73.7%) and loss of appetite (54.4%). Conclusion: Prevalence of infection was noticed between PTB and EPTB with age and it was more common in younger age. However, based on our results TB control programme might usefully target young middle age populations for early diagnosis of TB to decrease TB morbidity and mortality.","author":[{"dropping-particle":"","family":"Maruf Raza","given":"Abu Khalid Muhammad","non-dropping-particle":"","parse-names":false,"suffix":""},{"dropping-particle":"","family":"Rafiqul Islam","given":"Muhammad","non-dropping-particle":"","parse-names":false,"suffix":""},{"dropping-particle":"","family":"Nahar","given":"Mahfujun","non-dropping-particle":"","parse-names":false,"suffix":""},{"dropping-particle":"","family":"Ahmed","given":"Zaman","non-dropping-particle":"","parse-names":false,"suffix":""}],"container-title":"Journal of Pulmonary &amp; Respiratory Medicine","id":"ITEM-1","issue":"01","issued":{"date-parts":[["2017"]]},"page":"1-4","title":"The Epidemiological Aspects of Tuberculosis Patients in a Tertiary Care Medical College Hospital of Bangladesh","type":"article-journal","volume":"07"},"uris":["http://www.mendeley.com/documents/?uuid=c71bad76-ab18-4d24-8500-8e7ab58cba86"]}],"mendeley":{"formattedCitation":"(Maruf Raza &lt;i&gt;et al.&lt;/i&gt;, 2017)","plainTextFormattedCitation":"(Maruf Raza et al., 2017)","previouslyFormattedCitation":"(Maruf Raza &lt;i&gt;et al.&lt;/i&gt;, 2017)"},"properties":{"noteIndex":0},"schema":"https://github.com/citation-style-language/schema/raw/master/csl-citation.json"}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00181A80">
        <w:rPr>
          <w:rFonts w:ascii="Times New Roman" w:hAnsi="Times New Roman" w:cs="Times New Roman"/>
          <w:noProof/>
          <w:sz w:val="24"/>
          <w:szCs w:val="24"/>
          <w:lang w:bidi="bn-BD"/>
        </w:rPr>
        <w:t>(</w:t>
      </w:r>
      <w:r w:rsidRPr="00E638BD">
        <w:rPr>
          <w:rFonts w:ascii="Times New Roman" w:hAnsi="Times New Roman" w:cs="Times New Roman"/>
          <w:noProof/>
          <w:sz w:val="24"/>
          <w:szCs w:val="24"/>
          <w:lang w:bidi="bn-BD"/>
        </w:rPr>
        <w:t xml:space="preserve">Raza </w:t>
      </w:r>
      <w:r w:rsidRPr="00007BB6">
        <w:rPr>
          <w:rFonts w:ascii="Times New Roman" w:hAnsi="Times New Roman" w:cs="Times New Roman"/>
          <w:noProof/>
          <w:sz w:val="24"/>
          <w:szCs w:val="24"/>
          <w:lang w:bidi="bn-BD"/>
        </w:rPr>
        <w:t>et al</w:t>
      </w:r>
      <w:r w:rsidRPr="00E638BD">
        <w:rPr>
          <w:rFonts w:ascii="Times New Roman" w:hAnsi="Times New Roman" w:cs="Times New Roman"/>
          <w:i/>
          <w:noProof/>
          <w:sz w:val="24"/>
          <w:szCs w:val="24"/>
          <w:lang w:bidi="bn-BD"/>
        </w:rPr>
        <w:t>.</w:t>
      </w:r>
      <w:r w:rsidRPr="00E638BD">
        <w:rPr>
          <w:rFonts w:ascii="Times New Roman" w:hAnsi="Times New Roman" w:cs="Times New Roman"/>
          <w:noProof/>
          <w:sz w:val="24"/>
          <w:szCs w:val="24"/>
          <w:lang w:bidi="bn-BD"/>
        </w:rPr>
        <w:t>, 2017)</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which corroborates with present study. </w:t>
      </w:r>
      <w:r w:rsidRPr="00E638BD">
        <w:rPr>
          <w:rFonts w:ascii="Times New Roman" w:eastAsia="Times New Roman" w:hAnsi="Times New Roman" w:cs="Times New Roman"/>
          <w:sz w:val="24"/>
          <w:szCs w:val="24"/>
          <w:lang w:bidi="bn-BD"/>
        </w:rPr>
        <w:t xml:space="preserve">Gender differentials </w:t>
      </w:r>
      <w:proofErr w:type="gramStart"/>
      <w:r w:rsidRPr="00E638BD">
        <w:rPr>
          <w:rFonts w:ascii="Times New Roman" w:eastAsia="Times New Roman" w:hAnsi="Times New Roman" w:cs="Times New Roman"/>
          <w:sz w:val="24"/>
          <w:szCs w:val="24"/>
          <w:lang w:bidi="bn-BD"/>
        </w:rPr>
        <w:t>in</w:t>
      </w:r>
      <w:r w:rsidR="000A6600">
        <w:rPr>
          <w:rFonts w:ascii="Times New Roman" w:eastAsia="Times New Roman" w:hAnsi="Times New Roman" w:cs="Times New Roman"/>
          <w:sz w:val="24"/>
          <w:szCs w:val="24"/>
          <w:lang w:bidi="bn-BD"/>
        </w:rPr>
        <w:t xml:space="preserve"> </w:t>
      </w:r>
      <w:r w:rsidRPr="00E638BD">
        <w:rPr>
          <w:rFonts w:ascii="Times New Roman" w:eastAsia="Times New Roman" w:hAnsi="Times New Roman" w:cs="Times New Roman"/>
          <w:sz w:val="24"/>
          <w:szCs w:val="24"/>
          <w:lang w:bidi="bn-BD"/>
        </w:rPr>
        <w:t xml:space="preserve"> tuberculosis</w:t>
      </w:r>
      <w:proofErr w:type="gramEnd"/>
      <w:r w:rsidRPr="00E638BD">
        <w:rPr>
          <w:rFonts w:ascii="Times New Roman" w:eastAsia="Times New Roman" w:hAnsi="Times New Roman" w:cs="Times New Roman"/>
          <w:sz w:val="24"/>
          <w:szCs w:val="24"/>
          <w:lang w:bidi="bn-BD"/>
        </w:rPr>
        <w:t xml:space="preserve"> (TB) have been reported worldwide. Men are more likely to be diagnosed with </w:t>
      </w:r>
      <w:r w:rsidR="00727B38">
        <w:rPr>
          <w:rFonts w:ascii="Times New Roman" w:eastAsia="Times New Roman" w:hAnsi="Times New Roman" w:cs="Times New Roman"/>
          <w:sz w:val="24"/>
          <w:szCs w:val="24"/>
          <w:lang w:bidi="bn-BD"/>
        </w:rPr>
        <w:t>P</w:t>
      </w:r>
      <w:r w:rsidRPr="00E638BD">
        <w:rPr>
          <w:rFonts w:ascii="Times New Roman" w:eastAsia="Times New Roman" w:hAnsi="Times New Roman" w:cs="Times New Roman"/>
          <w:sz w:val="24"/>
          <w:szCs w:val="24"/>
          <w:lang w:bidi="bn-BD"/>
        </w:rPr>
        <w:t>TB than women, with a male-to-f</w:t>
      </w:r>
      <w:r w:rsidR="00B1080B">
        <w:rPr>
          <w:rFonts w:ascii="Times New Roman" w:eastAsia="Times New Roman" w:hAnsi="Times New Roman" w:cs="Times New Roman"/>
          <w:sz w:val="24"/>
          <w:szCs w:val="24"/>
          <w:lang w:bidi="bn-BD"/>
        </w:rPr>
        <w:t xml:space="preserve">emale ratio of 1.6:1, globally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{"citationItems":[{"id":"ITEM-1","itemData":{"author":[{"dropping-particle":"","family":"Original","given":"World Health Organization (WHO). Archived from the","non-dropping-particle":"","parse-names":false,"suffix":""}],"id":"ITEM-1","issued":{"date-parts":[["0"]]},"title":"Global Tuberculosis Control Report, Profiles of high-burden countries.","type":"article-journal","volume":"2009"},"uris":["http://www.mendeley.com/documents/?uuid=8d0e37a4-50fd-4397-ba63-5344c6c84075","http://www.mendeley.com/documents/?uuid=cf0bd23e-c8e9-4adb-b062-5837904e8a88"]}],"mendeley":{"formattedCitation":"(Original, no date)","manualFormatting":"(WHO, 2016)","plainTextFormattedCitation":"(Original, no date)","previouslyFormattedCitation":"(Original, no date)"},"properties":{"noteIndex":0},"schema":"https://github.com/citation-style-language/schema/raw/master/csl-citation.json"}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(WHO, 2016)</w:t>
      </w:r>
      <w:r w:rsidRPr="00E638BD">
        <w:rPr>
          <w:rFonts w:ascii="Times New Roman" w:eastAsia="Times New Roman" w:hAnsi="Times New Roman" w:cs="Times New Roman"/>
          <w:sz w:val="24"/>
          <w:szCs w:val="24"/>
          <w:lang w:bidi="bn-BD"/>
        </w:rPr>
        <w:fldChar w:fldCharType="end"/>
      </w:r>
      <w:r w:rsidR="00B1080B">
        <w:rPr>
          <w:rFonts w:ascii="Times New Roman" w:eastAsia="Times New Roman" w:hAnsi="Times New Roman" w:cs="Times New Roman"/>
          <w:sz w:val="24"/>
          <w:szCs w:val="24"/>
          <w:lang w:bidi="bn-BD"/>
        </w:rPr>
        <w:t xml:space="preserve">. </w:t>
      </w:r>
      <w:r w:rsidRPr="00E638BD">
        <w:rPr>
          <w:rFonts w:ascii="Times New Roman" w:eastAsia="Times New Roman" w:hAnsi="Times New Roman" w:cs="Times New Roman"/>
          <w:sz w:val="24"/>
          <w:szCs w:val="24"/>
          <w:lang w:bidi="bn-BD"/>
        </w:rPr>
        <w:t xml:space="preserve">Different factors have been proposed to explain this gender gap including biological differences in disease and disease presentation and different access to health care specifically in developing countries. </w:t>
      </w:r>
      <w:r w:rsidRPr="00E638BD">
        <w:rPr>
          <w:rFonts w:ascii="Times New Roman" w:hAnsi="Times New Roman" w:cs="Times New Roman"/>
          <w:sz w:val="24"/>
          <w:szCs w:val="24"/>
          <w:lang w:bidi="bn-BD"/>
        </w:rPr>
        <w:t>This could be because women often face some obstacles such as high female illiteracy, ill health with lower immune status, massive house hold work load and economic dependency that allow them limited access to health care.</w:t>
      </w:r>
    </w:p>
    <w:p w14:paraId="521F5105" w14:textId="59F2DF9A" w:rsidR="00ED3B0F" w:rsidRPr="00E638BD" w:rsidRDefault="00ED3B0F" w:rsidP="00ED3B0F">
      <w:pPr>
        <w:spacing w:before="100" w:beforeAutospacing="1" w:after="0"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Mean age of pn</w:t>
      </w:r>
      <w:r w:rsidR="00C6584C">
        <w:rPr>
          <w:rFonts w:ascii="Times New Roman" w:eastAsia="Times New Roman" w:hAnsi="Times New Roman" w:cs="Times New Roman"/>
          <w:sz w:val="24"/>
          <w:szCs w:val="24"/>
          <w:lang w:bidi="bn-BD"/>
        </w:rPr>
        <w:t xml:space="preserve">eumonia patients was </w:t>
      </w:r>
      <w:r w:rsidR="00C6584C">
        <w:rPr>
          <w:rFonts w:ascii="Times New Roman" w:hAnsi="Times New Roman" w:cs="Times New Roman"/>
          <w:sz w:val="24"/>
          <w:szCs w:val="24"/>
          <w:lang w:bidi="bn-BD"/>
        </w:rPr>
        <w:t>46.87±16.90</w:t>
      </w:r>
      <w:r w:rsidRPr="00E638BD">
        <w:rPr>
          <w:rFonts w:ascii="Times New Roman" w:eastAsia="Times New Roman" w:hAnsi="Times New Roman" w:cs="Times New Roman"/>
          <w:sz w:val="24"/>
          <w:szCs w:val="24"/>
          <w:lang w:bidi="bn-BD"/>
        </w:rPr>
        <w:t xml:space="preserve"> years. Majority respondents we</w:t>
      </w:r>
      <w:r w:rsidR="00C6584C">
        <w:rPr>
          <w:rFonts w:ascii="Times New Roman" w:eastAsia="Times New Roman" w:hAnsi="Times New Roman" w:cs="Times New Roman"/>
          <w:sz w:val="24"/>
          <w:szCs w:val="24"/>
          <w:lang w:bidi="bn-BD"/>
        </w:rPr>
        <w:t>re in age group &gt;64 years (22</w:t>
      </w:r>
      <w:r w:rsidRPr="00E638BD">
        <w:rPr>
          <w:rFonts w:ascii="Times New Roman" w:eastAsia="Times New Roman" w:hAnsi="Times New Roman" w:cs="Times New Roman"/>
          <w:sz w:val="24"/>
          <w:szCs w:val="24"/>
          <w:lang w:bidi="bn-BD"/>
        </w:rPr>
        <w:t xml:space="preserve">%). Pneumonia can affect people of all ages. However, two age groups are at greater risk of developing pneumonia and having more severe pneumonia, infants who are two years old or younger because their immune systems are still developing during the first few years of life and People who are 65 years old or older because their immune systems begin to change as a normal part of aging. A similar study by Bjarnason found most of the respondents at age more than 65 years old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{"citationItems":[{"id":"ITEM-1","itemData":{"DOI":"10.1093/ofid/ofy010","ISSN":"23288957","abstract":"Background The microbial etiology of community-acquired pneumonia (CAP) is often unclear in clinical practice, and previous studies have produced variable results. Population-based studies examining etiology and incidence are lacking. This study examined the incidence and etiology of CAP requiring hospitalization in a population-based cohort as well as risk factors and outcomes for specific etiologies. Methods Consecutive admissions due to CAP in Reykjavik, Iceland were studied. Etiologic testing was performed with cultures, urine-antigen detection, and polymerase chain reaction analysis of airway samples. Outcomes were length of stay, intensive care unit admission, assisted ventilation, and mortality. Results The inclusion rate was 95%. The incidence of CAP requiring hospitalization was 20.6 cases per 10000 adults/year. A potential pathogen was detected in 52% (164 of 310) of admissions and in 74% (43 of 58) with complete sample sets.Streptococcuspneumoniaewas the most common pathogen (61 of 310, 20%; incidence: 4.1/10000). Viruses were identified in 15% (47 of 310; incidence: 3.1/10000),Mycoplasmapneumoniaewere identified in 12% (36 of 310; incidence: 2.4/10000), and multiple pathogens were identified in 10% (30 of 310; incidence: 2.0/10000). Recent antimicrobial therapy was associated with increased detection ofM pneumoniae(P&lt; .001), whereas a lack of recent antimicrobial therapy was associated with increased detection ofS pneumoniae(P= .02). Symptoms and outcomes were similar irrespective of microbial etiology. Conclusions Pneumococci,M pneumoniae, and viruses are the most common pathogens associated with CAP requiring hospital admission, and they all have a similar incidence that increases with age. Symptoms do not correlate with specific agents, and outcomes are similar irrespective of pathogens identified.","author":[{"dropping-particle":"","family":"Bjarnason","given":"Agnar","non-dropping-particle":"","parse-names":false,"suffix":""},{"dropping-particle":"","family":"Westin","given":"Johan","non-dropping-particle":"","parse-names":false,"suffix":""},{"dropping-particle":"","family":"Lindh","given":"Magnus","non-dropping-particle":"","parse-names":false,"suffix":""},{"dropping-particle":"","family":"Andersson","given":"Lars Magnus","non-dropping-particle":"","parse-names":false,"suffix":""},{"dropping-particle":"","family":"Kristinsson","given":"Karl G.","non-dropping-particle":"","parse-names":false,"suffix":""},{"dropping-particle":"","family":"Löve","given":"Arthur","non-dropping-particle":"","parse-names":false,"suffix":""},{"dropping-particle":"","family":"Baldursson","given":"Olafur","non-dropping-particle":"","parse-names":false,"suffix":""},{"dropping-particle":"","family":"Gottfredsson","given":"Magnus","non-dropping-particle":"","parse-names":false,"suffix":""}],"container-title":"Open Forum Infectious Diseases","id":"ITEM-1","issue":"2","issued":{"date-parts":[["2018"]]},"title":"Incidence, etiology, and outcomes of community-acquired pneumonia: A population-based study","type":"article-journal","volume":"5"},"uris":["http://www.mendeley.com/documents/?uuid=244594ae-ca5b-4745-81e6-c36b928a26a1","http://www.mendeley.com/documents/?uuid=f95b330f-3c56-431a-bff1-ed025841b807"]}],"mendeley":{"formattedCitation":"(Bjarnason &lt;i&gt;et al.&lt;/i&gt;, 2018)","plainTextFormattedCitation":"(Bjarnason et al., 2018)","previouslyFormattedCitation":"(Bjarnason &lt;i&gt;et al.&lt;/i&gt;, 2018)"},"properties":{"noteIndex":0},"schema":"https://github.com/citation-style-language/schema/raw/master/csl-citation.json"}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0C074D">
        <w:rPr>
          <w:rFonts w:ascii="Times New Roman" w:eastAsia="Times New Roman" w:hAnsi="Times New Roman" w:cs="Times New Roman"/>
          <w:noProof/>
          <w:sz w:val="24"/>
          <w:szCs w:val="24"/>
          <w:lang w:bidi="bn-BD"/>
        </w:rPr>
        <w:t>(Bjarnason et al</w:t>
      </w:r>
      <w:r w:rsidRPr="00E638BD">
        <w:rPr>
          <w:rFonts w:ascii="Times New Roman" w:eastAsia="Times New Roman" w:hAnsi="Times New Roman" w:cs="Times New Roman"/>
          <w:i/>
          <w:noProof/>
          <w:sz w:val="24"/>
          <w:szCs w:val="24"/>
          <w:lang w:bidi="bn-BD"/>
        </w:rPr>
        <w:t>.</w:t>
      </w:r>
      <w:r w:rsidRPr="00E638BD">
        <w:rPr>
          <w:rFonts w:ascii="Times New Roman" w:eastAsia="Times New Roman" w:hAnsi="Times New Roman" w:cs="Times New Roman"/>
          <w:noProof/>
          <w:sz w:val="24"/>
          <w:szCs w:val="24"/>
          <w:lang w:bidi="bn-BD"/>
        </w:rPr>
        <w:t>, 2018)</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Another similar study by Prasad &amp; Bhat also stated that majority of their respondents were at age more than 65 years old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{"citationItems":[{"id":"ITEM-1","itemData":{"author":[{"dropping-particle":"","family":"Prasad","given":"Prashasti and Sevitha Bhat","non-dropping-particle":"","parse-names":false,"suffix":""}],"container-title":"Lung India","id":"ITEM-1","issued":{"date-parts":[["2017"]]},"title":"Clinicomicrobiological study of community-acquired pneumonia","type":"article-journal"},"uris":["http://www.mendeley.com/documents/?uuid=55f2304c-592f-4c10-8702-2c6df967ab35","http://www.mendeley.com/documents/?uuid=3ff0141a-cc9d-4a72-8cad-56e0b6e8ee85"]}],"mendeley":{"formattedCitation":"(Prasad, 2017)","manualFormatting":"(Prasad and Bhat, 2017)","plainTextFormattedCitation":"(Prasad, 2017)","previouslyFormattedCitation":"(Prasad, 2017)"},"properties":{"noteIndex":0},"schema":"https://github.com/citation-style-language/schema/raw/master/csl-citation.json"}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(Prasad and Bhat, 2017)</w:t>
      </w:r>
      <w:r w:rsidRPr="00E638BD">
        <w:rPr>
          <w:rFonts w:ascii="Times New Roman" w:eastAsia="Times New Roman" w:hAnsi="Times New Roman" w:cs="Times New Roman"/>
          <w:sz w:val="24"/>
          <w:szCs w:val="24"/>
          <w:lang w:bidi="bn-BD"/>
        </w:rPr>
        <w:fldChar w:fldCharType="end"/>
      </w:r>
      <w:r w:rsidR="00C6584C">
        <w:rPr>
          <w:rFonts w:ascii="Times New Roman" w:eastAsia="Times New Roman" w:hAnsi="Times New Roman" w:cs="Times New Roman"/>
          <w:sz w:val="24"/>
          <w:szCs w:val="24"/>
          <w:lang w:bidi="bn-BD"/>
        </w:rPr>
        <w:t>. Among pneumonia patients 54</w:t>
      </w:r>
      <w:r w:rsidRPr="00E638BD">
        <w:rPr>
          <w:rFonts w:ascii="Times New Roman" w:eastAsia="Times New Roman" w:hAnsi="Times New Roman" w:cs="Times New Roman"/>
          <w:sz w:val="24"/>
          <w:szCs w:val="24"/>
          <w:lang w:bidi="bn-BD"/>
        </w:rPr>
        <w:t>% w</w:t>
      </w:r>
      <w:r w:rsidR="00C6584C">
        <w:rPr>
          <w:rFonts w:ascii="Times New Roman" w:eastAsia="Times New Roman" w:hAnsi="Times New Roman" w:cs="Times New Roman"/>
          <w:sz w:val="24"/>
          <w:szCs w:val="24"/>
          <w:lang w:bidi="bn-BD"/>
        </w:rPr>
        <w:t>ere male and 46</w:t>
      </w:r>
      <w:r w:rsidRPr="00E638BD">
        <w:rPr>
          <w:rFonts w:ascii="Times New Roman" w:eastAsia="Times New Roman" w:hAnsi="Times New Roman" w:cs="Times New Roman"/>
          <w:sz w:val="24"/>
          <w:szCs w:val="24"/>
          <w:lang w:bidi="bn-BD"/>
        </w:rPr>
        <w:t xml:space="preserve">% female. A similar study by Gutierrez also found male dominance among their respondents and showed that age and gender have a </w:t>
      </w:r>
      <w:r w:rsidRPr="00E638BD">
        <w:rPr>
          <w:rFonts w:ascii="Times New Roman" w:eastAsia="Times New Roman" w:hAnsi="Times New Roman" w:cs="Times New Roman"/>
          <w:sz w:val="24"/>
          <w:szCs w:val="24"/>
          <w:lang w:bidi="bn-BD"/>
        </w:rPr>
        <w:lastRenderedPageBreak/>
        <w:t>strong influence on the incidence of pneumonia caused by the main microbial pathogens, including not only S. pneumoniae, but also influenza virus, Chlamydophila spp. and L. pneumophila. Ageing is associated with a higher risk of acquiring pneumonia by S. pneumoniae, influenza virus and Chlamydophila spp., whereas male gender increases greatly the incidence of L. pneumophila and Chlamydophila spp.</w:t>
      </w:r>
    </w:p>
    <w:p w14:paraId="16740815" w14:textId="2AAF7069" w:rsidR="00ED3B0F" w:rsidRPr="00E638BD" w:rsidRDefault="00ED3B0F" w:rsidP="00ED3B0F">
      <w:pPr>
        <w:spacing w:after="0" w:line="480" w:lineRule="auto"/>
        <w:jc w:val="both"/>
        <w:rPr>
          <w:rFonts w:ascii="Times New Roman" w:hAnsi="Times New Roman" w:cs="Times New Roman"/>
          <w:sz w:val="24"/>
          <w:szCs w:val="24"/>
          <w:lang w:bidi="bn-BD"/>
        </w:rPr>
      </w:pPr>
      <w:r w:rsidRPr="00E638BD">
        <w:rPr>
          <w:rFonts w:ascii="Times New Roman" w:hAnsi="Times New Roman" w:cs="Times New Roman"/>
          <w:sz w:val="24"/>
          <w:szCs w:val="24"/>
          <w:lang w:bidi="bn-BD"/>
        </w:rPr>
        <w:t>Among Bronchial Ca</w:t>
      </w:r>
      <w:r w:rsidR="00B80D75">
        <w:rPr>
          <w:rFonts w:ascii="Times New Roman" w:hAnsi="Times New Roman" w:cs="Times New Roman"/>
          <w:sz w:val="24"/>
          <w:szCs w:val="24"/>
          <w:lang w:bidi="bn-BD"/>
        </w:rPr>
        <w:t>rcinoma</w:t>
      </w:r>
      <w:r w:rsidRPr="00E638BD">
        <w:rPr>
          <w:rFonts w:ascii="Times New Roman" w:hAnsi="Times New Roman" w:cs="Times New Roman"/>
          <w:sz w:val="24"/>
          <w:szCs w:val="24"/>
          <w:lang w:bidi="bn-BD"/>
        </w:rPr>
        <w:t xml:space="preserve"> patients, majority respondents were more than 55 years </w:t>
      </w:r>
      <w:r w:rsidR="00C6584C">
        <w:rPr>
          <w:rFonts w:ascii="Times New Roman" w:hAnsi="Times New Roman" w:cs="Times New Roman"/>
          <w:sz w:val="24"/>
          <w:szCs w:val="24"/>
          <w:lang w:bidi="bn-BD"/>
        </w:rPr>
        <w:t>old and mean age was 54.23±12</w:t>
      </w:r>
      <w:r w:rsidR="00C6584C" w:rsidRPr="00794CB8">
        <w:rPr>
          <w:rFonts w:ascii="Times New Roman" w:hAnsi="Times New Roman" w:cs="Times New Roman"/>
          <w:sz w:val="24"/>
          <w:szCs w:val="24"/>
          <w:lang w:bidi="bn-BD"/>
        </w:rPr>
        <w:t>.69</w:t>
      </w:r>
      <w:r w:rsidRPr="00E638BD">
        <w:rPr>
          <w:rFonts w:ascii="Times New Roman" w:hAnsi="Times New Roman" w:cs="Times New Roman"/>
          <w:sz w:val="24"/>
          <w:szCs w:val="24"/>
          <w:lang w:bidi="bn-BD"/>
        </w:rPr>
        <w:t xml:space="preserve"> years. Male predom</w:t>
      </w:r>
      <w:r w:rsidR="00C6584C">
        <w:rPr>
          <w:rFonts w:ascii="Times New Roman" w:hAnsi="Times New Roman" w:cs="Times New Roman"/>
          <w:sz w:val="24"/>
          <w:szCs w:val="24"/>
          <w:lang w:bidi="bn-BD"/>
        </w:rPr>
        <w:t>inance had been found with 64% male and 36</w:t>
      </w:r>
      <w:r w:rsidRPr="00E638BD">
        <w:rPr>
          <w:rFonts w:ascii="Times New Roman" w:hAnsi="Times New Roman" w:cs="Times New Roman"/>
          <w:sz w:val="24"/>
          <w:szCs w:val="24"/>
          <w:lang w:bidi="bn-BD"/>
        </w:rPr>
        <w:t>% female. Similar study by</w:t>
      </w:r>
      <w:r w:rsidR="004F3A1B">
        <w:rPr>
          <w:rFonts w:ascii="Times New Roman" w:hAnsi="Times New Roman" w:cs="Times New Roman"/>
          <w:sz w:val="24"/>
          <w:szCs w:val="24"/>
          <w:lang w:bidi="bn-BD"/>
        </w:rPr>
        <w:t xml:space="preserve"> </w:t>
      </w:r>
      <w:proofErr w:type="spellStart"/>
      <w:r w:rsidR="004F3A1B" w:rsidRPr="004F3A1B">
        <w:rPr>
          <w:rFonts w:ascii="Times New Roman" w:hAnsi="Times New Roman" w:cs="Times New Roman"/>
          <w:sz w:val="24"/>
          <w:szCs w:val="24"/>
          <w:lang w:bidi="bn-BD"/>
        </w:rPr>
        <w:t>Kshetrimayum</w:t>
      </w:r>
      <w:proofErr w:type="spellEnd"/>
      <w:r w:rsidRPr="00E638BD">
        <w:rPr>
          <w:rFonts w:ascii="Times New Roman" w:hAnsi="Times New Roman" w:cs="Times New Roman"/>
          <w:sz w:val="24"/>
          <w:szCs w:val="24"/>
          <w:lang w:bidi="bn-BD"/>
        </w:rPr>
        <w:t xml:space="preserve"> found mean age 55.53 years for males and 54.52 years for females</w:t>
      </w:r>
      <w:r w:rsidR="004F3A1B">
        <w:rPr>
          <w:rFonts w:ascii="Times New Roman" w:hAnsi="Times New Roman" w:cs="Times New Roman"/>
          <w:sz w:val="24"/>
          <w:szCs w:val="24"/>
          <w:lang w:bidi="bn-BD"/>
        </w:rPr>
        <w:t xml:space="preserve"> </w:t>
      </w:r>
      <w:r w:rsidR="004F3A1B" w:rsidRPr="004F3A1B">
        <w:rPr>
          <w:rFonts w:ascii="Times New Roman" w:hAnsi="Times New Roman" w:cs="Times New Roman"/>
          <w:sz w:val="24"/>
          <w:szCs w:val="24"/>
          <w:lang w:bidi="bn-BD"/>
        </w:rPr>
        <w:t>(</w:t>
      </w:r>
      <w:proofErr w:type="spellStart"/>
      <w:r w:rsidR="004F3A1B" w:rsidRPr="004F3A1B">
        <w:rPr>
          <w:rFonts w:ascii="Times New Roman" w:hAnsi="Times New Roman" w:cs="Times New Roman"/>
          <w:sz w:val="24"/>
          <w:szCs w:val="24"/>
          <w:lang w:bidi="bn-BD"/>
        </w:rPr>
        <w:t>Kshetrimayum</w:t>
      </w:r>
      <w:proofErr w:type="spellEnd"/>
      <w:r w:rsidR="004F3A1B" w:rsidRPr="004F3A1B">
        <w:rPr>
          <w:rFonts w:ascii="Times New Roman" w:hAnsi="Times New Roman" w:cs="Times New Roman"/>
          <w:sz w:val="24"/>
          <w:szCs w:val="24"/>
          <w:lang w:bidi="bn-BD"/>
        </w:rPr>
        <w:t xml:space="preserve"> et al.,</w:t>
      </w:r>
      <w:r w:rsidR="005228F7">
        <w:rPr>
          <w:rFonts w:ascii="Times New Roman" w:hAnsi="Times New Roman" w:cs="Times New Roman"/>
          <w:sz w:val="24"/>
          <w:szCs w:val="24"/>
          <w:lang w:bidi="bn-BD"/>
        </w:rPr>
        <w:t xml:space="preserve"> </w:t>
      </w:r>
      <w:r w:rsidR="004F3A1B" w:rsidRPr="004F3A1B">
        <w:rPr>
          <w:rFonts w:ascii="Times New Roman" w:hAnsi="Times New Roman" w:cs="Times New Roman"/>
          <w:sz w:val="24"/>
          <w:szCs w:val="24"/>
          <w:lang w:bidi="bn-BD"/>
        </w:rPr>
        <w:t>2016)</w:t>
      </w:r>
      <w:r w:rsidRPr="00E638BD">
        <w:rPr>
          <w:rFonts w:ascii="Times New Roman" w:hAnsi="Times New Roman" w:cs="Times New Roman"/>
          <w:sz w:val="24"/>
          <w:szCs w:val="24"/>
          <w:lang w:bidi="bn-BD"/>
        </w:rPr>
        <w:t xml:space="preserve">. They have also found male dominance among respondents which corroborates with our study result. </w:t>
      </w:r>
      <w:r w:rsidR="005228F7">
        <w:rPr>
          <w:rFonts w:ascii="Times New Roman" w:hAnsi="Times New Roman" w:cs="Times New Roman"/>
          <w:noProof/>
          <w:sz w:val="24"/>
          <w:szCs w:val="24"/>
        </w:rPr>
        <w:t>Pandhi</w:t>
      </w:r>
      <w:r w:rsidRPr="00E638BD">
        <w:rPr>
          <w:rFonts w:ascii="Times New Roman" w:hAnsi="Times New Roman" w:cs="Times New Roman"/>
          <w:sz w:val="24"/>
          <w:szCs w:val="24"/>
          <w:lang w:bidi="bn-BD"/>
        </w:rPr>
        <w:t xml:space="preserve"> et al</w:t>
      </w:r>
      <w:r>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in a recent article reported a male to female ratio of 2.7:1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{"citationItems":[{"id":"ITEM-1","itemData":{"author":[{"dropping-particle":"","family":"Navin P, Balbir M","given":"Nirmalchand K.","non-dropping-particle":"","parse-names":false,"suffix":""}],"container-title":"Amritsar. Sch. J. App. Med. Sci.","id":"ITEM-1","issued":{"date-parts":[["2015"]]},"page":"802-9","title":"Clinico pathological Profile of Patients with Lung Cancer Visiting Chest and TB Hospital","type":"article-journal"},"uris":["http://www.mendeley.com/documents/?uuid=7c0e0ee6-9077-4527-9670-77b3f5a97813","http://www.mendeley.com/documents/?uuid=5c422174-8965-4388-acfb-3c16ffe5063f"]}],"mendeley":{"formattedCitation":"(Navin P, Balbir M, 2015)","manualFormatting":"(Navin And Balbir, 2015)","plainTextFormattedCitation":"(Navin P, Balbir M, 2015)","previouslyFormattedCitation":"(Navin P, Balbir M, 2015)"},"properties":{"noteIndex":0},"schema":"https://github.com/citation-style-language/schema/raw/master/csl-citation.json"}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w:t>
      </w:r>
      <w:r w:rsidR="005228F7" w:rsidRPr="005228F7">
        <w:rPr>
          <w:rFonts w:ascii="Times New Roman" w:hAnsi="Times New Roman" w:cs="Times New Roman"/>
          <w:noProof/>
          <w:sz w:val="24"/>
          <w:szCs w:val="24"/>
        </w:rPr>
        <w:t xml:space="preserve"> </w:t>
      </w:r>
      <w:r w:rsidR="005228F7">
        <w:rPr>
          <w:rFonts w:ascii="Times New Roman" w:hAnsi="Times New Roman" w:cs="Times New Roman"/>
          <w:noProof/>
          <w:sz w:val="24"/>
          <w:szCs w:val="24"/>
        </w:rPr>
        <w:t>Pandhi</w:t>
      </w:r>
      <w:r w:rsidR="005228F7" w:rsidRPr="00E638BD">
        <w:rPr>
          <w:rFonts w:ascii="Times New Roman" w:hAnsi="Times New Roman" w:cs="Times New Roman"/>
          <w:sz w:val="24"/>
          <w:szCs w:val="24"/>
          <w:lang w:bidi="bn-BD"/>
        </w:rPr>
        <w:t xml:space="preserve"> et al</w:t>
      </w:r>
      <w:r w:rsidR="005228F7">
        <w:rPr>
          <w:rFonts w:ascii="Times New Roman" w:hAnsi="Times New Roman" w:cs="Times New Roman"/>
          <w:sz w:val="24"/>
          <w:szCs w:val="24"/>
          <w:lang w:bidi="bn-BD"/>
        </w:rPr>
        <w:t>.</w:t>
      </w:r>
      <w:r w:rsidRPr="00E638BD">
        <w:rPr>
          <w:rFonts w:ascii="Times New Roman" w:hAnsi="Times New Roman" w:cs="Times New Roman"/>
          <w:noProof/>
          <w:sz w:val="24"/>
          <w:szCs w:val="24"/>
          <w:lang w:bidi="bn-BD"/>
        </w:rPr>
        <w:t>, 2015)</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The reason behind this male dominance may high incidence of tobacco smoking and cigarette smoking among men but the incidence gap between male and female is narrowing over decades. </w:t>
      </w:r>
    </w:p>
    <w:p w14:paraId="0E69AAB5" w14:textId="77777777" w:rsidR="00F964A0" w:rsidRDefault="00F964A0" w:rsidP="00ED3B0F">
      <w:pPr>
        <w:spacing w:after="0" w:line="480" w:lineRule="auto"/>
        <w:jc w:val="both"/>
        <w:rPr>
          <w:rFonts w:ascii="Times New Roman" w:eastAsia="Times New Roman" w:hAnsi="Times New Roman" w:cs="Times New Roman"/>
          <w:sz w:val="24"/>
          <w:szCs w:val="24"/>
          <w:lang w:bidi="bn-BD"/>
        </w:rPr>
      </w:pPr>
    </w:p>
    <w:p w14:paraId="06C690BD" w14:textId="19176DD8" w:rsidR="00F964A0" w:rsidRDefault="00F964A0" w:rsidP="00F964A0">
      <w:pPr>
        <w:spacing w:line="480" w:lineRule="auto"/>
        <w:jc w:val="both"/>
        <w:rPr>
          <w:rFonts w:ascii="Times New Roman" w:hAnsi="Times New Roman" w:cs="Times New Roman"/>
          <w:sz w:val="24"/>
          <w:szCs w:val="24"/>
          <w:lang w:bidi="bn-BD"/>
        </w:rPr>
      </w:pPr>
      <w:r w:rsidRPr="00E638BD">
        <w:rPr>
          <w:rFonts w:ascii="Times New Roman" w:hAnsi="Times New Roman" w:cs="Times New Roman"/>
          <w:sz w:val="24"/>
          <w:szCs w:val="24"/>
          <w:lang w:bidi="bn-BD"/>
        </w:rPr>
        <w:t xml:space="preserve">Among </w:t>
      </w:r>
      <w:r>
        <w:rPr>
          <w:rFonts w:ascii="Times New Roman" w:hAnsi="Times New Roman" w:cs="Times New Roman"/>
          <w:sz w:val="24"/>
          <w:szCs w:val="24"/>
          <w:lang w:bidi="bn-BD"/>
        </w:rPr>
        <w:t>pulmonary tuberculosis</w:t>
      </w:r>
      <w:r w:rsidR="00456B22">
        <w:rPr>
          <w:rFonts w:ascii="Times New Roman" w:hAnsi="Times New Roman" w:cs="Times New Roman"/>
          <w:sz w:val="24"/>
          <w:szCs w:val="24"/>
          <w:lang w:bidi="bn-BD"/>
        </w:rPr>
        <w:t xml:space="preserve"> patients</w:t>
      </w:r>
      <w:r>
        <w:rPr>
          <w:rFonts w:ascii="Times New Roman" w:hAnsi="Times New Roman" w:cs="Times New Roman"/>
          <w:sz w:val="24"/>
          <w:szCs w:val="24"/>
          <w:lang w:bidi="bn-BD"/>
        </w:rPr>
        <w:t>, 64</w:t>
      </w:r>
      <w:r w:rsidRPr="00E638BD">
        <w:rPr>
          <w:rFonts w:ascii="Times New Roman" w:hAnsi="Times New Roman" w:cs="Times New Roman"/>
          <w:sz w:val="24"/>
          <w:szCs w:val="24"/>
          <w:lang w:bidi="bn-BD"/>
        </w:rPr>
        <w:t>% had serum ADA level between 21IU/L to 40 IU/L and followed by in d</w:t>
      </w:r>
      <w:r>
        <w:rPr>
          <w:rFonts w:ascii="Times New Roman" w:hAnsi="Times New Roman" w:cs="Times New Roman"/>
          <w:sz w:val="24"/>
          <w:szCs w:val="24"/>
          <w:lang w:bidi="bn-BD"/>
        </w:rPr>
        <w:t>ecreasing order 0-20 IU/L (23%) and 41-60 IU/L (13</w:t>
      </w:r>
      <w:r w:rsidRPr="00E638BD">
        <w:rPr>
          <w:rFonts w:ascii="Times New Roman" w:hAnsi="Times New Roman" w:cs="Times New Roman"/>
          <w:sz w:val="24"/>
          <w:szCs w:val="24"/>
          <w:lang w:bidi="bn-BD"/>
        </w:rPr>
        <w:t>%). Mean of value of serum ADA among respondents with pulmonary tubercul</w:t>
      </w:r>
      <w:r>
        <w:rPr>
          <w:rFonts w:ascii="Times New Roman" w:hAnsi="Times New Roman" w:cs="Times New Roman"/>
          <w:sz w:val="24"/>
          <w:szCs w:val="24"/>
          <w:lang w:bidi="bn-BD"/>
        </w:rPr>
        <w:t>osis was 29.</w:t>
      </w:r>
      <w:r w:rsidRPr="00E638BD">
        <w:rPr>
          <w:rFonts w:ascii="Times New Roman" w:hAnsi="Times New Roman" w:cs="Times New Roman"/>
          <w:sz w:val="24"/>
          <w:szCs w:val="24"/>
          <w:lang w:bidi="bn-BD"/>
        </w:rPr>
        <w:t>6</w:t>
      </w:r>
      <w:r>
        <w:rPr>
          <w:rFonts w:ascii="Times New Roman" w:hAnsi="Times New Roman" w:cs="Times New Roman"/>
          <w:sz w:val="24"/>
          <w:szCs w:val="24"/>
          <w:lang w:bidi="bn-BD"/>
        </w:rPr>
        <w:t>8</w:t>
      </w:r>
      <w:r>
        <w:rPr>
          <w:rFonts w:ascii="Times New Roman" w:eastAsia="Times New Roman" w:hAnsi="Times New Roman" w:cs="Times New Roman"/>
          <w:sz w:val="24"/>
          <w:szCs w:val="24"/>
        </w:rPr>
        <w:t>±10.40</w:t>
      </w:r>
      <w:r w:rsidRPr="00E638BD">
        <w:rPr>
          <w:rFonts w:ascii="Times New Roman" w:eastAsia="Times New Roman" w:hAnsi="Times New Roman" w:cs="Times New Roman"/>
          <w:sz w:val="24"/>
          <w:szCs w:val="24"/>
        </w:rPr>
        <w:t xml:space="preserve"> IU/L with a range of 9.34-59 IU/L</w:t>
      </w:r>
      <w:r>
        <w:rPr>
          <w:rFonts w:ascii="Times New Roman" w:eastAsia="Times New Roman" w:hAnsi="Times New Roman" w:cs="Times New Roman"/>
          <w:sz w:val="24"/>
          <w:szCs w:val="24"/>
        </w:rPr>
        <w:t xml:space="preserve">. </w:t>
      </w:r>
      <w:r w:rsidRPr="00E638BD">
        <w:rPr>
          <w:rFonts w:ascii="Times New Roman" w:hAnsi="Times New Roman" w:cs="Times New Roman"/>
          <w:sz w:val="24"/>
          <w:szCs w:val="24"/>
        </w:rPr>
        <w:t>Saini et al. found mean s</w:t>
      </w:r>
      <w:r>
        <w:rPr>
          <w:rFonts w:ascii="Times New Roman" w:hAnsi="Times New Roman" w:cs="Times New Roman"/>
          <w:sz w:val="24"/>
          <w:szCs w:val="24"/>
        </w:rPr>
        <w:t xml:space="preserve">erum ADA (IU/L) as </w:t>
      </w:r>
      <w:r w:rsidRPr="00E638BD">
        <w:rPr>
          <w:rFonts w:ascii="Times New Roman" w:hAnsi="Times New Roman" w:cs="Times New Roman"/>
          <w:sz w:val="24"/>
          <w:szCs w:val="24"/>
        </w:rPr>
        <w:t xml:space="preserve">35.293 + 30.941 in PTB patients and 11.819 + 8.023 in control groups which nearly corroborate with the result of present study </w:t>
      </w:r>
      <w:r w:rsidRPr="00E638BD">
        <w:rPr>
          <w:rFonts w:ascii="Times New Roman" w:hAnsi="Times New Roman" w:cs="Times New Roman"/>
          <w:sz w:val="24"/>
          <w:szCs w:val="24"/>
        </w:rPr>
        <w:fldChar w:fldCharType="begin" w:fldLock="1"/>
      </w:r>
      <w:r w:rsidRPr="00E638BD">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sidRPr="00E638BD">
        <w:rPr>
          <w:rFonts w:ascii="Times New Roman" w:hAnsi="Times New Roman" w:cs="Times New Roman"/>
          <w:sz w:val="24"/>
          <w:szCs w:val="24"/>
        </w:rPr>
        <w:fldChar w:fldCharType="separate"/>
      </w:r>
      <w:r w:rsidRPr="00E638BD">
        <w:rPr>
          <w:rFonts w:ascii="Times New Roman" w:hAnsi="Times New Roman" w:cs="Times New Roman"/>
          <w:noProof/>
          <w:sz w:val="24"/>
          <w:szCs w:val="24"/>
        </w:rPr>
        <w:t>(Saini</w:t>
      </w:r>
      <w:r w:rsidRPr="001E4AD9">
        <w:rPr>
          <w:rFonts w:ascii="Times New Roman" w:hAnsi="Times New Roman" w:cs="Times New Roman"/>
          <w:noProof/>
          <w:sz w:val="24"/>
          <w:szCs w:val="24"/>
        </w:rPr>
        <w:t xml:space="preserve"> et al.,</w:t>
      </w:r>
      <w:r w:rsidRPr="00E638BD">
        <w:rPr>
          <w:rFonts w:ascii="Times New Roman" w:hAnsi="Times New Roman" w:cs="Times New Roman"/>
          <w:noProof/>
          <w:sz w:val="24"/>
          <w:szCs w:val="24"/>
        </w:rPr>
        <w:t xml:space="preserve"> 2017)</w:t>
      </w:r>
      <w:r w:rsidRPr="00E638BD">
        <w:rPr>
          <w:rFonts w:ascii="Times New Roman" w:hAnsi="Times New Roman" w:cs="Times New Roman"/>
          <w:sz w:val="24"/>
          <w:szCs w:val="24"/>
        </w:rPr>
        <w:fldChar w:fldCharType="end"/>
      </w:r>
      <w:r w:rsidRPr="00E638B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638BD">
        <w:rPr>
          <w:rFonts w:ascii="Times New Roman" w:hAnsi="Times New Roman" w:cs="Times New Roman"/>
          <w:sz w:val="24"/>
          <w:szCs w:val="24"/>
        </w:rPr>
        <w:t>Dilmac</w:t>
      </w:r>
      <w:proofErr w:type="spellEnd"/>
      <w:r w:rsidRPr="00E638BD">
        <w:rPr>
          <w:rFonts w:ascii="Times New Roman" w:hAnsi="Times New Roman" w:cs="Times New Roman"/>
          <w:sz w:val="24"/>
          <w:szCs w:val="24"/>
        </w:rPr>
        <w:t xml:space="preserve"> et al</w:t>
      </w:r>
      <w:r>
        <w:rPr>
          <w:rFonts w:ascii="Times New Roman" w:hAnsi="Times New Roman" w:cs="Times New Roman"/>
          <w:sz w:val="24"/>
          <w:szCs w:val="24"/>
        </w:rPr>
        <w:t>.</w:t>
      </w:r>
      <w:r w:rsidRPr="00E638BD">
        <w:rPr>
          <w:rFonts w:ascii="Times New Roman" w:hAnsi="Times New Roman" w:cs="Times New Roman"/>
          <w:sz w:val="24"/>
          <w:szCs w:val="24"/>
        </w:rPr>
        <w:t xml:space="preserve"> </w:t>
      </w:r>
      <w:r w:rsidR="00F34F61" w:rsidRPr="00E638BD">
        <w:rPr>
          <w:rFonts w:ascii="Times New Roman" w:hAnsi="Times New Roman" w:cs="Times New Roman"/>
          <w:sz w:val="24"/>
          <w:szCs w:val="24"/>
        </w:rPr>
        <w:t>also</w:t>
      </w:r>
      <w:r w:rsidRPr="00E638BD">
        <w:rPr>
          <w:rFonts w:ascii="Times New Roman" w:hAnsi="Times New Roman" w:cs="Times New Roman"/>
          <w:sz w:val="24"/>
          <w:szCs w:val="24"/>
        </w:rPr>
        <w:t xml:space="preserve"> found raised serum ADA among pulmonary tuberculosis patient and the mean value was 27.5±11 IU/L </w:t>
      </w:r>
      <w:r w:rsidRPr="00E638BD">
        <w:rPr>
          <w:rFonts w:ascii="Times New Roman" w:hAnsi="Times New Roman" w:cs="Times New Roman"/>
          <w:sz w:val="24"/>
          <w:szCs w:val="24"/>
        </w:rPr>
        <w:fldChar w:fldCharType="begin" w:fldLock="1"/>
      </w:r>
      <w:r w:rsidRPr="00E638BD">
        <w:rPr>
          <w:rFonts w:ascii="Times New Roman" w:hAnsi="Times New Roman" w:cs="Times New Roman"/>
          <w:sz w:val="24"/>
          <w:szCs w:val="24"/>
        </w:rPr>
        <w:instrText>ADDIN CSL_CITATION {"citationItems":[{"id":"ITEM-1","itemData":{"author":[{"dropping-particle":"","family":"Dilmac A, Ucoluk GO, Ugurman F, Gozu A, Akkalyoncu B","given":"Eryilmaz T","non-dropping-particle":"","parse-names":false,"suffix":""}],"container-title":"Respir Med.","id":"ITEM-1","issued":{"date-parts":[["2002"]]},"page":"632-4","title":"The diagnostic value of adenosine deaminase activity in sputum in pulmonary tuberculosis.","type":"article-journal","volume":"96"},"uris":["http://www.mendeley.com/documents/?uuid=b83a2026-022c-4ce3-9d9f-ebf8583a013c","http://www.mendeley.com/documents/?uuid=6dabad33-8055-468d-b1f3-60d10f39bb2b"]}],"mendeley":{"formattedCitation":"(Dilmac A, Ucoluk GO, Ugurman F, Gozu A, Akkalyoncu B, 2002)","manualFormatting":"(Dilmac et al., 2002)","plainTextFormattedCitation":"(Dilmac A, Ucoluk GO, Ugurman F, Gozu A, Akkalyoncu B, 2002)","previouslyFormattedCitation":"(Dilmac A, Ucoluk GO, Ugurman F, Gozu A, Akkalyoncu B, 2002)"},"properties":{"noteIndex":0},"schema":"https://github.com/citation-style-language/schema/raw/master/csl-citation.json"}</w:instrText>
      </w:r>
      <w:r w:rsidRPr="00E638BD">
        <w:rPr>
          <w:rFonts w:ascii="Times New Roman" w:hAnsi="Times New Roman" w:cs="Times New Roman"/>
          <w:sz w:val="24"/>
          <w:szCs w:val="24"/>
        </w:rPr>
        <w:fldChar w:fldCharType="separate"/>
      </w:r>
      <w:r w:rsidRPr="00E638BD">
        <w:rPr>
          <w:rFonts w:ascii="Times New Roman" w:hAnsi="Times New Roman" w:cs="Times New Roman"/>
          <w:noProof/>
          <w:sz w:val="24"/>
          <w:szCs w:val="24"/>
        </w:rPr>
        <w:t>(Dilmac et al., 2002)</w:t>
      </w:r>
      <w:r w:rsidRPr="00E638BD">
        <w:rPr>
          <w:rFonts w:ascii="Times New Roman" w:hAnsi="Times New Roman" w:cs="Times New Roman"/>
          <w:sz w:val="24"/>
          <w:szCs w:val="24"/>
        </w:rPr>
        <w:fldChar w:fldCharType="end"/>
      </w:r>
      <w:r w:rsidRPr="00E638BD">
        <w:rPr>
          <w:rFonts w:ascii="Times New Roman" w:hAnsi="Times New Roman" w:cs="Times New Roman"/>
          <w:sz w:val="24"/>
          <w:szCs w:val="24"/>
        </w:rPr>
        <w:t xml:space="preserve">. All of these study results corroborate with result of </w:t>
      </w:r>
      <w:r w:rsidRPr="00E638BD">
        <w:rPr>
          <w:rFonts w:ascii="Times New Roman" w:hAnsi="Times New Roman" w:cs="Times New Roman"/>
          <w:sz w:val="24"/>
          <w:szCs w:val="24"/>
        </w:rPr>
        <w:lastRenderedPageBreak/>
        <w:t xml:space="preserve">present study. </w:t>
      </w:r>
      <w:r w:rsidRPr="00E638BD">
        <w:rPr>
          <w:rFonts w:ascii="Times New Roman" w:hAnsi="Times New Roman" w:cs="Times New Roman"/>
          <w:sz w:val="24"/>
          <w:szCs w:val="24"/>
          <w:lang w:bidi="bn-BD"/>
        </w:rPr>
        <w:t>The main reason for the increased ADA levels in is the movement of T lymphocytes toward this area. Increase in ADA level is the result of a tropical inflammatory reaction caused by monocytes and macrophages. When alveolar macrophages are infected by mycobacterium, this enzyme could be found in serum during active pulmonary disease.</w:t>
      </w:r>
    </w:p>
    <w:p w14:paraId="0AAB51DE" w14:textId="28015900" w:rsidR="00F964A0" w:rsidRPr="00F964A0" w:rsidRDefault="00F964A0" w:rsidP="00F964A0">
      <w:pPr>
        <w:spacing w:line="480" w:lineRule="auto"/>
        <w:jc w:val="both"/>
        <w:rPr>
          <w:rFonts w:ascii="Times New Roman" w:hAnsi="Times New Roman" w:cs="Times New Roman"/>
          <w:sz w:val="24"/>
          <w:szCs w:val="24"/>
        </w:rPr>
      </w:pPr>
      <w:r w:rsidRPr="00E638BD">
        <w:rPr>
          <w:rFonts w:ascii="Times New Roman" w:eastAsia="Times New Roman" w:hAnsi="Times New Roman" w:cs="Times New Roman"/>
          <w:sz w:val="24"/>
          <w:szCs w:val="24"/>
          <w:lang w:bidi="bn-BD"/>
        </w:rPr>
        <w:t xml:space="preserve">Among </w:t>
      </w:r>
      <w:r>
        <w:rPr>
          <w:rFonts w:ascii="Times New Roman" w:eastAsia="Times New Roman" w:hAnsi="Times New Roman" w:cs="Times New Roman"/>
          <w:sz w:val="24"/>
          <w:szCs w:val="24"/>
          <w:lang w:bidi="bn-BD"/>
        </w:rPr>
        <w:t>pneumonia</w:t>
      </w:r>
      <w:r w:rsidR="00696058">
        <w:rPr>
          <w:rFonts w:ascii="Times New Roman" w:eastAsia="Times New Roman" w:hAnsi="Times New Roman" w:cs="Times New Roman"/>
          <w:sz w:val="24"/>
          <w:szCs w:val="24"/>
          <w:lang w:bidi="bn-BD"/>
        </w:rPr>
        <w:t xml:space="preserve"> patients</w:t>
      </w:r>
      <w:r>
        <w:rPr>
          <w:rFonts w:ascii="Times New Roman" w:eastAsia="Times New Roman" w:hAnsi="Times New Roman" w:cs="Times New Roman"/>
          <w:sz w:val="24"/>
          <w:szCs w:val="24"/>
          <w:lang w:bidi="bn-BD"/>
        </w:rPr>
        <w:t>, 56</w:t>
      </w:r>
      <w:r w:rsidRPr="00E638BD">
        <w:rPr>
          <w:rFonts w:ascii="Times New Roman" w:eastAsia="Times New Roman" w:hAnsi="Times New Roman" w:cs="Times New Roman"/>
          <w:sz w:val="24"/>
          <w:szCs w:val="24"/>
          <w:lang w:bidi="bn-BD"/>
        </w:rPr>
        <w:t>% has serum ADA level in range 21-40 IU/L and followed by in decreasing or</w:t>
      </w:r>
      <w:r>
        <w:rPr>
          <w:rFonts w:ascii="Times New Roman" w:eastAsia="Times New Roman" w:hAnsi="Times New Roman" w:cs="Times New Roman"/>
          <w:sz w:val="24"/>
          <w:szCs w:val="24"/>
          <w:lang w:bidi="bn-BD"/>
        </w:rPr>
        <w:t>der 0-20 IU/L (37%), 41-60 IU/L (4%) and 61-80 IU/L (3</w:t>
      </w:r>
      <w:r w:rsidRPr="00E638BD">
        <w:rPr>
          <w:rFonts w:ascii="Times New Roman" w:eastAsia="Times New Roman" w:hAnsi="Times New Roman" w:cs="Times New Roman"/>
          <w:sz w:val="24"/>
          <w:szCs w:val="24"/>
          <w:lang w:bidi="bn-BD"/>
        </w:rPr>
        <w:t xml:space="preserve">%). Mean serum ADA level was </w:t>
      </w:r>
      <w:r>
        <w:rPr>
          <w:rFonts w:ascii="Times New Roman" w:eastAsia="Times New Roman" w:hAnsi="Times New Roman" w:cs="Times New Roman"/>
          <w:sz w:val="24"/>
          <w:szCs w:val="24"/>
        </w:rPr>
        <w:t>22.55±10.93</w:t>
      </w:r>
      <w:r w:rsidRPr="00E638BD">
        <w:rPr>
          <w:rFonts w:ascii="Times New Roman" w:eastAsia="Times New Roman" w:hAnsi="Times New Roman" w:cs="Times New Roman"/>
          <w:sz w:val="24"/>
          <w:szCs w:val="24"/>
        </w:rPr>
        <w:t xml:space="preserve"> IU/L</w:t>
      </w:r>
      <w:r w:rsidRPr="00E638BD">
        <w:rPr>
          <w:rFonts w:ascii="Times New Roman" w:eastAsia="Times New Roman" w:hAnsi="Times New Roman" w:cs="Times New Roman"/>
          <w:sz w:val="24"/>
          <w:szCs w:val="24"/>
          <w:lang w:bidi="bn-BD"/>
        </w:rPr>
        <w:t xml:space="preserve"> with a range of 7.86-76.45 IU/L.</w:t>
      </w:r>
      <w:r w:rsidR="0073261C">
        <w:rPr>
          <w:rFonts w:ascii="Times New Roman" w:eastAsia="Times New Roman" w:hAnsi="Times New Roman" w:cs="Times New Roman"/>
          <w:sz w:val="24"/>
          <w:szCs w:val="24"/>
        </w:rPr>
        <w:t xml:space="preserve"> </w:t>
      </w:r>
      <w:r w:rsidR="0073261C" w:rsidRPr="00E638BD">
        <w:rPr>
          <w:rFonts w:ascii="Times New Roman" w:eastAsia="Times New Roman" w:hAnsi="Times New Roman" w:cs="Times New Roman"/>
          <w:sz w:val="24"/>
          <w:szCs w:val="24"/>
          <w:lang w:bidi="bn-BD"/>
        </w:rPr>
        <w:t xml:space="preserve">Among </w:t>
      </w:r>
      <w:r w:rsidR="0073261C">
        <w:rPr>
          <w:rFonts w:ascii="Times New Roman" w:eastAsia="Times New Roman" w:hAnsi="Times New Roman" w:cs="Times New Roman"/>
          <w:sz w:val="24"/>
          <w:szCs w:val="24"/>
          <w:lang w:bidi="bn-BD"/>
        </w:rPr>
        <w:t>Bronchial Carcinoma</w:t>
      </w:r>
      <w:r w:rsidR="00696058">
        <w:rPr>
          <w:rFonts w:ascii="Times New Roman" w:eastAsia="Times New Roman" w:hAnsi="Times New Roman" w:cs="Times New Roman"/>
          <w:sz w:val="24"/>
          <w:szCs w:val="24"/>
          <w:lang w:bidi="bn-BD"/>
        </w:rPr>
        <w:t xml:space="preserve"> patients</w:t>
      </w:r>
      <w:r w:rsidR="0073261C">
        <w:rPr>
          <w:rFonts w:ascii="Times New Roman" w:eastAsia="Times New Roman" w:hAnsi="Times New Roman" w:cs="Times New Roman"/>
          <w:sz w:val="24"/>
          <w:szCs w:val="24"/>
          <w:lang w:bidi="bn-BD"/>
        </w:rPr>
        <w:t>, 84</w:t>
      </w:r>
      <w:r w:rsidR="0073261C" w:rsidRPr="00E638BD">
        <w:rPr>
          <w:rFonts w:ascii="Times New Roman" w:eastAsia="Times New Roman" w:hAnsi="Times New Roman" w:cs="Times New Roman"/>
          <w:sz w:val="24"/>
          <w:szCs w:val="24"/>
          <w:lang w:bidi="bn-BD"/>
        </w:rPr>
        <w:t>% had serum ADA level in range 0-20 IU/L and followed by in decreasing o</w:t>
      </w:r>
      <w:r w:rsidR="0073261C">
        <w:rPr>
          <w:rFonts w:ascii="Times New Roman" w:eastAsia="Times New Roman" w:hAnsi="Times New Roman" w:cs="Times New Roman"/>
          <w:sz w:val="24"/>
          <w:szCs w:val="24"/>
          <w:lang w:bidi="bn-BD"/>
        </w:rPr>
        <w:t>rder 21-40 IU/L (12%) and 41-60 IU/L (4</w:t>
      </w:r>
      <w:r w:rsidR="0073261C" w:rsidRPr="00E638BD">
        <w:rPr>
          <w:rFonts w:ascii="Times New Roman" w:eastAsia="Times New Roman" w:hAnsi="Times New Roman" w:cs="Times New Roman"/>
          <w:sz w:val="24"/>
          <w:szCs w:val="24"/>
          <w:lang w:bidi="bn-BD"/>
        </w:rPr>
        <w:t xml:space="preserve">%). Mean value was </w:t>
      </w:r>
      <w:r w:rsidR="0073261C">
        <w:rPr>
          <w:rFonts w:ascii="Times New Roman" w:eastAsia="Times New Roman" w:hAnsi="Times New Roman" w:cs="Times New Roman"/>
          <w:sz w:val="24"/>
          <w:szCs w:val="24"/>
        </w:rPr>
        <w:t>17.67±7.81 IU with</w:t>
      </w:r>
      <w:r w:rsidR="0073261C" w:rsidRPr="00E638BD">
        <w:rPr>
          <w:rFonts w:ascii="Times New Roman" w:eastAsia="Times New Roman" w:hAnsi="Times New Roman" w:cs="Times New Roman"/>
          <w:sz w:val="24"/>
          <w:szCs w:val="24"/>
        </w:rPr>
        <w:t xml:space="preserve"> a range of 5.87-51.45 IU/L</w:t>
      </w:r>
      <w:r w:rsidR="0073261C">
        <w:rPr>
          <w:rFonts w:ascii="Times New Roman" w:eastAsia="Times New Roman" w:hAnsi="Times New Roman" w:cs="Times New Roman"/>
          <w:sz w:val="24"/>
          <w:szCs w:val="24"/>
        </w:rPr>
        <w:t>.</w:t>
      </w:r>
    </w:p>
    <w:p w14:paraId="697075C2" w14:textId="431CD37A" w:rsidR="00F54A2C" w:rsidRPr="00E638BD" w:rsidRDefault="00F54A2C" w:rsidP="00F54A2C">
      <w:pPr>
        <w:spacing w:after="240"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 xml:space="preserve">Adenosine deaminase (ADA) is an </w:t>
      </w:r>
      <w:hyperlink r:id="rId20" w:tooltip="Enzyme" w:history="1">
        <w:r w:rsidRPr="00E638BD">
          <w:rPr>
            <w:rFonts w:ascii="Times New Roman" w:eastAsia="Times New Roman" w:hAnsi="Times New Roman" w:cs="Times New Roman"/>
            <w:sz w:val="24"/>
            <w:szCs w:val="24"/>
            <w:lang w:bidi="bn-BD"/>
          </w:rPr>
          <w:t>enzyme</w:t>
        </w:r>
      </w:hyperlink>
      <w:r w:rsidRPr="00E638BD">
        <w:rPr>
          <w:rFonts w:ascii="Times New Roman" w:eastAsia="Times New Roman" w:hAnsi="Times New Roman" w:cs="Times New Roman"/>
          <w:sz w:val="24"/>
          <w:szCs w:val="24"/>
          <w:lang w:bidi="bn-BD"/>
        </w:rPr>
        <w:t xml:space="preserve"> involved in </w:t>
      </w:r>
      <w:hyperlink r:id="rId21" w:tooltip="Purine metabolism" w:history="1">
        <w:r w:rsidRPr="00E638BD">
          <w:rPr>
            <w:rFonts w:ascii="Times New Roman" w:eastAsia="Times New Roman" w:hAnsi="Times New Roman" w:cs="Times New Roman"/>
            <w:sz w:val="24"/>
            <w:szCs w:val="24"/>
            <w:lang w:bidi="bn-BD"/>
          </w:rPr>
          <w:t>purine metabolism</w:t>
        </w:r>
      </w:hyperlink>
      <w:r w:rsidRPr="00E638BD">
        <w:rPr>
          <w:rFonts w:ascii="Times New Roman" w:eastAsia="Times New Roman" w:hAnsi="Times New Roman" w:cs="Times New Roman"/>
          <w:sz w:val="24"/>
          <w:szCs w:val="24"/>
          <w:lang w:bidi="bn-BD"/>
        </w:rPr>
        <w:t xml:space="preserve">. It is needed for the breakdown of </w:t>
      </w:r>
      <w:hyperlink r:id="rId22" w:tooltip="Adenosine" w:history="1">
        <w:r w:rsidRPr="00E638BD">
          <w:rPr>
            <w:rFonts w:ascii="Times New Roman" w:eastAsia="Times New Roman" w:hAnsi="Times New Roman" w:cs="Times New Roman"/>
            <w:sz w:val="24"/>
            <w:szCs w:val="24"/>
            <w:lang w:bidi="bn-BD"/>
          </w:rPr>
          <w:t>adenosine</w:t>
        </w:r>
      </w:hyperlink>
      <w:r w:rsidRPr="00E638BD">
        <w:rPr>
          <w:rFonts w:ascii="Times New Roman" w:eastAsia="Times New Roman" w:hAnsi="Times New Roman" w:cs="Times New Roman"/>
          <w:sz w:val="24"/>
          <w:szCs w:val="24"/>
          <w:lang w:bidi="bn-BD"/>
        </w:rPr>
        <w:t xml:space="preserve"> from food and for the turnover of </w:t>
      </w:r>
      <w:hyperlink r:id="rId23" w:tooltip="Nucleic acid" w:history="1">
        <w:r w:rsidRPr="00E638BD">
          <w:rPr>
            <w:rFonts w:ascii="Times New Roman" w:eastAsia="Times New Roman" w:hAnsi="Times New Roman" w:cs="Times New Roman"/>
            <w:sz w:val="24"/>
            <w:szCs w:val="24"/>
            <w:lang w:bidi="bn-BD"/>
          </w:rPr>
          <w:t>nucleic acids</w:t>
        </w:r>
      </w:hyperlink>
      <w:r w:rsidRPr="00E638BD">
        <w:rPr>
          <w:rFonts w:ascii="Times New Roman" w:eastAsia="Times New Roman" w:hAnsi="Times New Roman" w:cs="Times New Roman"/>
          <w:sz w:val="24"/>
          <w:szCs w:val="24"/>
          <w:lang w:bidi="bn-BD"/>
        </w:rPr>
        <w:t xml:space="preserve"> in tissues.</w:t>
      </w:r>
      <w:r w:rsidRPr="00E638BD">
        <w:rPr>
          <w:rFonts w:ascii="Times New Roman" w:eastAsia="Times New Roman" w:hAnsi="Times New Roman" w:cs="Times New Roman"/>
          <w:sz w:val="24"/>
          <w:szCs w:val="24"/>
          <w:vertAlign w:val="superscript"/>
          <w:lang w:bidi="bn-BD"/>
        </w:rPr>
        <w:t xml:space="preserve">. </w:t>
      </w:r>
      <w:r w:rsidRPr="00E638BD">
        <w:rPr>
          <w:rFonts w:ascii="Times New Roman" w:eastAsia="Times New Roman" w:hAnsi="Times New Roman" w:cs="Times New Roman"/>
          <w:sz w:val="24"/>
          <w:szCs w:val="24"/>
          <w:lang w:bidi="bn-BD"/>
        </w:rPr>
        <w:t xml:space="preserve">However, the full physiological role of ADA is not yet completely understood </w:t>
      </w:r>
      <w:r w:rsidRPr="00E638BD">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{"citationItems":[{"id":"ITEM-1","itemData":{"author":[{"dropping-particle":"","family":"Cristalli G, Costanzi S, Lambertucci C, Lupidi G, Vittori S, Volpini R","given":"Camaioni E","non-dropping-particle":"","parse-names":false,"suffix":""}],"container-title":"Medicinal Research Reviews","id":"ITEM-1","issue":"2","issued":{"date-parts":[["2001"]]},"page":"105-128","title":"Adenosine deaminase: functional implications and different classes of inhibitors","type":"article-journal","volume":"21"},"uris":["http://www.mendeley.com/documents/?uuid=cb400c66-62a4-463d-b8f1-3dbca57ac6a8"]}],"mendeley":{"formattedCitation":"(Cristalli G, Costanzi S, Lambertucci C, Lupidi G, Vittori S, Volpini R, 2001)","manualFormatting":"(Cristalli et al., 2001)","plainTextFormattedCitation":"(Cristalli G, Costanzi S, Lambertucci C, Lupidi G, Vittori S, Volpini R, 2001)","previouslyFormattedCitation":"(Cristalli G, Costanzi S, Lambertucci C, Lupidi G, Vittori S, Volpini R, 2001)"},"properties":{"noteIndex":0},"schema":"https://github.com/citation-style-language/schema/raw/master/csl-citation.json"}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 xml:space="preserve">(Cristalli </w:t>
      </w:r>
      <w:r w:rsidRPr="001A3899">
        <w:rPr>
          <w:rFonts w:ascii="Times New Roman" w:eastAsia="Times New Roman" w:hAnsi="Times New Roman" w:cs="Times New Roman"/>
          <w:iCs/>
          <w:noProof/>
          <w:sz w:val="24"/>
          <w:szCs w:val="24"/>
          <w:lang w:bidi="bn-BD"/>
        </w:rPr>
        <w:t>et al</w:t>
      </w:r>
      <w:r>
        <w:rPr>
          <w:rFonts w:ascii="Times New Roman" w:eastAsia="Times New Roman" w:hAnsi="Times New Roman" w:cs="Times New Roman"/>
          <w:iCs/>
          <w:noProof/>
          <w:sz w:val="24"/>
          <w:szCs w:val="24"/>
          <w:lang w:bidi="bn-BD"/>
        </w:rPr>
        <w:t>.</w:t>
      </w:r>
      <w:r w:rsidRPr="00E638BD">
        <w:rPr>
          <w:rFonts w:ascii="Times New Roman" w:eastAsia="Times New Roman" w:hAnsi="Times New Roman" w:cs="Times New Roman"/>
          <w:i/>
          <w:iCs/>
          <w:noProof/>
          <w:sz w:val="24"/>
          <w:szCs w:val="24"/>
          <w:lang w:bidi="bn-BD"/>
        </w:rPr>
        <w:t>,</w:t>
      </w:r>
      <w:r w:rsidRPr="00E638BD">
        <w:rPr>
          <w:rFonts w:ascii="Times New Roman" w:eastAsia="Times New Roman" w:hAnsi="Times New Roman" w:cs="Times New Roman"/>
          <w:noProof/>
          <w:sz w:val="24"/>
          <w:szCs w:val="24"/>
          <w:lang w:bidi="bn-BD"/>
        </w:rPr>
        <w:t xml:space="preserve"> 2001)</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Primarily, ADA in humans is involved in the development and maintenance of the immune system. However, ADA association has also been observed with epithelial cell </w:t>
      </w:r>
      <w:hyperlink r:id="rId24" w:tooltip="Cellular differentiation" w:history="1">
        <w:r w:rsidRPr="00E638BD">
          <w:rPr>
            <w:rFonts w:ascii="Times New Roman" w:eastAsia="Times New Roman" w:hAnsi="Times New Roman" w:cs="Times New Roman"/>
            <w:sz w:val="24"/>
            <w:szCs w:val="24"/>
            <w:lang w:bidi="bn-BD"/>
          </w:rPr>
          <w:t>differentiation</w:t>
        </w:r>
      </w:hyperlink>
      <w:r w:rsidRPr="00E638BD">
        <w:rPr>
          <w:rFonts w:ascii="Times New Roman" w:eastAsia="Times New Roman" w:hAnsi="Times New Roman" w:cs="Times New Roman"/>
          <w:sz w:val="24"/>
          <w:szCs w:val="24"/>
          <w:lang w:bidi="bn-BD"/>
        </w:rPr>
        <w:t xml:space="preserve">, </w:t>
      </w:r>
      <w:hyperlink r:id="rId25" w:tooltip="Neurotransmission" w:history="1">
        <w:r w:rsidRPr="00E638BD">
          <w:rPr>
            <w:rFonts w:ascii="Times New Roman" w:eastAsia="Times New Roman" w:hAnsi="Times New Roman" w:cs="Times New Roman"/>
            <w:sz w:val="24"/>
            <w:szCs w:val="24"/>
            <w:lang w:bidi="bn-BD"/>
          </w:rPr>
          <w:t>neurotransmission</w:t>
        </w:r>
      </w:hyperlink>
      <w:r w:rsidRPr="00E638BD">
        <w:rPr>
          <w:rFonts w:ascii="Times New Roman" w:eastAsia="Times New Roman" w:hAnsi="Times New Roman" w:cs="Times New Roman"/>
          <w:sz w:val="24"/>
          <w:szCs w:val="24"/>
          <w:lang w:bidi="bn-BD"/>
        </w:rPr>
        <w:t xml:space="preserve">, and </w:t>
      </w:r>
      <w:hyperlink r:id="rId26" w:tooltip="Gestation" w:history="1">
        <w:r w:rsidRPr="00E638BD">
          <w:rPr>
            <w:rFonts w:ascii="Times New Roman" w:eastAsia="Times New Roman" w:hAnsi="Times New Roman" w:cs="Times New Roman"/>
            <w:sz w:val="24"/>
            <w:szCs w:val="24"/>
            <w:lang w:bidi="bn-BD"/>
          </w:rPr>
          <w:t>gestation</w:t>
        </w:r>
      </w:hyperlink>
      <w:r w:rsidRPr="00E638BD">
        <w:rPr>
          <w:rFonts w:ascii="Times New Roman" w:eastAsia="Times New Roman" w:hAnsi="Times New Roman" w:cs="Times New Roman"/>
          <w:sz w:val="24"/>
          <w:szCs w:val="24"/>
          <w:lang w:bidi="bn-BD"/>
        </w:rPr>
        <w:t xml:space="preserve"> maintenance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{"citationItems":[{"id":"ITEM-1","itemData":{"author":[{"dropping-particle":"","family":"Moriwaki Y, Yamamoto T","given":"Higashino K","non-dropping-particle":"","parse-names":false,"suffix":""}],"container-title":"Histology and Histopathology.","id":"ITEM-1","issue":"4","issued":{"date-parts":[["1999"]]},"page":"1321-1340","title":"Enzymes involved in purine metabolism--a review of histochemical localization and functional implications","type":"article-journal","volume":"14"},"uris":["http://www.mendeley.com/documents/?uuid=20876eec-5663-4e08-ae9c-8433e183a1d2"]}],"mendeley":{"formattedCitation":"(Moriwaki Y, Yamamoto T, 1999)","manualFormatting":"(Moriwaki and Yamamoto, 1999)","plainTextFormattedCitation":"(Moriwaki Y, Yamamoto T, 1999)","previouslyFormattedCitation":"(Moriwaki Y, Yamamoto T, 1999)"},"properties":{"noteIndex":0},"schema":"https://github.com/citation-style-language/schema/raw/master/csl-citation.json"}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(Moriwaki and Yamamoto, 1999)</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ADA can also be used in the workup of lymphocytic </w:t>
      </w:r>
      <w:hyperlink r:id="rId27" w:tooltip="Pleural effusion" w:history="1">
        <w:r w:rsidRPr="00E638BD">
          <w:rPr>
            <w:rFonts w:ascii="Times New Roman" w:eastAsia="Times New Roman" w:hAnsi="Times New Roman" w:cs="Times New Roman"/>
            <w:sz w:val="24"/>
            <w:szCs w:val="24"/>
            <w:lang w:bidi="bn-BD"/>
          </w:rPr>
          <w:t>pleural effusions</w:t>
        </w:r>
      </w:hyperlink>
      <w:r w:rsidRPr="00E638BD">
        <w:rPr>
          <w:rFonts w:ascii="Times New Roman" w:eastAsia="Times New Roman" w:hAnsi="Times New Roman" w:cs="Times New Roman"/>
          <w:sz w:val="24"/>
          <w:szCs w:val="24"/>
          <w:lang w:bidi="bn-BD"/>
        </w:rPr>
        <w:t xml:space="preserve"> or </w:t>
      </w:r>
      <w:hyperlink r:id="rId28" w:tooltip="Ascites" w:history="1">
        <w:r w:rsidRPr="00E638BD">
          <w:rPr>
            <w:rFonts w:ascii="Times New Roman" w:eastAsia="Times New Roman" w:hAnsi="Times New Roman" w:cs="Times New Roman"/>
            <w:sz w:val="24"/>
            <w:szCs w:val="24"/>
            <w:lang w:bidi="bn-BD"/>
          </w:rPr>
          <w:t>peritoneal ascites</w:t>
        </w:r>
      </w:hyperlink>
      <w:r w:rsidRPr="00E638BD">
        <w:rPr>
          <w:rFonts w:ascii="Times New Roman" w:eastAsia="Times New Roman" w:hAnsi="Times New Roman" w:cs="Times New Roman"/>
          <w:sz w:val="24"/>
          <w:szCs w:val="24"/>
          <w:lang w:bidi="bn-BD"/>
        </w:rPr>
        <w:t xml:space="preserve">, in that such specimens with low ADA levels essentially excludes tuberculosis from consideration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{"citationItems":[{"id":"ITEM-1","itemData":{"author":[{"dropping-particle":"","family":"Jimenez Castro, Diaz Nuevo G","given":"Perez-Rodríguez E","non-dropping-particle":"","parse-names":false,"suffix":""}],"container-title":"Eur. Respir","id":"ITEM-1","issued":{"date-parts":[["2003"]]},"title":"Diagnostic value of adenosine deaminase in nontuberculous lymphocytic pleural effusions","type":"article-journal"},"uris":["http://www.mendeley.com/documents/?uuid=50d43de3-f56b-4396-b8e7-7b1d19c8179c"]}],"mendeley":{"formattedCitation":"(Jimenez Castro, Diaz Nuevo G, 2003)","manualFormatting":"(Jimenez et al., 2003)","plainTextFormattedCitation":"(Jimenez Castro, Diaz Nuevo G, 2003)","previouslyFormattedCitation":"(Jimenez Castro, Diaz Nuevo G, 2003)"},"properties":{"noteIndex":0},"schema":"https://github.com/citation-style-language/schema/raw/master/csl-citation.json"}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Pr>
          <w:rFonts w:ascii="Times New Roman" w:eastAsia="Times New Roman" w:hAnsi="Times New Roman" w:cs="Times New Roman"/>
          <w:noProof/>
          <w:sz w:val="24"/>
          <w:szCs w:val="24"/>
          <w:lang w:bidi="bn-BD"/>
        </w:rPr>
        <w:t>(</w:t>
      </w:r>
      <w:r w:rsidR="00593368">
        <w:rPr>
          <w:rFonts w:ascii="Times New Roman" w:eastAsia="Times New Roman" w:hAnsi="Times New Roman" w:cs="Times New Roman"/>
          <w:noProof/>
          <w:sz w:val="24"/>
          <w:szCs w:val="24"/>
          <w:lang w:bidi="bn-BD"/>
        </w:rPr>
        <w:t>Castro</w:t>
      </w:r>
      <w:r>
        <w:rPr>
          <w:rFonts w:ascii="Times New Roman" w:eastAsia="Times New Roman" w:hAnsi="Times New Roman" w:cs="Times New Roman"/>
          <w:noProof/>
          <w:sz w:val="24"/>
          <w:szCs w:val="24"/>
          <w:lang w:bidi="bn-BD"/>
        </w:rPr>
        <w:t xml:space="preserve"> et </w:t>
      </w:r>
      <w:r w:rsidRPr="00E638BD">
        <w:rPr>
          <w:rFonts w:ascii="Times New Roman" w:eastAsia="Times New Roman" w:hAnsi="Times New Roman" w:cs="Times New Roman"/>
          <w:noProof/>
          <w:sz w:val="24"/>
          <w:szCs w:val="24"/>
          <w:lang w:bidi="bn-BD"/>
        </w:rPr>
        <w:t>al., 2003)</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w:t>
      </w:r>
    </w:p>
    <w:p w14:paraId="1A627197" w14:textId="158AA20B" w:rsidR="00CA26C8" w:rsidRPr="00F964A0" w:rsidRDefault="00F54A2C" w:rsidP="00CA26C8">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In this study, </w:t>
      </w:r>
      <w:r w:rsidR="00F964A0">
        <w:rPr>
          <w:rFonts w:ascii="Times New Roman" w:hAnsi="Times New Roman" w:cs="Times New Roman"/>
          <w:sz w:val="24"/>
          <w:szCs w:val="24"/>
        </w:rPr>
        <w:t>Serum ADA showed</w:t>
      </w:r>
      <w:r w:rsidR="00B1080B">
        <w:rPr>
          <w:rFonts w:ascii="Times New Roman" w:hAnsi="Times New Roman" w:cs="Times New Roman"/>
          <w:sz w:val="24"/>
          <w:szCs w:val="24"/>
        </w:rPr>
        <w:t xml:space="preserve"> 84.28</w:t>
      </w:r>
      <w:r w:rsidRPr="00845BDF">
        <w:rPr>
          <w:rFonts w:ascii="Times New Roman" w:hAnsi="Times New Roman" w:cs="Times New Roman"/>
          <w:sz w:val="24"/>
          <w:szCs w:val="24"/>
        </w:rPr>
        <w:t>% sensitivity to correctly diagnose</w:t>
      </w:r>
      <w:r>
        <w:rPr>
          <w:rFonts w:ascii="Times New Roman" w:hAnsi="Times New Roman" w:cs="Times New Roman"/>
          <w:sz w:val="24"/>
          <w:szCs w:val="24"/>
        </w:rPr>
        <w:t xml:space="preserve"> pulmonary TB </w:t>
      </w:r>
      <w:r w:rsidRPr="00845BDF">
        <w:rPr>
          <w:rFonts w:ascii="Times New Roman" w:hAnsi="Times New Roman" w:cs="Times New Roman"/>
          <w:sz w:val="24"/>
          <w:szCs w:val="24"/>
        </w:rPr>
        <w:t>bu</w:t>
      </w:r>
      <w:r w:rsidR="00B1080B">
        <w:rPr>
          <w:rFonts w:ascii="Times New Roman" w:hAnsi="Times New Roman" w:cs="Times New Roman"/>
          <w:sz w:val="24"/>
          <w:szCs w:val="24"/>
        </w:rPr>
        <w:t>t lesser specificity (56.26</w:t>
      </w:r>
      <w:r w:rsidRPr="00845BDF">
        <w:rPr>
          <w:rFonts w:ascii="Times New Roman" w:hAnsi="Times New Roman" w:cs="Times New Roman"/>
          <w:sz w:val="24"/>
          <w:szCs w:val="24"/>
        </w:rPr>
        <w:t xml:space="preserve">%) to differentiate </w:t>
      </w:r>
      <w:proofErr w:type="gramStart"/>
      <w:r>
        <w:rPr>
          <w:rFonts w:ascii="Times New Roman" w:hAnsi="Times New Roman" w:cs="Times New Roman"/>
          <w:sz w:val="24"/>
          <w:szCs w:val="24"/>
        </w:rPr>
        <w:t>Non TB</w:t>
      </w:r>
      <w:proofErr w:type="gramEnd"/>
      <w:r>
        <w:rPr>
          <w:rFonts w:ascii="Times New Roman" w:hAnsi="Times New Roman" w:cs="Times New Roman"/>
          <w:sz w:val="24"/>
          <w:szCs w:val="24"/>
        </w:rPr>
        <w:t xml:space="preserve"> as </w:t>
      </w:r>
      <w:proofErr w:type="gramStart"/>
      <w:r>
        <w:rPr>
          <w:rFonts w:ascii="Times New Roman" w:hAnsi="Times New Roman" w:cs="Times New Roman"/>
          <w:sz w:val="24"/>
          <w:szCs w:val="24"/>
        </w:rPr>
        <w:t>Non TB</w:t>
      </w:r>
      <w:proofErr w:type="gramEnd"/>
      <w:r>
        <w:rPr>
          <w:rFonts w:ascii="Times New Roman" w:hAnsi="Times New Roman" w:cs="Times New Roman"/>
          <w:sz w:val="24"/>
          <w:szCs w:val="24"/>
        </w:rPr>
        <w:t xml:space="preserve">. Overall, </w:t>
      </w:r>
      <w:r w:rsidR="00B1080B">
        <w:rPr>
          <w:rFonts w:ascii="Times New Roman" w:hAnsi="Times New Roman" w:cs="Times New Roman"/>
          <w:sz w:val="24"/>
          <w:szCs w:val="24"/>
        </w:rPr>
        <w:t xml:space="preserve">the </w:t>
      </w:r>
      <w:r w:rsidR="00B1080B">
        <w:rPr>
          <w:rFonts w:ascii="Times New Roman" w:hAnsi="Times New Roman" w:cs="Times New Roman"/>
          <w:sz w:val="24"/>
          <w:szCs w:val="24"/>
        </w:rPr>
        <w:lastRenderedPageBreak/>
        <w:t>accuracy was 76</w:t>
      </w:r>
      <w:r w:rsidR="0073261C">
        <w:rPr>
          <w:rFonts w:ascii="Times New Roman" w:hAnsi="Times New Roman" w:cs="Times New Roman"/>
          <w:sz w:val="24"/>
          <w:szCs w:val="24"/>
        </w:rPr>
        <w:t>% But</w:t>
      </w:r>
      <w:r w:rsidR="00ED3B0F" w:rsidRPr="00E638BD">
        <w:rPr>
          <w:rFonts w:ascii="Times New Roman" w:hAnsi="Times New Roman" w:cs="Times New Roman"/>
          <w:sz w:val="24"/>
          <w:szCs w:val="24"/>
        </w:rPr>
        <w:t xml:space="preserve"> Farazi et al</w:t>
      </w:r>
      <w:r w:rsidR="006618EA">
        <w:rPr>
          <w:rFonts w:ascii="Times New Roman" w:hAnsi="Times New Roman" w:cs="Times New Roman"/>
          <w:sz w:val="24"/>
          <w:szCs w:val="24"/>
        </w:rPr>
        <w:t>.</w:t>
      </w:r>
      <w:r w:rsidR="00ED3B0F" w:rsidRPr="00E638BD">
        <w:rPr>
          <w:rFonts w:ascii="Times New Roman" w:hAnsi="Times New Roman" w:cs="Times New Roman"/>
          <w:sz w:val="24"/>
          <w:szCs w:val="24"/>
        </w:rPr>
        <w:t xml:space="preserve"> in a similar study found specificity and positive predictive value of ADA is 12%, 98% and 86% respectively in smear positive patients.</w:t>
      </w:r>
      <w:r w:rsidR="00B1080B">
        <w:rPr>
          <w:rFonts w:ascii="Times New Roman" w:hAnsi="Times New Roman" w:cs="Times New Roman"/>
          <w:sz w:val="24"/>
          <w:szCs w:val="24"/>
        </w:rPr>
        <w:t xml:space="preserve"> In smear negative patients it wa</w:t>
      </w:r>
      <w:r w:rsidR="00ED3B0F" w:rsidRPr="00E638BD">
        <w:rPr>
          <w:rFonts w:ascii="Times New Roman" w:hAnsi="Times New Roman" w:cs="Times New Roman"/>
          <w:sz w:val="24"/>
          <w:szCs w:val="24"/>
        </w:rPr>
        <w:t xml:space="preserve">s 6%, 98% and 75%, respectively </w:t>
      </w:r>
      <w:r w:rsidR="00ED3B0F" w:rsidRPr="00E638BD">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{"citationItems":[{"id":"ITEM-1","itemData":{"DOI":"10.11604/pamj.2013.15.133.2100","ISSN":"19378688","abstract":"Introduction: Tuberculosis is one of the most important infectious causes of death worldwide. Ziehl-Neelsen staining of sputum has high specificity in tuberculosis endemic countries, but modest sensitivity which varies among laboratories. This study was set up to investigate the diagnostic value of serum Adenosine deaminase in diagnosis of tuberculosis. Methods: In a cross sectional and prospective study Serums of 200 patients of positive sputum smear, negative sputum smear, extra-pulmonary tuberculosis and bacterial community acquired pneumonia collected from March 2011 to May 2012 were evaluated. The data were analyzed using SPSS software and P-value of &lt; 0.05 was considered significant. Results: A total of 200 subjects were included in the study designed in four groups. In cut-off value of ≥24 U/l for ADA in smear positive patients defined the sensitivity, specificity and positive predictive value 12%, 98% and 86% respectively. In smear negative patients defined the 6%, 98% and 75%, and in extra-pulmonary tuberculosis patients defined the sensitivity 14%, 98% and 88% respectively. Conclusion: This study indicated that measurement of serum ADA level do not have enough sensitivity to assist in the diagnoses of tuberculosis patients from other respiratory diseases and not evaluated perform well enough to replace sputum smear microscopy. Thus, this tests have little role in the diagnosis of pulmonary tuberculosis. © Aliasghar Farazi et al.","author":[{"dropping-particle":"","family":"Farazi","given":"Aliasghar","non-dropping-particle":"","parse-names":false,"suffix":""},{"dropping-particle":"","family":"Moharamkhani","given":"Ayda","non-dropping-particle":"","parse-names":false,"suffix":""},{"dropping-particle":"","family":"Sofian","given":"Masoome","non-dropping-particle":"","parse-names":false,"suffix":""}],"container-title":"Pan African Medical Journal","id":"ITEM-1","issue":"133","issued":{"date-parts":[["2013"]]},"page":"1-6","title":"Validity of serum adenosine deaminase in diagnosis of tuberculosis","type":"article-journal","volume":"15"},"uris":["http://www.mendeley.com/documents/?uuid=a3db4582-fb13-4562-829a-6bd16c9d732a"]}],"mendeley":{"formattedCitation":"(Farazi &lt;i&gt;et al.&lt;/i&gt;, 2013)","manualFormatting":"(Farazi et al., 2013)","plainTextFormattedCitation":"(Farazi et al., 2013)","previouslyFormattedCitation":"(Farazi &lt;i&gt;et al.&lt;/i&gt;, 2013)"},"properties":{"noteIndex":0},"schema":"https://github.com/citation-style-language/schema/raw/master/csl-citation.json"}</w:instrText>
      </w:r>
      <w:r w:rsidR="00ED3B0F" w:rsidRPr="00E638BD">
        <w:rPr>
          <w:rFonts w:ascii="Times New Roman" w:hAnsi="Times New Roman" w:cs="Times New Roman"/>
          <w:sz w:val="24"/>
          <w:szCs w:val="24"/>
        </w:rPr>
        <w:fldChar w:fldCharType="separate"/>
      </w:r>
      <w:r w:rsidR="00ED3B0F" w:rsidRPr="00E638BD">
        <w:rPr>
          <w:rFonts w:ascii="Times New Roman" w:hAnsi="Times New Roman" w:cs="Times New Roman"/>
          <w:noProof/>
          <w:sz w:val="24"/>
          <w:szCs w:val="24"/>
        </w:rPr>
        <w:t>(Farazi et al</w:t>
      </w:r>
      <w:r w:rsidR="00ED3B0F">
        <w:rPr>
          <w:rFonts w:ascii="Times New Roman" w:hAnsi="Times New Roman" w:cs="Times New Roman"/>
          <w:noProof/>
          <w:sz w:val="24"/>
          <w:szCs w:val="24"/>
        </w:rPr>
        <w:t>.</w:t>
      </w:r>
      <w:r w:rsidR="00ED3B0F" w:rsidRPr="00E638BD">
        <w:rPr>
          <w:rFonts w:ascii="Times New Roman" w:hAnsi="Times New Roman" w:cs="Times New Roman"/>
          <w:noProof/>
          <w:sz w:val="24"/>
          <w:szCs w:val="24"/>
        </w:rPr>
        <w:t>, 2013)</w:t>
      </w:r>
      <w:r w:rsidR="00ED3B0F" w:rsidRPr="00E638BD">
        <w:rPr>
          <w:rFonts w:ascii="Times New Roman" w:hAnsi="Times New Roman" w:cs="Times New Roman"/>
          <w:sz w:val="24"/>
          <w:szCs w:val="24"/>
        </w:rPr>
        <w:fldChar w:fldCharType="end"/>
      </w:r>
      <w:r w:rsidR="00ED3B0F" w:rsidRPr="00E638BD">
        <w:rPr>
          <w:rFonts w:ascii="Times New Roman" w:hAnsi="Times New Roman" w:cs="Times New Roman"/>
          <w:sz w:val="24"/>
          <w:szCs w:val="24"/>
        </w:rPr>
        <w:t xml:space="preserve">. </w:t>
      </w:r>
      <w:r w:rsidR="0073261C">
        <w:rPr>
          <w:rFonts w:ascii="Times New Roman" w:hAnsi="Times New Roman" w:cs="Times New Roman"/>
          <w:sz w:val="24"/>
          <w:szCs w:val="24"/>
        </w:rPr>
        <w:t xml:space="preserve">Serum ADA showed less </w:t>
      </w:r>
      <w:r w:rsidR="0073261C" w:rsidRPr="00845BDF">
        <w:rPr>
          <w:rFonts w:ascii="Times New Roman" w:hAnsi="Times New Roman" w:cs="Times New Roman"/>
          <w:sz w:val="24"/>
          <w:szCs w:val="24"/>
        </w:rPr>
        <w:t>sensitivity to correctly diagnose</w:t>
      </w:r>
      <w:r w:rsidR="0073261C">
        <w:rPr>
          <w:rFonts w:ascii="Times New Roman" w:hAnsi="Times New Roman" w:cs="Times New Roman"/>
          <w:sz w:val="24"/>
          <w:szCs w:val="24"/>
        </w:rPr>
        <w:t xml:space="preserve"> pneumonia and bronchial carcinoma and much lesser specificity with overall 48% and 41% overall accuracy</w:t>
      </w:r>
      <w:r w:rsidR="0073261C" w:rsidRPr="00E638BD">
        <w:rPr>
          <w:rFonts w:ascii="Times New Roman" w:eastAsia="Times New Roman" w:hAnsi="Times New Roman" w:cs="Times New Roman"/>
          <w:sz w:val="24"/>
          <w:szCs w:val="24"/>
          <w:lang w:bidi="bn-BD"/>
        </w:rPr>
        <w:t>.</w:t>
      </w:r>
      <w:r w:rsidR="0073261C">
        <w:rPr>
          <w:rFonts w:ascii="Times New Roman" w:eastAsia="Times New Roman" w:hAnsi="Times New Roman" w:cs="Times New Roman"/>
          <w:sz w:val="24"/>
          <w:szCs w:val="24"/>
          <w:lang w:bidi="bn-BD"/>
        </w:rPr>
        <w:t xml:space="preserve"> P</w:t>
      </w:r>
      <w:r w:rsidR="0073261C" w:rsidRPr="00E638BD">
        <w:rPr>
          <w:rFonts w:ascii="Times New Roman" w:eastAsia="Times New Roman" w:hAnsi="Times New Roman" w:cs="Times New Roman"/>
          <w:sz w:val="24"/>
          <w:szCs w:val="24"/>
        </w:rPr>
        <w:t xml:space="preserve">ost Hoc analysis showed that PTB had significantly high </w:t>
      </w:r>
      <w:r w:rsidR="0073261C" w:rsidRPr="00E638BD">
        <w:rPr>
          <w:rFonts w:ascii="Times New Roman" w:eastAsia="Times New Roman" w:hAnsi="Times New Roman" w:cs="Times New Roman"/>
          <w:sz w:val="24"/>
          <w:szCs w:val="24"/>
          <w:lang w:bidi="bn-BD"/>
        </w:rPr>
        <w:t xml:space="preserve">serum ADA levels in patients with pulmonary tuberculosis and patients with </w:t>
      </w:r>
      <w:r w:rsidR="00EB2977" w:rsidRPr="00E638BD">
        <w:rPr>
          <w:rFonts w:ascii="Times New Roman" w:eastAsia="Times New Roman" w:hAnsi="Times New Roman" w:cs="Times New Roman"/>
          <w:sz w:val="24"/>
          <w:szCs w:val="24"/>
          <w:lang w:bidi="bn-BD"/>
        </w:rPr>
        <w:t>non-tubercular</w:t>
      </w:r>
      <w:r w:rsidR="00C42F47">
        <w:rPr>
          <w:rFonts w:ascii="Times New Roman" w:eastAsia="Times New Roman" w:hAnsi="Times New Roman" w:cs="Times New Roman"/>
          <w:sz w:val="24"/>
          <w:szCs w:val="24"/>
          <w:lang w:bidi="bn-BD"/>
        </w:rPr>
        <w:t xml:space="preserve"> pulmonary diseases</w:t>
      </w:r>
      <w:r w:rsidR="0073261C" w:rsidRPr="00E638BD">
        <w:rPr>
          <w:rFonts w:ascii="Times New Roman" w:eastAsia="Times New Roman" w:hAnsi="Times New Roman" w:cs="Times New Roman"/>
          <w:sz w:val="24"/>
          <w:szCs w:val="24"/>
          <w:lang w:bidi="bn-BD"/>
        </w:rPr>
        <w:t xml:space="preserve">. </w:t>
      </w:r>
      <w:proofErr w:type="gramStart"/>
      <w:r w:rsidR="0073261C" w:rsidRPr="00E638BD">
        <w:rPr>
          <w:rFonts w:ascii="Times New Roman" w:eastAsia="Times New Roman" w:hAnsi="Times New Roman" w:cs="Times New Roman"/>
          <w:sz w:val="24"/>
          <w:szCs w:val="24"/>
          <w:lang w:bidi="bn-BD"/>
        </w:rPr>
        <w:t>However</w:t>
      </w:r>
      <w:proofErr w:type="gramEnd"/>
      <w:r w:rsidR="0073261C" w:rsidRPr="00E638BD">
        <w:rPr>
          <w:rFonts w:ascii="Times New Roman" w:eastAsia="Times New Roman" w:hAnsi="Times New Roman" w:cs="Times New Roman"/>
          <w:sz w:val="24"/>
          <w:szCs w:val="24"/>
          <w:lang w:bidi="bn-BD"/>
        </w:rPr>
        <w:t xml:space="preserve"> the rise was much higher in patients of pulmonary tuberc</w:t>
      </w:r>
      <w:r w:rsidR="00817029">
        <w:rPr>
          <w:rFonts w:ascii="Times New Roman" w:eastAsia="Times New Roman" w:hAnsi="Times New Roman" w:cs="Times New Roman"/>
          <w:sz w:val="24"/>
          <w:szCs w:val="24"/>
          <w:lang w:bidi="bn-BD"/>
        </w:rPr>
        <w:t xml:space="preserve">ulosis. </w:t>
      </w:r>
      <w:proofErr w:type="spellStart"/>
      <w:proofErr w:type="gramStart"/>
      <w:r w:rsidR="00817029">
        <w:rPr>
          <w:rFonts w:ascii="Times New Roman" w:eastAsia="Times New Roman" w:hAnsi="Times New Roman" w:cs="Times New Roman"/>
          <w:sz w:val="24"/>
          <w:szCs w:val="24"/>
          <w:lang w:bidi="bn-BD"/>
        </w:rPr>
        <w:t>Salmanzadeh</w:t>
      </w:r>
      <w:proofErr w:type="spellEnd"/>
      <w:r w:rsidR="00817029">
        <w:rPr>
          <w:rFonts w:ascii="Times New Roman" w:eastAsia="Times New Roman" w:hAnsi="Times New Roman" w:cs="Times New Roman"/>
          <w:sz w:val="24"/>
          <w:szCs w:val="24"/>
          <w:lang w:bidi="bn-BD"/>
        </w:rPr>
        <w:t xml:space="preserve"> </w:t>
      </w:r>
      <w:r w:rsidR="0073261C" w:rsidRPr="00E638BD">
        <w:rPr>
          <w:rFonts w:ascii="Times New Roman" w:eastAsia="Times New Roman" w:hAnsi="Times New Roman" w:cs="Times New Roman"/>
          <w:sz w:val="24"/>
          <w:szCs w:val="24"/>
          <w:lang w:bidi="bn-BD"/>
        </w:rPr>
        <w:t xml:space="preserve"> et al</w:t>
      </w:r>
      <w:r w:rsidR="0073261C">
        <w:rPr>
          <w:rFonts w:ascii="Times New Roman" w:eastAsia="Times New Roman" w:hAnsi="Times New Roman" w:cs="Times New Roman"/>
          <w:sz w:val="24"/>
          <w:szCs w:val="24"/>
          <w:lang w:bidi="bn-BD"/>
        </w:rPr>
        <w:t>.</w:t>
      </w:r>
      <w:proofErr w:type="gramEnd"/>
      <w:r w:rsidR="0073261C" w:rsidRPr="00E638BD">
        <w:rPr>
          <w:rFonts w:ascii="Times New Roman" w:eastAsia="Times New Roman" w:hAnsi="Times New Roman" w:cs="Times New Roman"/>
          <w:sz w:val="24"/>
          <w:szCs w:val="24"/>
          <w:lang w:bidi="bn-BD"/>
        </w:rPr>
        <w:t xml:space="preserve"> also found that mean serum ADA in patients with pulmonary tuberculosis is clearly higher than in other patients with diseases like pneumonia (26 IU/L vs. 19.5 IU/L, P &lt; 0.012) or lung cancer (26 IU/L vs. 19.5 IU/L, P &lt; 0.001). These results corroborate with present study</w:t>
      </w:r>
      <w:r w:rsidR="00CA26C8">
        <w:rPr>
          <w:rFonts w:ascii="Times New Roman" w:eastAsia="Times New Roman" w:hAnsi="Times New Roman" w:cs="Times New Roman"/>
          <w:sz w:val="24"/>
          <w:szCs w:val="24"/>
          <w:lang w:bidi="bn-BD"/>
        </w:rPr>
        <w:t xml:space="preserve"> </w:t>
      </w:r>
      <w:r w:rsidR="00CA26C8">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{"citationItems":[{"id":"ITEM-1","itemData":{"abstract":"Background: In some studies, the level of adenosine deaminase (ADA) in sputum and effusion liquids was used for the diagnosis of tuberculosis (TB). But it is not always possible to access these materials. The goal of this study is to assess the diagnostic value of serum ADA levels in pulmonary TB patients. Materials and Methods: In this study, 40 sputum smear-positive TB patients who were hospitalized and 40 non-TB patients who referred for surgeries were selected. A serum sample was collected and serum ADA level was measured by ADA kit. Results: The average (SD) of serum ADA in TB and non-TB patients were 20.88 (±5.97) and 10.69 (±2.98) U/L, respectively (P value &lt; 0.05). The best cut-off point was 14 U/L. The calculated area under the receiver operating characteristic (ROC) curve was 0.955 (95% CI, 0.914-0.995); sensitivity was 92.7% (95% CI, 84.7-100) and specificity was 88.1% (95% CI, 78.3-97.8) (P &lt; 0.001). Conclusion: Serum ADA level may be proposed as a proper index for TB diagnosis.","author":[{"dropping-particle":"","family":"Salmanzadeh","given":"Shokrollah","non-dropping-particle":"","parse-names":false,"suffix":""},{"dropping-particle":"","family":"Tavakkol","given":"Heshmatollah","non-dropping-particle":"","parse-names":false,"suffix":""},{"dropping-particle":"","family":"Bavieh","given":"Khalid","non-dropping-particle":"","parse-names":false,"suffix":""},{"dropping-particle":"","family":"Alavi","given":"Seyed Mohammad","non-dropping-particle":"","parse-names":false,"suffix":""}],"container-title":"Jundishapur Journal of Microbiology","id":"ITEM-1","issue":"3","issued":{"date-parts":[["2015"]]},"page":"1-5","title":"Diagnostic value of serum adenosine deaminase (ADA) level for pulmonary tuberculosis","type":"article-journal","volume":"8"},"uris":["http://www.mendeley.com/documents/?uuid=00789b7a-5689-4fc6-baa4-51f91e558f8a"]}],"mendeley":{"formattedCitation":"(Salmanzadeh &lt;i&gt;et al.&lt;/i&gt;, 2015a)","manualFormatting":"(Salmanzadeh et al., 2015)","plainTextFormattedCitation":"(Salmanzadeh et al., 2015a)"},"properties":{"noteIndex":0},"schema":"https://github.com/citation-style-language/schema/raw/master/csl-citation.json"}</w:instrText>
      </w:r>
      <w:r w:rsidR="00CA26C8">
        <w:rPr>
          <w:rFonts w:ascii="Times New Roman" w:eastAsia="Times New Roman" w:hAnsi="Times New Roman" w:cs="Times New Roman"/>
          <w:sz w:val="24"/>
          <w:szCs w:val="24"/>
          <w:lang w:bidi="bn-BD"/>
        </w:rPr>
        <w:fldChar w:fldCharType="separate"/>
      </w:r>
      <w:r w:rsidR="00CA26C8" w:rsidRPr="00CA26C8">
        <w:rPr>
          <w:rFonts w:ascii="Times New Roman" w:eastAsia="Times New Roman" w:hAnsi="Times New Roman" w:cs="Times New Roman"/>
          <w:noProof/>
          <w:sz w:val="24"/>
          <w:szCs w:val="24"/>
          <w:lang w:bidi="bn-BD"/>
        </w:rPr>
        <w:t xml:space="preserve">(Salmanzadeh </w:t>
      </w:r>
      <w:r w:rsidR="00CA26C8" w:rsidRPr="00817029">
        <w:rPr>
          <w:rFonts w:ascii="Times New Roman" w:eastAsia="Times New Roman" w:hAnsi="Times New Roman" w:cs="Times New Roman"/>
          <w:noProof/>
          <w:sz w:val="24"/>
          <w:szCs w:val="24"/>
          <w:lang w:bidi="bn-BD"/>
        </w:rPr>
        <w:t>et al</w:t>
      </w:r>
      <w:r w:rsidR="00CA26C8" w:rsidRPr="00CA26C8">
        <w:rPr>
          <w:rFonts w:ascii="Times New Roman" w:eastAsia="Times New Roman" w:hAnsi="Times New Roman" w:cs="Times New Roman"/>
          <w:i/>
          <w:noProof/>
          <w:sz w:val="24"/>
          <w:szCs w:val="24"/>
          <w:lang w:bidi="bn-BD"/>
        </w:rPr>
        <w:t>.</w:t>
      </w:r>
      <w:r w:rsidR="00CA26C8">
        <w:rPr>
          <w:rFonts w:ascii="Times New Roman" w:eastAsia="Times New Roman" w:hAnsi="Times New Roman" w:cs="Times New Roman"/>
          <w:noProof/>
          <w:sz w:val="24"/>
          <w:szCs w:val="24"/>
          <w:lang w:bidi="bn-BD"/>
        </w:rPr>
        <w:t>, 2015</w:t>
      </w:r>
      <w:r w:rsidR="00CA26C8" w:rsidRPr="00CA26C8">
        <w:rPr>
          <w:rFonts w:ascii="Times New Roman" w:eastAsia="Times New Roman" w:hAnsi="Times New Roman" w:cs="Times New Roman"/>
          <w:noProof/>
          <w:sz w:val="24"/>
          <w:szCs w:val="24"/>
          <w:lang w:bidi="bn-BD"/>
        </w:rPr>
        <w:t>)</w:t>
      </w:r>
      <w:r w:rsidR="00CA26C8">
        <w:rPr>
          <w:rFonts w:ascii="Times New Roman" w:eastAsia="Times New Roman" w:hAnsi="Times New Roman" w:cs="Times New Roman"/>
          <w:sz w:val="24"/>
          <w:szCs w:val="24"/>
          <w:lang w:bidi="bn-BD"/>
        </w:rPr>
        <w:fldChar w:fldCharType="end"/>
      </w:r>
      <w:r w:rsidR="0073261C" w:rsidRPr="00E638BD">
        <w:rPr>
          <w:rFonts w:ascii="Times New Roman" w:eastAsia="Times New Roman" w:hAnsi="Times New Roman" w:cs="Times New Roman"/>
          <w:sz w:val="24"/>
          <w:szCs w:val="24"/>
          <w:lang w:bidi="bn-BD"/>
        </w:rPr>
        <w:t>.</w:t>
      </w:r>
      <w:r w:rsidR="0073261C">
        <w:rPr>
          <w:rFonts w:ascii="Times New Roman" w:hAnsi="Times New Roman" w:cs="Times New Roman"/>
          <w:sz w:val="24"/>
          <w:szCs w:val="24"/>
        </w:rPr>
        <w:t xml:space="preserve"> </w:t>
      </w:r>
    </w:p>
    <w:p w14:paraId="4DAC66BA" w14:textId="7B0AEAAB" w:rsidR="00ED3B0F" w:rsidRPr="00F964A0" w:rsidRDefault="00ED3B0F" w:rsidP="00F964A0">
      <w:pPr>
        <w:spacing w:line="480" w:lineRule="auto"/>
        <w:jc w:val="both"/>
        <w:rPr>
          <w:rFonts w:ascii="Times New Roman" w:hAnsi="Times New Roman" w:cs="Times New Roman"/>
          <w:sz w:val="24"/>
          <w:szCs w:val="24"/>
        </w:rPr>
      </w:pPr>
      <w:r w:rsidRPr="00E638BD">
        <w:rPr>
          <w:rFonts w:ascii="Times New Roman" w:eastAsia="Times New Roman" w:hAnsi="Times New Roman" w:cs="Times New Roman"/>
          <w:sz w:val="24"/>
          <w:szCs w:val="24"/>
          <w:lang w:bidi="bn-BD"/>
        </w:rPr>
        <w:t>However elevated levels of ADA have been reported in effusions due to peritoneal, meningeal, pleural, pericardial and in several diseases like Typhoid fever, infectious mononucleosis, brucellosis and bronchogenic carcinoma involving stimulation of cell mediated im</w:t>
      </w:r>
      <w:r>
        <w:rPr>
          <w:rFonts w:ascii="Times New Roman" w:eastAsia="Times New Roman" w:hAnsi="Times New Roman" w:cs="Times New Roman"/>
          <w:sz w:val="24"/>
          <w:szCs w:val="24"/>
          <w:lang w:bidi="bn-BD"/>
        </w:rPr>
        <w:t xml:space="preserve">munity. According to Gillett et </w:t>
      </w:r>
      <w:r w:rsidRPr="00E638BD">
        <w:rPr>
          <w:rFonts w:ascii="Times New Roman" w:eastAsia="Times New Roman" w:hAnsi="Times New Roman" w:cs="Times New Roman"/>
          <w:sz w:val="24"/>
          <w:szCs w:val="24"/>
          <w:lang w:bidi="bn-BD"/>
        </w:rPr>
        <w:t>al</w:t>
      </w:r>
      <w:r>
        <w:rPr>
          <w:rFonts w:ascii="Times New Roman" w:eastAsia="Times New Roman" w:hAnsi="Times New Roman" w:cs="Times New Roman"/>
          <w:sz w:val="24"/>
          <w:szCs w:val="24"/>
          <w:lang w:bidi="bn-BD"/>
        </w:rPr>
        <w:t>.</w:t>
      </w:r>
      <w:r w:rsidRPr="00E638BD">
        <w:rPr>
          <w:rFonts w:ascii="Times New Roman" w:eastAsia="Times New Roman" w:hAnsi="Times New Roman" w:cs="Times New Roman"/>
          <w:sz w:val="24"/>
          <w:szCs w:val="24"/>
          <w:lang w:bidi="bn-BD"/>
        </w:rPr>
        <w:t xml:space="preserve">, a fully functioning cell mediated immune response is dependent on normal lymphocyte metabolism which is, in part, regulated by the purine salvage enzyme, Adenosine deaminase. Therefore increased serum ADA activity is also found in other diseases involving stimulation of cell mediated immunity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{"citationItems":[{"id":"ITEM-1","itemData":{"author":[{"dropping-particle":"","family":"Gillett E R , Anderson I E","given":"Cohen F. Pollara B and Meucuissen J","non-dropping-particle":"","parse-names":false,"suffix":""}],"container-title":"Lancet","id":"ITEM-1","issued":{"date-parts":[["1972"]]},"page":"1067","title":"ADA deficiency in two patients with severly impared cellular immunity.","type":"article-journal","volume":"22"},"uris":["http://www.mendeley.com/documents/?uuid=5a501c90-f8ec-4188-89e7-0fe700e07a9a","http://www.mendeley.com/documents/?uuid=0c00320e-a8ed-47b7-89db-2ccbb6d6009d"]}],"mendeley":{"formattedCitation":"(Gillett E R , Anderson I E, 1972)","manualFormatting":"(Gillett and Anderson, 1972)","plainTextFormattedCitation":"(Gillett E R , Anderson I E, 1972)","previouslyFormattedCitation":"(Gillett E R , Anderson I E, 1972)"},"properties":{"noteIndex":0},"schema":"https://github.com/citation-style-language/schema/raw/master/csl-citation.json"}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00762443">
        <w:rPr>
          <w:rFonts w:ascii="Times New Roman" w:eastAsia="Times New Roman" w:hAnsi="Times New Roman" w:cs="Times New Roman"/>
          <w:noProof/>
          <w:sz w:val="24"/>
          <w:szCs w:val="24"/>
          <w:lang w:bidi="bn-BD"/>
        </w:rPr>
        <w:t>(Gib</w:t>
      </w:r>
      <w:r w:rsidRPr="00E638BD">
        <w:rPr>
          <w:rFonts w:ascii="Times New Roman" w:eastAsia="Times New Roman" w:hAnsi="Times New Roman" w:cs="Times New Roman"/>
          <w:noProof/>
          <w:sz w:val="24"/>
          <w:szCs w:val="24"/>
          <w:lang w:bidi="bn-BD"/>
        </w:rPr>
        <w:t>lett and Anderson, 1972)</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The principle is Adenosine deaminase (ADA) is a </w:t>
      </w:r>
      <w:hyperlink r:id="rId29" w:history="1">
        <w:r w:rsidRPr="00E638BD">
          <w:rPr>
            <w:rFonts w:ascii="Times New Roman" w:eastAsia="Times New Roman" w:hAnsi="Times New Roman" w:cs="Times New Roman"/>
            <w:sz w:val="24"/>
            <w:szCs w:val="24"/>
            <w:lang w:bidi="bn-BD"/>
          </w:rPr>
          <w:t>protein</w:t>
        </w:r>
      </w:hyperlink>
      <w:r w:rsidRPr="00E638BD">
        <w:rPr>
          <w:rFonts w:ascii="Times New Roman" w:eastAsia="Times New Roman" w:hAnsi="Times New Roman" w:cs="Times New Roman"/>
          <w:sz w:val="24"/>
          <w:szCs w:val="24"/>
          <w:lang w:bidi="bn-BD"/>
        </w:rPr>
        <w:t xml:space="preserve"> that is produced by cells throughout the body and is associated with the activation of </w:t>
      </w:r>
      <w:hyperlink r:id="rId30" w:history="1">
        <w:r w:rsidRPr="00E638BD">
          <w:rPr>
            <w:rFonts w:ascii="Times New Roman" w:eastAsia="Times New Roman" w:hAnsi="Times New Roman" w:cs="Times New Roman"/>
            <w:sz w:val="24"/>
            <w:szCs w:val="24"/>
            <w:lang w:bidi="bn-BD"/>
          </w:rPr>
          <w:t>lymphocytes</w:t>
        </w:r>
      </w:hyperlink>
      <w:r w:rsidRPr="00E638BD">
        <w:rPr>
          <w:rFonts w:ascii="Times New Roman" w:eastAsia="Times New Roman" w:hAnsi="Times New Roman" w:cs="Times New Roman"/>
          <w:sz w:val="24"/>
          <w:szCs w:val="24"/>
          <w:lang w:bidi="bn-BD"/>
        </w:rPr>
        <w:t xml:space="preserve">, a type of white blood cell that plays a role in the immune response to </w:t>
      </w:r>
      <w:r w:rsidRPr="00E638BD">
        <w:rPr>
          <w:rFonts w:ascii="Times New Roman" w:eastAsia="Times New Roman" w:hAnsi="Times New Roman" w:cs="Times New Roman"/>
          <w:sz w:val="24"/>
          <w:szCs w:val="24"/>
          <w:lang w:bidi="bn-BD"/>
        </w:rPr>
        <w:lastRenderedPageBreak/>
        <w:t xml:space="preserve">infections. Conditions that trigger the </w:t>
      </w:r>
      <w:hyperlink r:id="rId31" w:history="1">
        <w:r w:rsidRPr="00E638BD">
          <w:rPr>
            <w:rFonts w:ascii="Times New Roman" w:eastAsia="Times New Roman" w:hAnsi="Times New Roman" w:cs="Times New Roman"/>
            <w:sz w:val="24"/>
            <w:szCs w:val="24"/>
            <w:lang w:bidi="bn-BD"/>
          </w:rPr>
          <w:t>immune system</w:t>
        </w:r>
      </w:hyperlink>
      <w:r w:rsidRPr="00E638BD">
        <w:rPr>
          <w:rFonts w:ascii="Times New Roman" w:eastAsia="Times New Roman" w:hAnsi="Times New Roman" w:cs="Times New Roman"/>
          <w:sz w:val="24"/>
          <w:szCs w:val="24"/>
          <w:lang w:bidi="bn-BD"/>
        </w:rPr>
        <w:t xml:space="preserve"> may cause increased amounts of ADA to be produced in the areas where the bacteria are present.</w:t>
      </w:r>
      <w:r w:rsidR="00F964A0">
        <w:rPr>
          <w:rFonts w:ascii="Times New Roman" w:hAnsi="Times New Roman" w:cs="Times New Roman"/>
          <w:sz w:val="24"/>
          <w:szCs w:val="24"/>
        </w:rPr>
        <w:t xml:space="preserve"> </w:t>
      </w:r>
    </w:p>
    <w:p w14:paraId="69EDC23D" w14:textId="77777777" w:rsidR="00ED3B0F" w:rsidRPr="00082D26" w:rsidRDefault="00ED3B0F" w:rsidP="00ED3B0F">
      <w:pPr>
        <w:autoSpaceDE w:val="0"/>
        <w:autoSpaceDN w:val="0"/>
        <w:adjustRightInd w:val="0"/>
        <w:spacing w:before="150" w:after="0" w:line="240" w:lineRule="auto"/>
        <w:ind w:left="720"/>
        <w:contextualSpacing/>
        <w:rPr>
          <w:rFonts w:ascii="Times New Roman" w:eastAsia="Times New Roman" w:hAnsi="Times New Roman" w:cs="Times New Roman"/>
          <w:b/>
          <w:bCs/>
          <w:color w:val="000000"/>
          <w:sz w:val="24"/>
          <w:szCs w:val="24"/>
          <w:u w:val="single"/>
        </w:rPr>
      </w:pPr>
    </w:p>
    <w:p w14:paraId="614181BD" w14:textId="77777777" w:rsidR="00ED3B0F" w:rsidRPr="00F34C29" w:rsidRDefault="00ED3B0F" w:rsidP="00ED3B0F">
      <w:pPr>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91B18DC" w14:textId="77777777" w:rsidR="00ED3B0F" w:rsidRPr="00EE1176" w:rsidRDefault="00ED3B0F" w:rsidP="00ED3B0F">
      <w:pPr>
        <w:autoSpaceDE w:val="0"/>
        <w:autoSpaceDN w:val="0"/>
        <w:adjustRightInd w:val="0"/>
        <w:spacing w:after="0" w:line="480" w:lineRule="auto"/>
        <w:jc w:val="both"/>
        <w:rPr>
          <w:rFonts w:ascii="Times New Roman" w:eastAsia="Times New Roman" w:hAnsi="Times New Roman" w:cs="Times New Roman"/>
          <w:b/>
          <w:sz w:val="36"/>
          <w:szCs w:val="36"/>
        </w:rPr>
      </w:pPr>
      <w:r w:rsidRPr="00EE1176">
        <w:rPr>
          <w:rFonts w:ascii="Times New Roman" w:eastAsia="Times New Roman" w:hAnsi="Times New Roman" w:cs="Times New Roman"/>
          <w:b/>
          <w:sz w:val="36"/>
          <w:szCs w:val="36"/>
        </w:rPr>
        <w:lastRenderedPageBreak/>
        <w:t>Limitations</w:t>
      </w:r>
    </w:p>
    <w:p w14:paraId="0F958AAA" w14:textId="77777777" w:rsidR="00ED3B0F" w:rsidRPr="00EE1176" w:rsidRDefault="00ED3B0F" w:rsidP="00ED3B0F">
      <w:pPr>
        <w:autoSpaceDE w:val="0"/>
        <w:autoSpaceDN w:val="0"/>
        <w:adjustRightInd w:val="0"/>
        <w:spacing w:after="0" w:line="480" w:lineRule="auto"/>
        <w:ind w:left="720"/>
        <w:jc w:val="both"/>
        <w:rPr>
          <w:rFonts w:ascii="Times New Roman" w:eastAsia="Times New Roman" w:hAnsi="Times New Roman" w:cs="Times New Roman"/>
          <w:sz w:val="24"/>
          <w:szCs w:val="26"/>
        </w:rPr>
      </w:pPr>
      <w:r w:rsidRPr="00EE1176">
        <w:rPr>
          <w:rFonts w:ascii="Times New Roman" w:eastAsia="Times New Roman" w:hAnsi="Times New Roman" w:cs="Times New Roman"/>
          <w:sz w:val="24"/>
          <w:szCs w:val="26"/>
        </w:rPr>
        <w:t>There were a number of limitations of the study, which includes:</w:t>
      </w:r>
    </w:p>
    <w:p w14:paraId="76F54DF5" w14:textId="77777777" w:rsidR="00ED3B0F" w:rsidRDefault="00ED3B0F" w:rsidP="00ED3B0F">
      <w:pPr>
        <w:pStyle w:val="ListParagraph"/>
        <w:numPr>
          <w:ilvl w:val="0"/>
          <w:numId w:val="5"/>
        </w:numPr>
        <w:autoSpaceDE w:val="0"/>
        <w:autoSpaceDN w:val="0"/>
        <w:adjustRightInd w:val="0"/>
        <w:spacing w:line="480" w:lineRule="auto"/>
        <w:ind w:left="1800"/>
        <w:rPr>
          <w:rFonts w:ascii="Times New Roman" w:eastAsia="Times New Roman" w:hAnsi="Times New Roman"/>
          <w:sz w:val="24"/>
          <w:szCs w:val="26"/>
        </w:rPr>
      </w:pPr>
      <w:r w:rsidRPr="00EE1176">
        <w:rPr>
          <w:rFonts w:ascii="Times New Roman" w:eastAsia="Times New Roman" w:hAnsi="Times New Roman"/>
          <w:sz w:val="24"/>
          <w:szCs w:val="26"/>
        </w:rPr>
        <w:t xml:space="preserve"> Sample size is not representative to generalized the findings </w:t>
      </w:r>
    </w:p>
    <w:p w14:paraId="4F0606EB" w14:textId="77777777" w:rsidR="00ED3B0F" w:rsidRPr="00EE1176" w:rsidRDefault="00ED3B0F" w:rsidP="00ED3B0F">
      <w:pPr>
        <w:pStyle w:val="ListParagraph"/>
        <w:numPr>
          <w:ilvl w:val="0"/>
          <w:numId w:val="5"/>
        </w:numPr>
        <w:autoSpaceDE w:val="0"/>
        <w:autoSpaceDN w:val="0"/>
        <w:adjustRightInd w:val="0"/>
        <w:spacing w:line="480" w:lineRule="auto"/>
        <w:ind w:left="1800"/>
        <w:rPr>
          <w:rFonts w:ascii="Times New Roman" w:eastAsia="Times New Roman" w:hAnsi="Times New Roman"/>
          <w:sz w:val="24"/>
          <w:szCs w:val="26"/>
        </w:rPr>
      </w:pPr>
      <w:r>
        <w:rPr>
          <w:rFonts w:ascii="Times New Roman" w:eastAsia="Times New Roman" w:hAnsi="Times New Roman"/>
          <w:bCs/>
          <w:sz w:val="24"/>
          <w:szCs w:val="26"/>
        </w:rPr>
        <w:t>Sample</w:t>
      </w:r>
      <w:r w:rsidRPr="00EE1176">
        <w:rPr>
          <w:rFonts w:ascii="Times New Roman" w:eastAsia="Times New Roman" w:hAnsi="Times New Roman"/>
          <w:bCs/>
          <w:sz w:val="24"/>
          <w:szCs w:val="26"/>
        </w:rPr>
        <w:t xml:space="preserve"> was collected in only one center</w:t>
      </w:r>
    </w:p>
    <w:p w14:paraId="35443432" w14:textId="77777777" w:rsidR="00ED3B0F" w:rsidRDefault="00ED3B0F" w:rsidP="00ED3B0F">
      <w:pPr>
        <w:pStyle w:val="ListParagraph"/>
        <w:ind w:left="0"/>
        <w:rPr>
          <w:rFonts w:ascii="Times New Roman" w:eastAsia="Times New Roman" w:hAnsi="Times New Roman"/>
          <w:bCs/>
          <w:sz w:val="24"/>
          <w:szCs w:val="24"/>
        </w:rPr>
      </w:pPr>
    </w:p>
    <w:p w14:paraId="14933F4E"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FF03E58"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E9499D8"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55DEF89E"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5F496B2"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73460793"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09D753B" w14:textId="77777777" w:rsidR="00ED3B0F" w:rsidRPr="006C2A4F" w:rsidRDefault="00ED3B0F" w:rsidP="00ED3B0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A748C1" w14:textId="77777777" w:rsidR="00ED3B0F" w:rsidRPr="004279CD" w:rsidRDefault="00ED3B0F" w:rsidP="00ED3B0F">
      <w:pPr>
        <w:autoSpaceDE w:val="0"/>
        <w:autoSpaceDN w:val="0"/>
        <w:adjustRightInd w:val="0"/>
        <w:spacing w:after="0" w:line="400" w:lineRule="atLeast"/>
        <w:ind w:left="2160" w:firstLine="720"/>
        <w:rPr>
          <w:rFonts w:ascii="Times New Roman" w:eastAsia="Times New Roman" w:hAnsi="Times New Roman" w:cs="Times New Roman"/>
          <w:b/>
          <w:sz w:val="36"/>
          <w:szCs w:val="36"/>
        </w:rPr>
      </w:pPr>
      <w:r w:rsidRPr="004279CD">
        <w:rPr>
          <w:rFonts w:ascii="Times New Roman" w:eastAsia="Times New Roman" w:hAnsi="Times New Roman" w:cs="Times New Roman"/>
          <w:b/>
          <w:sz w:val="36"/>
          <w:szCs w:val="36"/>
        </w:rPr>
        <w:lastRenderedPageBreak/>
        <w:t>CHAPTER-6</w:t>
      </w:r>
    </w:p>
    <w:p w14:paraId="139ED24F" w14:textId="77777777" w:rsidR="00ED3B0F" w:rsidRPr="007736D2" w:rsidRDefault="00ED3B0F" w:rsidP="00ED3B0F">
      <w:pPr>
        <w:autoSpaceDE w:val="0"/>
        <w:autoSpaceDN w:val="0"/>
        <w:adjustRightInd w:val="0"/>
        <w:spacing w:after="0" w:line="400" w:lineRule="atLeast"/>
        <w:jc w:val="center"/>
        <w:rPr>
          <w:rFonts w:ascii="Times New Roman" w:eastAsia="Times New Roman" w:hAnsi="Times New Roman" w:cs="Times New Roman"/>
          <w:b/>
          <w:sz w:val="24"/>
          <w:szCs w:val="24"/>
        </w:rPr>
      </w:pPr>
    </w:p>
    <w:p w14:paraId="4EF6CB08" w14:textId="77777777" w:rsidR="00ED3B0F" w:rsidRPr="00E01C4A" w:rsidRDefault="00ED3B0F" w:rsidP="00ED3B0F">
      <w:pPr>
        <w:autoSpaceDE w:val="0"/>
        <w:autoSpaceDN w:val="0"/>
        <w:adjustRightInd w:val="0"/>
        <w:spacing w:after="0" w:line="400" w:lineRule="atLeast"/>
        <w:jc w:val="center"/>
        <w:rPr>
          <w:rFonts w:ascii="Times New Roman" w:eastAsia="Times New Roman" w:hAnsi="Times New Roman" w:cs="Times New Roman"/>
          <w:b/>
          <w:sz w:val="28"/>
          <w:szCs w:val="28"/>
          <w:u w:val="single"/>
        </w:rPr>
      </w:pPr>
      <w:r w:rsidRPr="00E01C4A">
        <w:rPr>
          <w:rFonts w:ascii="Times New Roman" w:eastAsia="Times New Roman" w:hAnsi="Times New Roman" w:cs="Times New Roman"/>
          <w:b/>
          <w:sz w:val="28"/>
          <w:szCs w:val="28"/>
          <w:u w:val="single"/>
        </w:rPr>
        <w:br/>
      </w:r>
    </w:p>
    <w:p w14:paraId="6CD7E3CB" w14:textId="77777777" w:rsidR="00ED3B0F" w:rsidRPr="00EE1176" w:rsidRDefault="00ED3B0F" w:rsidP="00ED3B0F">
      <w:pPr>
        <w:autoSpaceDE w:val="0"/>
        <w:autoSpaceDN w:val="0"/>
        <w:adjustRightInd w:val="0"/>
        <w:spacing w:line="480" w:lineRule="auto"/>
        <w:jc w:val="both"/>
        <w:rPr>
          <w:rFonts w:ascii="Times New Roman" w:eastAsia="Times New Roman" w:hAnsi="Times New Roman" w:cs="Times New Roman"/>
          <w:b/>
          <w:bCs/>
          <w:sz w:val="32"/>
          <w:szCs w:val="32"/>
        </w:rPr>
      </w:pPr>
      <w:r w:rsidRPr="00EE1176">
        <w:rPr>
          <w:rFonts w:ascii="Times New Roman" w:eastAsia="Times New Roman" w:hAnsi="Times New Roman" w:cs="Times New Roman"/>
          <w:b/>
          <w:bCs/>
          <w:sz w:val="32"/>
          <w:szCs w:val="32"/>
        </w:rPr>
        <w:t>6.1 Conclusion:</w:t>
      </w:r>
    </w:p>
    <w:p w14:paraId="314AE68C" w14:textId="1AADD751" w:rsidR="00ED3B0F" w:rsidRPr="00DE54A3" w:rsidRDefault="00ED3B0F" w:rsidP="00ED3B0F">
      <w:pPr>
        <w:autoSpaceDE w:val="0"/>
        <w:autoSpaceDN w:val="0"/>
        <w:adjustRightInd w:val="0"/>
        <w:spacing w:line="480" w:lineRule="auto"/>
        <w:ind w:left="720"/>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 xml:space="preserve">Although pulmonary tuberculosis, bronchial carcinoma and pneumonia shared different </w:t>
      </w:r>
      <w:proofErr w:type="spellStart"/>
      <w:r>
        <w:rPr>
          <w:rFonts w:ascii="Times New Roman" w:eastAsia="Times New Roman" w:hAnsi="Times New Roman" w:cs="Times New Roman"/>
          <w:bCs/>
          <w:sz w:val="24"/>
          <w:szCs w:val="26"/>
        </w:rPr>
        <w:t>patho</w:t>
      </w:r>
      <w:proofErr w:type="spellEnd"/>
      <w:r>
        <w:rPr>
          <w:rFonts w:ascii="Times New Roman" w:eastAsia="Times New Roman" w:hAnsi="Times New Roman" w:cs="Times New Roman"/>
          <w:bCs/>
          <w:sz w:val="24"/>
          <w:szCs w:val="26"/>
        </w:rPr>
        <w:t xml:space="preserve">-physiology but often co-exist. This three-disease increased serum ADA enzyme and therefore pattern of ADA may improvise the diagnostic efficacy. In this study, serum ADA was higher in all three groups of the patients but patient with pulmonary tuberculosis </w:t>
      </w:r>
      <w:r w:rsidR="004C3629">
        <w:rPr>
          <w:rFonts w:ascii="Times New Roman" w:eastAsia="Times New Roman" w:hAnsi="Times New Roman" w:cs="Times New Roman"/>
          <w:bCs/>
          <w:sz w:val="24"/>
          <w:szCs w:val="26"/>
        </w:rPr>
        <w:t xml:space="preserve">showed better sensitivity and specificity of </w:t>
      </w:r>
      <w:r>
        <w:rPr>
          <w:rFonts w:ascii="Times New Roman" w:eastAsia="Times New Roman" w:hAnsi="Times New Roman" w:cs="Times New Roman"/>
          <w:bCs/>
          <w:sz w:val="24"/>
          <w:szCs w:val="26"/>
        </w:rPr>
        <w:t xml:space="preserve">serum ADA than </w:t>
      </w:r>
      <w:r w:rsidR="004C3629">
        <w:rPr>
          <w:rFonts w:ascii="Times New Roman" w:eastAsia="Times New Roman" w:hAnsi="Times New Roman" w:cs="Times New Roman"/>
          <w:bCs/>
          <w:sz w:val="24"/>
          <w:szCs w:val="26"/>
        </w:rPr>
        <w:t xml:space="preserve">patients with </w:t>
      </w:r>
      <w:r>
        <w:rPr>
          <w:rFonts w:ascii="Times New Roman" w:eastAsia="Times New Roman" w:hAnsi="Times New Roman" w:cs="Times New Roman"/>
          <w:bCs/>
          <w:sz w:val="24"/>
          <w:szCs w:val="26"/>
        </w:rPr>
        <w:t>pneumonia and bronchial carcinoma. However, these study findings should be used with cautions as this study was confined into a tertiary level hospital and therefore, larger multi</w:t>
      </w:r>
      <w:r w:rsidR="00B10438">
        <w:rPr>
          <w:rFonts w:ascii="Times New Roman" w:eastAsia="Times New Roman" w:hAnsi="Times New Roman" w:cs="Times New Roman"/>
          <w:bCs/>
          <w:sz w:val="24"/>
          <w:szCs w:val="26"/>
        </w:rPr>
        <w:t>-</w:t>
      </w:r>
      <w:r>
        <w:rPr>
          <w:rFonts w:ascii="Times New Roman" w:eastAsia="Times New Roman" w:hAnsi="Times New Roman" w:cs="Times New Roman"/>
          <w:bCs/>
          <w:sz w:val="24"/>
          <w:szCs w:val="26"/>
        </w:rPr>
        <w:t>centered study is required to make a decisive point.</w:t>
      </w:r>
      <w:r>
        <w:rPr>
          <w:rFonts w:ascii="Times New Roman" w:eastAsia="Times New Roman" w:hAnsi="Times New Roman" w:cs="Times New Roman"/>
          <w:b/>
          <w:bCs/>
          <w:sz w:val="24"/>
          <w:szCs w:val="24"/>
        </w:rPr>
        <w:br w:type="page"/>
      </w:r>
    </w:p>
    <w:p w14:paraId="217B4FD2" w14:textId="77777777" w:rsidR="00ED3B0F" w:rsidRPr="003D28D1" w:rsidRDefault="00ED3B0F" w:rsidP="00ED3B0F">
      <w:pPr>
        <w:autoSpaceDE w:val="0"/>
        <w:autoSpaceDN w:val="0"/>
        <w:adjustRightInd w:val="0"/>
        <w:spacing w:line="600" w:lineRule="auto"/>
        <w:jc w:val="both"/>
        <w:rPr>
          <w:rFonts w:ascii="Times New Roman" w:eastAsia="Times New Roman" w:hAnsi="Times New Roman" w:cs="Times New Roman"/>
          <w:b/>
          <w:bCs/>
          <w:sz w:val="32"/>
          <w:szCs w:val="32"/>
        </w:rPr>
      </w:pPr>
      <w:r w:rsidRPr="003D28D1">
        <w:rPr>
          <w:rFonts w:ascii="Times New Roman" w:eastAsia="Times New Roman" w:hAnsi="Times New Roman" w:cs="Times New Roman"/>
          <w:b/>
          <w:bCs/>
          <w:sz w:val="32"/>
          <w:szCs w:val="32"/>
        </w:rPr>
        <w:lastRenderedPageBreak/>
        <w:t>6.2 Recommendation:</w:t>
      </w:r>
    </w:p>
    <w:p w14:paraId="12B1DF4B" w14:textId="77777777" w:rsidR="00ED3B0F" w:rsidRPr="003D28D1" w:rsidRDefault="00ED3B0F" w:rsidP="007B0683">
      <w:pPr>
        <w:pStyle w:val="ListParagraph"/>
        <w:numPr>
          <w:ilvl w:val="0"/>
          <w:numId w:val="2"/>
        </w:numPr>
        <w:spacing w:line="480" w:lineRule="auto"/>
        <w:jc w:val="both"/>
        <w:rPr>
          <w:rFonts w:ascii="Times New Roman" w:eastAsia="Times New Roman" w:hAnsi="Times New Roman"/>
          <w:bCs/>
          <w:color w:val="000000"/>
          <w:sz w:val="24"/>
          <w:szCs w:val="24"/>
        </w:rPr>
      </w:pPr>
      <w:r w:rsidRPr="003D28D1">
        <w:rPr>
          <w:rFonts w:ascii="Times New Roman" w:eastAsia="Times New Roman" w:hAnsi="Times New Roman"/>
          <w:bCs/>
          <w:color w:val="000000"/>
          <w:sz w:val="24"/>
          <w:szCs w:val="24"/>
        </w:rPr>
        <w:t xml:space="preserve">Further </w:t>
      </w:r>
      <w:r>
        <w:rPr>
          <w:rFonts w:ascii="Times New Roman" w:eastAsia="Times New Roman" w:hAnsi="Times New Roman"/>
          <w:bCs/>
          <w:color w:val="000000"/>
          <w:sz w:val="24"/>
          <w:szCs w:val="24"/>
        </w:rPr>
        <w:t xml:space="preserve">larger population study is recommended to assess the sensitivity and specificity of the ADA for diagnosis of these closely mimic diseases. </w:t>
      </w:r>
    </w:p>
    <w:p w14:paraId="4CCFF5F8"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611C0DFF"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0C51E6DA"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3D11EC4C"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73A2F4CD"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4D964A78" w14:textId="77777777" w:rsidR="00ED3B0F" w:rsidRPr="00082D26" w:rsidRDefault="00ED3B0F" w:rsidP="00ED3B0F">
      <w:pPr>
        <w:autoSpaceDE w:val="0"/>
        <w:autoSpaceDN w:val="0"/>
        <w:adjustRightInd w:val="0"/>
        <w:spacing w:line="600" w:lineRule="auto"/>
        <w:rPr>
          <w:rFonts w:ascii="Times New Roman" w:eastAsia="Times New Roman" w:hAnsi="Times New Roman" w:cs="Times New Roman"/>
          <w:bCs/>
          <w:color w:val="000000"/>
          <w:sz w:val="24"/>
          <w:szCs w:val="24"/>
        </w:rPr>
      </w:pPr>
    </w:p>
    <w:p w14:paraId="19B3A9F3"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1C8B8647"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2FAB11B5"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50D32445"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4F234AE6"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17FD3F9C"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697E0648"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22C3E45B"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501C35A0"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6542084D"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31454F42" w14:textId="77777777" w:rsidR="00ED3B0F" w:rsidRDefault="00ED3B0F" w:rsidP="00ED3B0F">
      <w:pPr>
        <w:ind w:left="720"/>
        <w:rPr>
          <w:rFonts w:ascii="Book Antiqua" w:hAnsi="Book Antiqua" w:cs="Times New Roman"/>
          <w:b/>
          <w:sz w:val="72"/>
          <w:szCs w:val="92"/>
        </w:rPr>
      </w:pPr>
    </w:p>
    <w:p w14:paraId="4AFE7649" w14:textId="77777777" w:rsidR="00ED3B0F" w:rsidRDefault="00ED3B0F" w:rsidP="00ED3B0F">
      <w:pPr>
        <w:ind w:left="720"/>
        <w:rPr>
          <w:rFonts w:ascii="Book Antiqua" w:hAnsi="Book Antiqua" w:cs="Times New Roman"/>
          <w:b/>
          <w:sz w:val="72"/>
          <w:szCs w:val="92"/>
        </w:rPr>
      </w:pPr>
    </w:p>
    <w:p w14:paraId="1F0CAA29" w14:textId="77777777" w:rsidR="00ED3B0F" w:rsidRDefault="00ED3B0F" w:rsidP="00ED3B0F">
      <w:pPr>
        <w:ind w:left="720"/>
        <w:rPr>
          <w:rFonts w:ascii="Book Antiqua" w:hAnsi="Book Antiqua" w:cs="Times New Roman"/>
          <w:b/>
          <w:sz w:val="72"/>
          <w:szCs w:val="92"/>
        </w:rPr>
      </w:pPr>
    </w:p>
    <w:p w14:paraId="43E89FFD" w14:textId="77777777" w:rsidR="00ED3B0F" w:rsidRDefault="00ED3B0F" w:rsidP="00ED3B0F">
      <w:pPr>
        <w:ind w:left="720"/>
        <w:rPr>
          <w:rFonts w:ascii="Book Antiqua" w:hAnsi="Book Antiqua" w:cs="Times New Roman"/>
          <w:b/>
          <w:sz w:val="72"/>
          <w:szCs w:val="92"/>
        </w:rPr>
      </w:pPr>
    </w:p>
    <w:p w14:paraId="4E4E967C" w14:textId="77777777" w:rsidR="00ED3B0F" w:rsidRPr="00082D26" w:rsidRDefault="00675070" w:rsidP="00ED3B0F">
      <w:pPr>
        <w:ind w:left="720" w:firstLine="720"/>
        <w:rPr>
          <w:rFonts w:ascii="Times New Roman" w:eastAsia="Times New Roman" w:hAnsi="Times New Roman" w:cs="Times New Roman"/>
          <w:b/>
          <w:bCs/>
          <w:color w:val="000000"/>
          <w:sz w:val="24"/>
          <w:szCs w:val="24"/>
        </w:rPr>
      </w:pPr>
      <w:r>
        <w:rPr>
          <w:rFonts w:ascii="Book Antiqua" w:hAnsi="Book Antiqua" w:cs="Times New Roman"/>
          <w:b/>
          <w:sz w:val="72"/>
          <w:szCs w:val="92"/>
        </w:rPr>
        <w:t>REFERENCES</w:t>
      </w:r>
    </w:p>
    <w:p w14:paraId="37EFEA44" w14:textId="77777777" w:rsidR="00ED3B0F" w:rsidRPr="005B2525" w:rsidRDefault="00ED3B0F" w:rsidP="00ED3B0F">
      <w:pPr>
        <w:rPr>
          <w:rFonts w:ascii="Times New Roman" w:eastAsia="Times New Roman" w:hAnsi="Times New Roman" w:cs="Times New Roman"/>
          <w:b/>
          <w:bCs/>
          <w:color w:val="000000"/>
          <w:sz w:val="36"/>
          <w:szCs w:val="36"/>
        </w:rPr>
      </w:pPr>
      <w:r w:rsidRPr="00082D26">
        <w:rPr>
          <w:rFonts w:ascii="Times New Roman" w:eastAsia="Times New Roman" w:hAnsi="Times New Roman" w:cs="Times New Roman"/>
          <w:b/>
          <w:bCs/>
          <w:color w:val="000000"/>
          <w:sz w:val="24"/>
          <w:szCs w:val="24"/>
        </w:rPr>
        <w:br w:type="page"/>
      </w:r>
    </w:p>
    <w:p w14:paraId="09FAF6AB" w14:textId="77777777" w:rsidR="009D0200" w:rsidRDefault="009D0200" w:rsidP="009D0200">
      <w:pPr>
        <w:autoSpaceDE w:val="0"/>
        <w:autoSpaceDN w:val="0"/>
        <w:adjustRightInd w:val="0"/>
        <w:spacing w:after="0" w:line="480" w:lineRule="auto"/>
        <w:rPr>
          <w:rFonts w:ascii="Times New Roman" w:eastAsia="Times New Roman" w:hAnsi="Times New Roman" w:cs="Times New Roman"/>
          <w:b/>
          <w:bCs/>
          <w:color w:val="000000"/>
          <w:sz w:val="36"/>
          <w:szCs w:val="36"/>
        </w:rPr>
      </w:pPr>
      <w:r w:rsidRPr="00847DBC">
        <w:rPr>
          <w:rFonts w:ascii="Times New Roman" w:eastAsia="Times New Roman" w:hAnsi="Times New Roman" w:cs="Times New Roman"/>
          <w:b/>
          <w:bCs/>
          <w:color w:val="000000"/>
          <w:sz w:val="36"/>
          <w:szCs w:val="36"/>
        </w:rPr>
        <w:lastRenderedPageBreak/>
        <w:t>References</w:t>
      </w:r>
      <w:r>
        <w:rPr>
          <w:rFonts w:ascii="Times New Roman" w:eastAsia="Times New Roman" w:hAnsi="Times New Roman" w:cs="Times New Roman"/>
          <w:b/>
          <w:bCs/>
          <w:color w:val="000000"/>
          <w:sz w:val="36"/>
          <w:szCs w:val="36"/>
        </w:rPr>
        <w:t xml:space="preserve"> </w:t>
      </w:r>
    </w:p>
    <w:p w14:paraId="7BD5A7EE" w14:textId="034C1905"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eastAsia="Times New Roman" w:hAnsi="Times New Roman" w:cs="Times New Roman"/>
          <w:bCs/>
          <w:color w:val="000000"/>
          <w:sz w:val="24"/>
          <w:szCs w:val="36"/>
        </w:rPr>
        <w:fldChar w:fldCharType="begin" w:fldLock="1"/>
      </w:r>
      <w:r>
        <w:rPr>
          <w:rFonts w:ascii="Times New Roman" w:eastAsia="Times New Roman" w:hAnsi="Times New Roman" w:cs="Times New Roman"/>
          <w:bCs/>
          <w:color w:val="000000"/>
          <w:sz w:val="24"/>
          <w:szCs w:val="36"/>
        </w:rPr>
        <w:instrText xml:space="preserve">ADDIN Mendeley Bibliography CSL_BIBLIOGRAPHY </w:instrText>
      </w:r>
      <w:r>
        <w:rPr>
          <w:rFonts w:ascii="Times New Roman" w:eastAsia="Times New Roman" w:hAnsi="Times New Roman" w:cs="Times New Roman"/>
          <w:bCs/>
          <w:color w:val="000000"/>
          <w:sz w:val="24"/>
          <w:szCs w:val="36"/>
        </w:rPr>
        <w:fldChar w:fldCharType="separate"/>
      </w:r>
      <w:r w:rsidRPr="00E67761">
        <w:rPr>
          <w:rFonts w:ascii="Times New Roman" w:hAnsi="Times New Roman" w:cs="Times New Roman"/>
          <w:noProof/>
          <w:sz w:val="24"/>
          <w:szCs w:val="24"/>
        </w:rPr>
        <w:t>Agye</w:t>
      </w:r>
      <w:r w:rsidR="00F51A02">
        <w:rPr>
          <w:rFonts w:ascii="Times New Roman" w:hAnsi="Times New Roman" w:cs="Times New Roman"/>
          <w:noProof/>
          <w:sz w:val="24"/>
          <w:szCs w:val="24"/>
        </w:rPr>
        <w:t>man, A.A. and Ofori-Asenso, R.</w:t>
      </w:r>
      <w:r w:rsidR="00A40DC7">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A40DC7">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Tuberculosis—an overview</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Journal of Public Health and Emergency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 xml:space="preserve"> 1</w:t>
      </w:r>
      <w:r w:rsidR="00F51A02">
        <w:rPr>
          <w:rFonts w:ascii="Times New Roman" w:hAnsi="Times New Roman" w:cs="Times New Roman"/>
          <w:noProof/>
          <w:sz w:val="24"/>
          <w:szCs w:val="24"/>
        </w:rPr>
        <w:t>(</w:t>
      </w:r>
      <w:r>
        <w:rPr>
          <w:rFonts w:ascii="Times New Roman" w:hAnsi="Times New Roman" w:cs="Times New Roman"/>
          <w:noProof/>
          <w:sz w:val="24"/>
          <w:szCs w:val="24"/>
        </w:rPr>
        <w:t>7</w:t>
      </w:r>
      <w:r w:rsidR="00F51A02">
        <w:rPr>
          <w:rFonts w:ascii="Times New Roman" w:hAnsi="Times New Roman" w:cs="Times New Roman"/>
          <w:noProof/>
          <w:sz w:val="24"/>
          <w:szCs w:val="24"/>
        </w:rPr>
        <w:t>)</w:t>
      </w:r>
      <w:r w:rsidRPr="00E67761">
        <w:rPr>
          <w:rFonts w:ascii="Times New Roman" w:hAnsi="Times New Roman" w:cs="Times New Roman"/>
          <w:noProof/>
          <w:sz w:val="24"/>
          <w:szCs w:val="24"/>
        </w:rPr>
        <w:t xml:space="preserve">, pp.1–11. </w:t>
      </w:r>
      <w:r>
        <w:rPr>
          <w:rFonts w:ascii="Times New Roman" w:hAnsi="Times New Roman" w:cs="Times New Roman"/>
          <w:noProof/>
          <w:sz w:val="24"/>
          <w:szCs w:val="24"/>
        </w:rPr>
        <w:t xml:space="preserve"> </w:t>
      </w:r>
    </w:p>
    <w:p w14:paraId="4E983CF0" w14:textId="22C567E7" w:rsidR="009D0200" w:rsidRPr="00E67761" w:rsidRDefault="00A40DC7"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Al-Shammary, F.J</w:t>
      </w:r>
      <w:r w:rsidR="00C4048F">
        <w:rPr>
          <w:rFonts w:ascii="Times New Roman" w:hAnsi="Times New Roman" w:cs="Times New Roman"/>
          <w:noProof/>
          <w:sz w:val="24"/>
          <w:szCs w:val="24"/>
        </w:rPr>
        <w:t>.</w:t>
      </w:r>
      <w:r>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2007</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Adenosine deaminase activity in serum and pleural effusions of tuberculous and non-tuberculous patients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63203C">
        <w:rPr>
          <w:rFonts w:ascii="Times New Roman" w:hAnsi="Times New Roman" w:cs="Times New Roman"/>
          <w:i/>
          <w:iCs/>
          <w:noProof/>
          <w:sz w:val="24"/>
          <w:szCs w:val="24"/>
        </w:rPr>
        <w:t>International Union of Biochemistry and Molecular Biology</w:t>
      </w:r>
      <w:r w:rsidR="009D0200" w:rsidRPr="00E67761">
        <w:rPr>
          <w:rFonts w:ascii="Times New Roman" w:hAnsi="Times New Roman" w:cs="Times New Roman"/>
          <w:i/>
          <w:iCs/>
          <w:noProof/>
          <w:sz w:val="24"/>
          <w:szCs w:val="24"/>
        </w:rPr>
        <w:t xml:space="preserve"> Life</w:t>
      </w:r>
      <w:r w:rsidR="00F51A02">
        <w:rPr>
          <w:rFonts w:ascii="Times New Roman" w:hAnsi="Times New Roman" w:cs="Times New Roman"/>
          <w:noProof/>
          <w:sz w:val="24"/>
          <w:szCs w:val="24"/>
        </w:rPr>
        <w:t>,</w:t>
      </w:r>
      <w:r w:rsidR="009D0200" w:rsidRPr="00C74341">
        <w:rPr>
          <w:rFonts w:ascii="Times New Roman" w:hAnsi="Times New Roman" w:cs="Times New Roman"/>
          <w:noProof/>
          <w:sz w:val="24"/>
          <w:szCs w:val="24"/>
        </w:rPr>
        <w:t xml:space="preserve"> </w:t>
      </w:r>
      <w:r w:rsidR="009D0200">
        <w:rPr>
          <w:rFonts w:ascii="Times New Roman" w:hAnsi="Times New Roman" w:cs="Times New Roman"/>
          <w:noProof/>
          <w:sz w:val="24"/>
          <w:szCs w:val="24"/>
        </w:rPr>
        <w:t>43</w:t>
      </w:r>
      <w:r w:rsidR="00F51A02">
        <w:rPr>
          <w:rFonts w:ascii="Times New Roman" w:hAnsi="Times New Roman" w:cs="Times New Roman"/>
          <w:noProof/>
          <w:sz w:val="24"/>
          <w:szCs w:val="24"/>
        </w:rPr>
        <w:t>(</w:t>
      </w:r>
      <w:r w:rsidR="009D0200">
        <w:rPr>
          <w:rFonts w:ascii="Times New Roman" w:hAnsi="Times New Roman" w:cs="Times New Roman"/>
          <w:noProof/>
          <w:sz w:val="24"/>
          <w:szCs w:val="24"/>
        </w:rPr>
        <w:t>4</w:t>
      </w:r>
      <w:r w:rsidR="00F51A02">
        <w:rPr>
          <w:rFonts w:ascii="Times New Roman" w:hAnsi="Times New Roman" w:cs="Times New Roman"/>
          <w:noProof/>
          <w:sz w:val="24"/>
          <w:szCs w:val="24"/>
        </w:rPr>
        <w:t>)</w:t>
      </w:r>
      <w:r>
        <w:rPr>
          <w:rFonts w:ascii="Times New Roman" w:hAnsi="Times New Roman" w:cs="Times New Roman"/>
          <w:noProof/>
          <w:sz w:val="24"/>
          <w:szCs w:val="24"/>
        </w:rPr>
        <w:t>, pp.763–</w:t>
      </w:r>
      <w:r w:rsidR="009D0200" w:rsidRPr="00E67761">
        <w:rPr>
          <w:rFonts w:ascii="Times New Roman" w:hAnsi="Times New Roman" w:cs="Times New Roman"/>
          <w:noProof/>
          <w:sz w:val="24"/>
          <w:szCs w:val="24"/>
        </w:rPr>
        <w:t>79.</w:t>
      </w:r>
    </w:p>
    <w:p w14:paraId="4166972F" w14:textId="0A2FD1E7" w:rsidR="009D0200" w:rsidRPr="00E67761" w:rsidRDefault="00A40DC7"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Alrokayan, S</w:t>
      </w:r>
      <w:r w:rsidR="00C4048F">
        <w:rPr>
          <w:rFonts w:ascii="Times New Roman" w:hAnsi="Times New Roman" w:cs="Times New Roman"/>
          <w:noProof/>
          <w:sz w:val="24"/>
          <w:szCs w:val="24"/>
        </w:rPr>
        <w:t>.</w:t>
      </w:r>
      <w:r>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2003</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Adenosine Deaminase: An Aid to Diagnose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Journal of Medical Sciences(Faisalabad)</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sidR="00D94D8A">
        <w:rPr>
          <w:rFonts w:ascii="Times New Roman" w:hAnsi="Times New Roman" w:cs="Times New Roman"/>
          <w:noProof/>
          <w:sz w:val="24"/>
          <w:szCs w:val="24"/>
        </w:rPr>
        <w:t>(</w:t>
      </w:r>
      <w:r w:rsidR="009D0200">
        <w:rPr>
          <w:rFonts w:ascii="Times New Roman" w:hAnsi="Times New Roman" w:cs="Times New Roman"/>
          <w:noProof/>
          <w:sz w:val="24"/>
          <w:szCs w:val="24"/>
        </w:rPr>
        <w:t>1</w:t>
      </w:r>
      <w:r w:rsidR="00D94D8A">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pp.30–45. </w:t>
      </w:r>
      <w:r w:rsidR="009D0200">
        <w:rPr>
          <w:rFonts w:ascii="Times New Roman" w:hAnsi="Times New Roman" w:cs="Times New Roman"/>
          <w:noProof/>
          <w:sz w:val="24"/>
          <w:szCs w:val="24"/>
        </w:rPr>
        <w:t xml:space="preserve"> </w:t>
      </w:r>
    </w:p>
    <w:p w14:paraId="2318BEE6" w14:textId="0CD0642A" w:rsidR="009D0200" w:rsidRPr="00E67761" w:rsidRDefault="009D0200" w:rsidP="00D47501">
      <w:pPr>
        <w:widowControl w:val="0"/>
        <w:autoSpaceDE w:val="0"/>
        <w:autoSpaceDN w:val="0"/>
        <w:adjustRightInd w:val="0"/>
        <w:spacing w:before="240" w:after="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Barua, R. and Hossain, M.</w:t>
      </w:r>
      <w:r w:rsidR="00C013C6">
        <w:rPr>
          <w:rFonts w:ascii="Times New Roman" w:hAnsi="Times New Roman" w:cs="Times New Roman"/>
          <w:noProof/>
          <w:sz w:val="24"/>
          <w:szCs w:val="24"/>
        </w:rPr>
        <w:t>A.</w:t>
      </w:r>
      <w:r w:rsidR="00BD18EF">
        <w:rPr>
          <w:rFonts w:ascii="Times New Roman" w:hAnsi="Times New Roman" w:cs="Times New Roman"/>
          <w:noProof/>
          <w:sz w:val="24"/>
          <w:szCs w:val="24"/>
        </w:rPr>
        <w:t>,</w:t>
      </w:r>
      <w:r w:rsidR="005A008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2014</w:t>
      </w:r>
      <w:r w:rsidR="00BD18EF">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Adenosine Deaminase in Diag</w:t>
      </w:r>
      <w:r w:rsidR="00E10A2B">
        <w:rPr>
          <w:rFonts w:ascii="Times New Roman" w:hAnsi="Times New Roman" w:cs="Times New Roman"/>
          <w:noProof/>
          <w:sz w:val="24"/>
          <w:szCs w:val="24"/>
        </w:rPr>
        <w:t>nosis of Tuberculosis: A Review,</w:t>
      </w:r>
      <w:r w:rsidRPr="00E67761">
        <w:rPr>
          <w:rFonts w:ascii="Times New Roman" w:hAnsi="Times New Roman" w:cs="Times New Roman"/>
          <w:noProof/>
          <w:sz w:val="24"/>
          <w:szCs w:val="24"/>
        </w:rPr>
        <w:t xml:space="preserve"> </w:t>
      </w:r>
      <w:r w:rsidRPr="0063203C">
        <w:rPr>
          <w:rFonts w:ascii="Times New Roman" w:hAnsi="Times New Roman" w:cs="Times New Roman"/>
          <w:i/>
          <w:iCs/>
          <w:noProof/>
          <w:sz w:val="24"/>
          <w:szCs w:val="24"/>
        </w:rPr>
        <w:t>Anwer Khan Modern Medical College Journal</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E10A2B">
        <w:rPr>
          <w:rFonts w:ascii="Times New Roman" w:hAnsi="Times New Roman" w:cs="Times New Roman"/>
          <w:noProof/>
          <w:sz w:val="24"/>
          <w:szCs w:val="24"/>
        </w:rPr>
        <w:t>(</w:t>
      </w:r>
      <w:r>
        <w:rPr>
          <w:rFonts w:ascii="Times New Roman" w:hAnsi="Times New Roman" w:cs="Times New Roman"/>
          <w:noProof/>
          <w:sz w:val="24"/>
          <w:szCs w:val="24"/>
        </w:rPr>
        <w:t>2</w:t>
      </w:r>
      <w:r w:rsidR="00E10A2B">
        <w:rPr>
          <w:rFonts w:ascii="Times New Roman" w:hAnsi="Times New Roman" w:cs="Times New Roman"/>
          <w:noProof/>
          <w:sz w:val="24"/>
          <w:szCs w:val="24"/>
        </w:rPr>
        <w:t>)</w:t>
      </w:r>
      <w:r w:rsidR="003D51AE">
        <w:rPr>
          <w:rFonts w:ascii="Times New Roman" w:hAnsi="Times New Roman" w:cs="Times New Roman"/>
          <w:noProof/>
          <w:sz w:val="24"/>
          <w:szCs w:val="24"/>
        </w:rPr>
        <w:t>, pp.43–</w:t>
      </w:r>
      <w:r w:rsidRPr="00E67761">
        <w:rPr>
          <w:rFonts w:ascii="Times New Roman" w:hAnsi="Times New Roman" w:cs="Times New Roman"/>
          <w:noProof/>
          <w:sz w:val="24"/>
          <w:szCs w:val="24"/>
        </w:rPr>
        <w:t>8.</w:t>
      </w:r>
    </w:p>
    <w:p w14:paraId="076054ED" w14:textId="319F5DC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Basi, S.K., Marrie, T.J., </w:t>
      </w:r>
      <w:r w:rsidR="00BD18EF">
        <w:rPr>
          <w:rFonts w:ascii="Times New Roman" w:hAnsi="Times New Roman" w:cs="Times New Roman"/>
          <w:noProof/>
          <w:sz w:val="24"/>
          <w:szCs w:val="24"/>
        </w:rPr>
        <w:t>Huang, J.Q. and Majumdar, S.R.,</w:t>
      </w:r>
      <w:r w:rsidR="005A008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2004</w:t>
      </w:r>
      <w:r w:rsidR="00BD18E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Patients admitted to hospital with suspected pneumonia and normal chest radiographs: Epidemiology, microbiology, and outcomes</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American Journal of Medicine</w:t>
      </w:r>
      <w:r w:rsidR="00D94D8A">
        <w:rPr>
          <w:rFonts w:ascii="Times New Roman" w:hAnsi="Times New Roman" w:cs="Times New Roman"/>
          <w:noProof/>
          <w:sz w:val="24"/>
          <w:szCs w:val="24"/>
        </w:rPr>
        <w:t xml:space="preserve">, </w:t>
      </w:r>
      <w:r>
        <w:rPr>
          <w:rFonts w:ascii="Times New Roman" w:hAnsi="Times New Roman" w:cs="Times New Roman"/>
          <w:noProof/>
          <w:sz w:val="24"/>
          <w:szCs w:val="24"/>
        </w:rPr>
        <w:t>117</w:t>
      </w:r>
      <w:r w:rsidR="00D94D8A">
        <w:rPr>
          <w:rFonts w:ascii="Times New Roman" w:hAnsi="Times New Roman" w:cs="Times New Roman"/>
          <w:noProof/>
          <w:sz w:val="24"/>
          <w:szCs w:val="24"/>
        </w:rPr>
        <w:t>(</w:t>
      </w:r>
      <w:r>
        <w:rPr>
          <w:rFonts w:ascii="Times New Roman" w:hAnsi="Times New Roman" w:cs="Times New Roman"/>
          <w:noProof/>
          <w:sz w:val="24"/>
          <w:szCs w:val="24"/>
        </w:rPr>
        <w:t>5</w:t>
      </w:r>
      <w:r w:rsidR="00D94D8A">
        <w:rPr>
          <w:rFonts w:ascii="Times New Roman" w:hAnsi="Times New Roman" w:cs="Times New Roman"/>
          <w:noProof/>
          <w:sz w:val="24"/>
          <w:szCs w:val="24"/>
        </w:rPr>
        <w:t>)</w:t>
      </w:r>
      <w:r w:rsidR="00C4048F">
        <w:rPr>
          <w:rFonts w:ascii="Times New Roman" w:hAnsi="Times New Roman" w:cs="Times New Roman"/>
          <w:noProof/>
          <w:sz w:val="24"/>
          <w:szCs w:val="24"/>
        </w:rPr>
        <w:t>, pp.305–</w:t>
      </w:r>
      <w:r w:rsidRPr="00E67761">
        <w:rPr>
          <w:rFonts w:ascii="Times New Roman" w:hAnsi="Times New Roman" w:cs="Times New Roman"/>
          <w:noProof/>
          <w:sz w:val="24"/>
          <w:szCs w:val="24"/>
        </w:rPr>
        <w:t>11.</w:t>
      </w:r>
    </w:p>
    <w:p w14:paraId="15A6B3A2" w14:textId="09B26063"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Bjarnason, A., Westin, J., Lindh, M., Andersson, L.M., Kristinsson, K.G., Löve, A., Baldu</w:t>
      </w:r>
      <w:r w:rsidR="00D42237">
        <w:rPr>
          <w:rFonts w:ascii="Times New Roman" w:hAnsi="Times New Roman" w:cs="Times New Roman"/>
          <w:noProof/>
          <w:sz w:val="24"/>
          <w:szCs w:val="24"/>
        </w:rPr>
        <w:t>rsson, O. and Gottfredsson, M.,</w:t>
      </w:r>
      <w:r w:rsidR="00EA1BC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sidR="00D42237">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Incidence, etiology, and outcomes of community-acquired pneumonia: A population-based study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Open Forum Infectious Diseases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D94D8A">
        <w:rPr>
          <w:rFonts w:ascii="Times New Roman" w:hAnsi="Times New Roman" w:cs="Times New Roman"/>
          <w:noProof/>
          <w:sz w:val="24"/>
          <w:szCs w:val="24"/>
        </w:rPr>
        <w:t>(</w:t>
      </w:r>
      <w:r>
        <w:rPr>
          <w:rFonts w:ascii="Times New Roman" w:hAnsi="Times New Roman" w:cs="Times New Roman"/>
          <w:noProof/>
          <w:sz w:val="24"/>
          <w:szCs w:val="24"/>
        </w:rPr>
        <w:t>2</w:t>
      </w:r>
      <w:r w:rsidR="00D94D8A">
        <w:rPr>
          <w:rFonts w:ascii="Times New Roman" w:hAnsi="Times New Roman" w:cs="Times New Roman"/>
          <w:noProof/>
          <w:sz w:val="24"/>
          <w:szCs w:val="24"/>
        </w:rPr>
        <w:t>)</w:t>
      </w:r>
      <w:r w:rsidRPr="00E67761">
        <w:rPr>
          <w:rFonts w:ascii="Times New Roman" w:hAnsi="Times New Roman" w:cs="Times New Roman"/>
          <w:noProof/>
          <w:sz w:val="24"/>
          <w:szCs w:val="24"/>
        </w:rPr>
        <w:t>.</w:t>
      </w:r>
      <w:r w:rsidR="00D94D8A">
        <w:rPr>
          <w:rFonts w:ascii="Times New Roman" w:hAnsi="Times New Roman" w:cs="Times New Roman"/>
          <w:noProof/>
          <w:sz w:val="24"/>
          <w:szCs w:val="24"/>
        </w:rPr>
        <w:t xml:space="preserve"> p.</w:t>
      </w:r>
      <w:r>
        <w:rPr>
          <w:rFonts w:ascii="Times New Roman" w:hAnsi="Times New Roman" w:cs="Times New Roman"/>
          <w:noProof/>
          <w:sz w:val="24"/>
          <w:szCs w:val="24"/>
        </w:rPr>
        <w:t xml:space="preserve"> 556.</w:t>
      </w:r>
    </w:p>
    <w:p w14:paraId="374615C9" w14:textId="2D54B3A2"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w:t>
      </w:r>
      <w:r w:rsidRPr="00592299">
        <w:rPr>
          <w:rFonts w:ascii="Times New Roman" w:hAnsi="Times New Roman" w:cs="Times New Roman"/>
          <w:noProof/>
          <w:sz w:val="24"/>
          <w:szCs w:val="24"/>
        </w:rPr>
        <w:t>olursaz</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M</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R</w:t>
      </w:r>
      <w:r w:rsidR="00D42237">
        <w:rPr>
          <w:rFonts w:ascii="Times New Roman" w:hAnsi="Times New Roman" w:cs="Times New Roman"/>
          <w:noProof/>
          <w:sz w:val="24"/>
          <w:szCs w:val="24"/>
        </w:rPr>
        <w:t>.</w:t>
      </w:r>
      <w:r w:rsidRPr="00592299">
        <w:rPr>
          <w:rFonts w:ascii="Times New Roman" w:hAnsi="Times New Roman" w:cs="Times New Roman"/>
          <w:noProof/>
          <w:sz w:val="24"/>
          <w:szCs w:val="24"/>
        </w:rPr>
        <w:t>, Khalilzadeh</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S</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Khodayari</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A</w:t>
      </w:r>
      <w:r w:rsidR="00C67194">
        <w:rPr>
          <w:rFonts w:ascii="Times New Roman" w:hAnsi="Times New Roman" w:cs="Times New Roman"/>
          <w:noProof/>
          <w:sz w:val="24"/>
          <w:szCs w:val="24"/>
        </w:rPr>
        <w:t>. and</w:t>
      </w:r>
      <w:r w:rsidRPr="00592299">
        <w:rPr>
          <w:rFonts w:ascii="Times New Roman" w:hAnsi="Times New Roman" w:cs="Times New Roman"/>
          <w:noProof/>
          <w:sz w:val="24"/>
          <w:szCs w:val="24"/>
        </w:rPr>
        <w:t xml:space="preserve"> H</w:t>
      </w:r>
      <w:r w:rsidR="00C67194">
        <w:rPr>
          <w:rFonts w:ascii="Times New Roman" w:hAnsi="Times New Roman" w:cs="Times New Roman"/>
          <w:noProof/>
          <w:sz w:val="24"/>
          <w:szCs w:val="24"/>
        </w:rPr>
        <w:t>akimi,</w:t>
      </w:r>
      <w:r w:rsidR="00D42237">
        <w:rPr>
          <w:rFonts w:ascii="Times New Roman" w:hAnsi="Times New Roman" w:cs="Times New Roman"/>
          <w:noProof/>
          <w:sz w:val="24"/>
          <w:szCs w:val="24"/>
        </w:rPr>
        <w:t>S.</w:t>
      </w:r>
      <w:r w:rsidR="00FC6EDB">
        <w:rPr>
          <w:rFonts w:ascii="Times New Roman" w:hAnsi="Times New Roman" w:cs="Times New Roman"/>
          <w:noProof/>
          <w:sz w:val="24"/>
          <w:szCs w:val="24"/>
        </w:rPr>
        <w:t xml:space="preserve">, </w:t>
      </w:r>
      <w:r w:rsidR="00D42237">
        <w:rPr>
          <w:rFonts w:ascii="Times New Roman" w:hAnsi="Times New Roman" w:cs="Times New Roman"/>
          <w:noProof/>
          <w:sz w:val="24"/>
          <w:szCs w:val="24"/>
        </w:rPr>
        <w:t>2012,</w:t>
      </w:r>
      <w:r w:rsidRPr="00592299">
        <w:rPr>
          <w:rFonts w:ascii="Times New Roman" w:hAnsi="Times New Roman" w:cs="Times New Roman"/>
          <w:noProof/>
          <w:sz w:val="24"/>
          <w:szCs w:val="24"/>
        </w:rPr>
        <w:t xml:space="preserve"> 'Adenosine </w:t>
      </w:r>
      <w:r w:rsidRPr="00592299">
        <w:rPr>
          <w:rFonts w:ascii="Times New Roman" w:hAnsi="Times New Roman" w:cs="Times New Roman"/>
          <w:noProof/>
          <w:sz w:val="24"/>
          <w:szCs w:val="24"/>
        </w:rPr>
        <w:lastRenderedPageBreak/>
        <w:t xml:space="preserve">Deaminase Level as an Indicator for Differentiating Between Active Pulmonary Tuberculosis Infection and Other Pulmonary Infections', </w:t>
      </w:r>
      <w:r w:rsidRPr="00592299">
        <w:rPr>
          <w:rFonts w:ascii="Times New Roman" w:hAnsi="Times New Roman" w:cs="Times New Roman"/>
          <w:i/>
          <w:iCs/>
          <w:noProof/>
          <w:sz w:val="24"/>
          <w:szCs w:val="24"/>
        </w:rPr>
        <w:t>Journal of Comprehensive Pediatrics</w:t>
      </w:r>
      <w:r w:rsidR="00D94D8A">
        <w:rPr>
          <w:rFonts w:ascii="Times New Roman" w:hAnsi="Times New Roman" w:cs="Times New Roman"/>
          <w:noProof/>
          <w:sz w:val="24"/>
          <w:szCs w:val="24"/>
        </w:rPr>
        <w:t>, 3(</w:t>
      </w:r>
      <w:r w:rsidRPr="00592299">
        <w:rPr>
          <w:rFonts w:ascii="Times New Roman" w:hAnsi="Times New Roman" w:cs="Times New Roman"/>
          <w:noProof/>
          <w:sz w:val="24"/>
          <w:szCs w:val="24"/>
        </w:rPr>
        <w:t>1</w:t>
      </w:r>
      <w:r w:rsidR="00D94D8A">
        <w:rPr>
          <w:rFonts w:ascii="Times New Roman" w:hAnsi="Times New Roman" w:cs="Times New Roman"/>
          <w:noProof/>
          <w:sz w:val="24"/>
          <w:szCs w:val="24"/>
        </w:rPr>
        <w:t>)</w:t>
      </w:r>
      <w:r w:rsidRPr="00592299">
        <w:rPr>
          <w:rFonts w:ascii="Times New Roman" w:hAnsi="Times New Roman" w:cs="Times New Roman"/>
          <w:noProof/>
          <w:sz w:val="24"/>
          <w:szCs w:val="24"/>
        </w:rPr>
        <w:t>, pp.3–6.</w:t>
      </w:r>
      <w:r w:rsidR="0034067B">
        <w:rPr>
          <w:rFonts w:ascii="Times New Roman" w:hAnsi="Times New Roman" w:cs="Times New Roman"/>
          <w:noProof/>
          <w:sz w:val="24"/>
          <w:szCs w:val="24"/>
        </w:rPr>
        <w:t xml:space="preserve"> </w:t>
      </w:r>
    </w:p>
    <w:p w14:paraId="1AF2C89E" w14:textId="257C1C4E" w:rsidR="0034067B" w:rsidRPr="00592299" w:rsidRDefault="0034067B"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34067B">
        <w:rPr>
          <w:rFonts w:ascii="Times New Roman" w:hAnsi="Times New Roman" w:cs="Times New Roman"/>
          <w:noProof/>
          <w:sz w:val="24"/>
          <w:szCs w:val="24"/>
        </w:rPr>
        <w:t>Castro, D.J., Nuevo, G.D.,</w:t>
      </w:r>
      <w:r w:rsidR="00BA6C64" w:rsidRPr="00BA6C64">
        <w:t xml:space="preserve"> </w:t>
      </w:r>
      <w:r w:rsidR="00BA6C64" w:rsidRPr="00BA6C64">
        <w:rPr>
          <w:rFonts w:ascii="Times New Roman" w:hAnsi="Times New Roman" w:cs="Times New Roman"/>
          <w:noProof/>
          <w:sz w:val="24"/>
          <w:szCs w:val="24"/>
        </w:rPr>
        <w:t xml:space="preserve">Perez-Rodrıguez, E. </w:t>
      </w:r>
      <w:r w:rsidR="003C7C4D">
        <w:rPr>
          <w:rFonts w:ascii="Times New Roman" w:hAnsi="Times New Roman" w:cs="Times New Roman"/>
          <w:noProof/>
          <w:sz w:val="24"/>
          <w:szCs w:val="24"/>
        </w:rPr>
        <w:t xml:space="preserve"> and Light, R.W.,</w:t>
      </w:r>
      <w:r w:rsidR="00FC6EDB">
        <w:rPr>
          <w:rFonts w:ascii="Times New Roman" w:hAnsi="Times New Roman" w:cs="Times New Roman"/>
          <w:noProof/>
          <w:sz w:val="24"/>
          <w:szCs w:val="24"/>
        </w:rPr>
        <w:t xml:space="preserve"> </w:t>
      </w:r>
      <w:r w:rsidR="003C7C4D">
        <w:rPr>
          <w:rFonts w:ascii="Times New Roman" w:hAnsi="Times New Roman" w:cs="Times New Roman"/>
          <w:noProof/>
          <w:sz w:val="24"/>
          <w:szCs w:val="24"/>
        </w:rPr>
        <w:t>2003,</w:t>
      </w:r>
      <w:r w:rsidRPr="0034067B">
        <w:rPr>
          <w:rFonts w:ascii="Times New Roman" w:hAnsi="Times New Roman" w:cs="Times New Roman"/>
          <w:noProof/>
          <w:sz w:val="24"/>
          <w:szCs w:val="24"/>
        </w:rPr>
        <w:t xml:space="preserve"> 'Diagnostic value of adenosine deaminase in nontuberculous lymphocytic pleural effusions', </w:t>
      </w:r>
      <w:r w:rsidRPr="00BA6C64">
        <w:rPr>
          <w:rFonts w:ascii="Times New Roman" w:hAnsi="Times New Roman" w:cs="Times New Roman"/>
          <w:i/>
          <w:noProof/>
          <w:sz w:val="24"/>
          <w:szCs w:val="24"/>
        </w:rPr>
        <w:t>European Respiratory Journal</w:t>
      </w:r>
      <w:r w:rsidR="00207B53">
        <w:rPr>
          <w:rFonts w:ascii="Times New Roman" w:hAnsi="Times New Roman" w:cs="Times New Roman"/>
          <w:noProof/>
          <w:sz w:val="24"/>
          <w:szCs w:val="24"/>
        </w:rPr>
        <w:t>, 21</w:t>
      </w:r>
      <w:r>
        <w:rPr>
          <w:rFonts w:ascii="Times New Roman" w:hAnsi="Times New Roman" w:cs="Times New Roman"/>
          <w:noProof/>
          <w:sz w:val="24"/>
          <w:szCs w:val="24"/>
        </w:rPr>
        <w:t xml:space="preserve">, </w:t>
      </w:r>
      <w:r w:rsidR="00207B53">
        <w:rPr>
          <w:rFonts w:ascii="Times New Roman" w:hAnsi="Times New Roman" w:cs="Times New Roman"/>
          <w:noProof/>
          <w:sz w:val="24"/>
          <w:szCs w:val="24"/>
        </w:rPr>
        <w:t>pp. 220-24</w:t>
      </w:r>
      <w:r w:rsidRPr="0034067B">
        <w:rPr>
          <w:rFonts w:ascii="Times New Roman" w:hAnsi="Times New Roman" w:cs="Times New Roman"/>
          <w:noProof/>
          <w:sz w:val="24"/>
          <w:szCs w:val="24"/>
        </w:rPr>
        <w:t>.</w:t>
      </w:r>
    </w:p>
    <w:p w14:paraId="7EC7AA4C" w14:textId="7E4C0F4C" w:rsidR="00B238C1" w:rsidRDefault="009D0200" w:rsidP="00B238C1">
      <w:pPr>
        <w:widowControl w:val="0"/>
        <w:autoSpaceDE w:val="0"/>
        <w:autoSpaceDN w:val="0"/>
        <w:adjustRightInd w:val="0"/>
        <w:spacing w:after="0" w:line="480" w:lineRule="auto"/>
        <w:rPr>
          <w:rFonts w:ascii="Times New Roman" w:hAnsi="Times New Roman" w:cs="Times New Roman"/>
          <w:noProof/>
          <w:sz w:val="24"/>
          <w:szCs w:val="24"/>
        </w:rPr>
      </w:pPr>
      <w:r w:rsidRPr="00592299">
        <w:rPr>
          <w:rFonts w:ascii="Times New Roman" w:hAnsi="Times New Roman" w:cs="Times New Roman"/>
          <w:noProof/>
          <w:sz w:val="24"/>
          <w:szCs w:val="24"/>
        </w:rPr>
        <w:t>Centers for Disease Control (CDC), 2018, '</w:t>
      </w:r>
      <w:r w:rsidRPr="00592299">
        <w:rPr>
          <w:rFonts w:ascii="Times New Roman" w:hAnsi="Times New Roman" w:cs="Times New Roman"/>
          <w:i/>
          <w:iCs/>
          <w:noProof/>
          <w:sz w:val="24"/>
          <w:szCs w:val="24"/>
        </w:rPr>
        <w:t>Laboratory Evaluation–Acid-</w:t>
      </w:r>
      <w:r w:rsidR="00B238C1">
        <w:rPr>
          <w:rFonts w:ascii="Times New Roman" w:hAnsi="Times New Roman" w:cs="Times New Roman"/>
          <w:i/>
          <w:iCs/>
          <w:noProof/>
          <w:sz w:val="24"/>
          <w:szCs w:val="24"/>
        </w:rPr>
        <w:t xml:space="preserve">Fast Bacilli Microbiology (AFB) </w:t>
      </w:r>
      <w:r w:rsidRPr="00592299">
        <w:rPr>
          <w:rFonts w:ascii="Times New Roman" w:hAnsi="Times New Roman" w:cs="Times New Roman"/>
          <w:i/>
          <w:iCs/>
          <w:noProof/>
          <w:sz w:val="24"/>
          <w:szCs w:val="24"/>
        </w:rPr>
        <w:t>Tool</w:t>
      </w:r>
      <w:r w:rsidR="00275258">
        <w:rPr>
          <w:rFonts w:ascii="Times New Roman" w:hAnsi="Times New Roman" w:cs="Times New Roman"/>
          <w:noProof/>
          <w:sz w:val="24"/>
          <w:szCs w:val="24"/>
        </w:rPr>
        <w:t>'</w:t>
      </w:r>
      <w:r w:rsidR="00B238C1">
        <w:rPr>
          <w:rFonts w:ascii="Times New Roman" w:hAnsi="Times New Roman" w:cs="Times New Roman"/>
          <w:noProof/>
          <w:sz w:val="24"/>
          <w:szCs w:val="24"/>
        </w:rPr>
        <w:t xml:space="preserve"> [Available at:  </w:t>
      </w:r>
      <w:r w:rsidRPr="00592299">
        <w:rPr>
          <w:rFonts w:ascii="Times New Roman" w:hAnsi="Times New Roman" w:cs="Times New Roman"/>
          <w:noProof/>
          <w:sz w:val="24"/>
          <w:szCs w:val="24"/>
        </w:rPr>
        <w:t>https://www.cdc.gov/globalhealth/he</w:t>
      </w:r>
      <w:r w:rsidRPr="00E67761">
        <w:rPr>
          <w:rFonts w:ascii="Times New Roman" w:hAnsi="Times New Roman" w:cs="Times New Roman"/>
          <w:noProof/>
          <w:sz w:val="24"/>
          <w:szCs w:val="24"/>
        </w:rPr>
        <w:t>althprotection/errb/pdf/researchandsurvey/tb_tool_c1.pdf&gt;.</w:t>
      </w:r>
      <w:r w:rsidR="00275258">
        <w:rPr>
          <w:rFonts w:ascii="Times New Roman" w:hAnsi="Times New Roman" w:cs="Times New Roman"/>
          <w:noProof/>
          <w:sz w:val="24"/>
          <w:szCs w:val="24"/>
        </w:rPr>
        <w:t xml:space="preserve"> </w:t>
      </w:r>
      <w:r w:rsidR="00B238C1" w:rsidRPr="00B238C1">
        <w:rPr>
          <w:rFonts w:ascii="Times New Roman" w:hAnsi="Times New Roman" w:cs="Times New Roman"/>
          <w:noProof/>
          <w:sz w:val="24"/>
          <w:szCs w:val="24"/>
        </w:rPr>
        <w:t xml:space="preserve"> </w:t>
      </w:r>
      <w:r w:rsidR="00B238C1">
        <w:rPr>
          <w:rFonts w:ascii="Times New Roman" w:hAnsi="Times New Roman" w:cs="Times New Roman"/>
          <w:noProof/>
          <w:sz w:val="24"/>
          <w:szCs w:val="24"/>
        </w:rPr>
        <w:t>Accessed</w:t>
      </w:r>
      <w:r w:rsidR="005B78E0">
        <w:rPr>
          <w:rFonts w:ascii="Times New Roman" w:hAnsi="Times New Roman" w:cs="Times New Roman"/>
          <w:noProof/>
          <w:sz w:val="24"/>
          <w:szCs w:val="24"/>
        </w:rPr>
        <w:t xml:space="preserve"> on:25</w:t>
      </w:r>
      <w:r w:rsidR="00B238C1">
        <w:rPr>
          <w:rFonts w:ascii="Times New Roman" w:hAnsi="Times New Roman" w:cs="Times New Roman"/>
          <w:noProof/>
          <w:sz w:val="24"/>
          <w:szCs w:val="24"/>
        </w:rPr>
        <w:t>.04.2019]</w:t>
      </w:r>
    </w:p>
    <w:p w14:paraId="28326999" w14:textId="3926D3D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Conde, M.B., Marinho, S.R., De Fatima Pereira, M., Lapa E Silva, J.R., Saad, M.H.F., Sales, C</w:t>
      </w:r>
      <w:r w:rsidR="00D94D8A">
        <w:rPr>
          <w:rFonts w:ascii="Times New Roman" w:hAnsi="Times New Roman" w:cs="Times New Roman"/>
          <w:noProof/>
          <w:sz w:val="24"/>
          <w:szCs w:val="24"/>
        </w:rPr>
        <w:t>.L., Ho, J.L. and Kritski, A.L.</w:t>
      </w:r>
      <w:r w:rsidR="00FC6EDB">
        <w:rPr>
          <w:rFonts w:ascii="Times New Roman" w:hAnsi="Times New Roman" w:cs="Times New Roman"/>
          <w:noProof/>
          <w:sz w:val="24"/>
          <w:szCs w:val="24"/>
        </w:rPr>
        <w:t>,</w:t>
      </w:r>
      <w:r w:rsidR="00735E1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2002</w:t>
      </w:r>
      <w:r w:rsidR="00FC6EDB">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usefulness of serum adenosine deaminase 2 (ADA2) activity in adults for the diagnosis of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w:t>
      </w:r>
      <w:r w:rsidRPr="00C74341">
        <w:t xml:space="preserve"> </w:t>
      </w:r>
      <w:r>
        <w:rPr>
          <w:rFonts w:ascii="Times New Roman" w:hAnsi="Times New Roman" w:cs="Times New Roman"/>
          <w:noProof/>
          <w:sz w:val="24"/>
          <w:szCs w:val="24"/>
        </w:rPr>
        <w:t>96</w:t>
      </w:r>
      <w:r w:rsidR="00D94D8A">
        <w:rPr>
          <w:rFonts w:ascii="Times New Roman" w:hAnsi="Times New Roman" w:cs="Times New Roman"/>
          <w:noProof/>
          <w:sz w:val="24"/>
          <w:szCs w:val="24"/>
        </w:rPr>
        <w:t>(</w:t>
      </w:r>
      <w:r>
        <w:rPr>
          <w:rFonts w:ascii="Times New Roman" w:hAnsi="Times New Roman" w:cs="Times New Roman"/>
          <w:noProof/>
          <w:sz w:val="24"/>
          <w:szCs w:val="24"/>
        </w:rPr>
        <w:t>8</w:t>
      </w:r>
      <w:r w:rsidR="00D94D8A">
        <w:rPr>
          <w:rFonts w:ascii="Times New Roman" w:hAnsi="Times New Roman" w:cs="Times New Roman"/>
          <w:noProof/>
          <w:sz w:val="24"/>
          <w:szCs w:val="24"/>
        </w:rPr>
        <w:t>),</w:t>
      </w:r>
      <w:r w:rsidR="00FC6EDB">
        <w:rPr>
          <w:rFonts w:ascii="Times New Roman" w:hAnsi="Times New Roman" w:cs="Times New Roman"/>
          <w:noProof/>
          <w:sz w:val="24"/>
          <w:szCs w:val="24"/>
        </w:rPr>
        <w:t xml:space="preserve"> pp.607–</w:t>
      </w:r>
      <w:r w:rsidRPr="00E67761">
        <w:rPr>
          <w:rFonts w:ascii="Times New Roman" w:hAnsi="Times New Roman" w:cs="Times New Roman"/>
          <w:noProof/>
          <w:sz w:val="24"/>
          <w:szCs w:val="24"/>
        </w:rPr>
        <w:t>10.</w:t>
      </w:r>
    </w:p>
    <w:p w14:paraId="3109DC03" w14:textId="6DC29918"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Cristalli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Costanzi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S</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Lambertucci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C</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Lupidi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Vittori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S</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Volpini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R</w:t>
      </w:r>
      <w:r w:rsidR="007B3E47">
        <w:rPr>
          <w:rFonts w:ascii="Times New Roman" w:hAnsi="Times New Roman" w:cs="Times New Roman"/>
          <w:noProof/>
          <w:sz w:val="24"/>
          <w:szCs w:val="24"/>
        </w:rPr>
        <w:t>. and</w:t>
      </w:r>
      <w:r w:rsidRPr="00E67761">
        <w:rPr>
          <w:rFonts w:ascii="Times New Roman" w:hAnsi="Times New Roman" w:cs="Times New Roman"/>
          <w:noProof/>
          <w:sz w:val="24"/>
          <w:szCs w:val="24"/>
        </w:rPr>
        <w:t xml:space="preserve"> C</w:t>
      </w:r>
      <w:r w:rsidR="007B3E47">
        <w:rPr>
          <w:rFonts w:ascii="Times New Roman" w:hAnsi="Times New Roman" w:cs="Times New Roman"/>
          <w:noProof/>
          <w:sz w:val="24"/>
          <w:szCs w:val="24"/>
        </w:rPr>
        <w:t xml:space="preserve">amaioni, </w:t>
      </w:r>
      <w:r w:rsidR="00D94D8A">
        <w:rPr>
          <w:rFonts w:ascii="Times New Roman" w:hAnsi="Times New Roman" w:cs="Times New Roman"/>
          <w:noProof/>
          <w:sz w:val="24"/>
          <w:szCs w:val="24"/>
        </w:rPr>
        <w:t>E.</w:t>
      </w:r>
      <w:r w:rsidR="00664A0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2001</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Adenosine deaminase: functional implications and different classes of inhibitors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Medicinal Research Reviews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21</w:t>
      </w:r>
      <w:r w:rsidR="00D94D8A">
        <w:rPr>
          <w:rFonts w:ascii="Times New Roman" w:hAnsi="Times New Roman" w:cs="Times New Roman"/>
          <w:noProof/>
          <w:sz w:val="24"/>
          <w:szCs w:val="24"/>
        </w:rPr>
        <w:t>(</w:t>
      </w:r>
      <w:r>
        <w:rPr>
          <w:rFonts w:ascii="Times New Roman" w:hAnsi="Times New Roman" w:cs="Times New Roman"/>
          <w:noProof/>
          <w:sz w:val="24"/>
          <w:szCs w:val="24"/>
        </w:rPr>
        <w:t>2</w:t>
      </w:r>
      <w:r w:rsidR="00D94D8A">
        <w:rPr>
          <w:rFonts w:ascii="Times New Roman" w:hAnsi="Times New Roman" w:cs="Times New Roman"/>
          <w:noProof/>
          <w:sz w:val="24"/>
          <w:szCs w:val="24"/>
        </w:rPr>
        <w:t>)</w:t>
      </w:r>
      <w:r w:rsidR="00664A0F">
        <w:rPr>
          <w:rFonts w:ascii="Times New Roman" w:hAnsi="Times New Roman" w:cs="Times New Roman"/>
          <w:noProof/>
          <w:sz w:val="24"/>
          <w:szCs w:val="24"/>
        </w:rPr>
        <w:t>, pp.105–</w:t>
      </w:r>
      <w:r w:rsidRPr="00E67761">
        <w:rPr>
          <w:rFonts w:ascii="Times New Roman" w:hAnsi="Times New Roman" w:cs="Times New Roman"/>
          <w:noProof/>
          <w:sz w:val="24"/>
          <w:szCs w:val="24"/>
        </w:rPr>
        <w:t>28.</w:t>
      </w:r>
    </w:p>
    <w:p w14:paraId="624A393A" w14:textId="3BB1B897" w:rsidR="009D0200" w:rsidRPr="00E67761" w:rsidRDefault="00D94D8A"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Cudahy, P. and Shenoi, S.</w:t>
      </w:r>
      <w:r w:rsidR="00664A0F">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664A0F">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Diagnostic</w:t>
      </w:r>
      <w:r w:rsidR="007A2C49">
        <w:rPr>
          <w:rFonts w:ascii="Times New Roman" w:hAnsi="Times New Roman" w:cs="Times New Roman"/>
          <w:noProof/>
          <w:sz w:val="24"/>
          <w:szCs w:val="24"/>
        </w:rPr>
        <w:t>s fo</w:t>
      </w:r>
      <w:r w:rsidR="009D0200" w:rsidRPr="00E67761">
        <w:rPr>
          <w:rFonts w:ascii="Times New Roman" w:hAnsi="Times New Roman" w:cs="Times New Roman"/>
          <w:noProof/>
          <w:sz w:val="24"/>
          <w:szCs w:val="24"/>
        </w:rPr>
        <w:t>r</w:t>
      </w:r>
      <w:r w:rsidR="007A2C4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pulmonary tuberculosis</w:t>
      </w:r>
      <w:r w:rsidR="009D0200">
        <w:rPr>
          <w:rFonts w:ascii="Times New Roman" w:hAnsi="Times New Roman" w:cs="Times New Roman"/>
          <w:noProof/>
          <w:sz w:val="24"/>
          <w:szCs w:val="24"/>
        </w:rPr>
        <w:t xml:space="preserve">', </w:t>
      </w:r>
      <w:r w:rsidR="009D0200" w:rsidRPr="00DE14B7">
        <w:rPr>
          <w:rFonts w:ascii="Times New Roman" w:hAnsi="Times New Roman" w:cs="Times New Roman"/>
          <w:i/>
          <w:iCs/>
          <w:noProof/>
          <w:sz w:val="24"/>
          <w:szCs w:val="24"/>
        </w:rPr>
        <w:t>Postgraduate Medical Journal</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92</w:t>
      </w:r>
      <w:r>
        <w:rPr>
          <w:rFonts w:ascii="Times New Roman" w:hAnsi="Times New Roman" w:cs="Times New Roman"/>
          <w:noProof/>
          <w:sz w:val="24"/>
          <w:szCs w:val="24"/>
        </w:rPr>
        <w:t>(</w:t>
      </w:r>
      <w:r w:rsidR="009D0200">
        <w:rPr>
          <w:rFonts w:ascii="Times New Roman" w:hAnsi="Times New Roman" w:cs="Times New Roman"/>
          <w:noProof/>
          <w:sz w:val="24"/>
          <w:szCs w:val="24"/>
        </w:rPr>
        <w:t>1086</w:t>
      </w:r>
      <w:r>
        <w:rPr>
          <w:rFonts w:ascii="Times New Roman" w:hAnsi="Times New Roman" w:cs="Times New Roman"/>
          <w:noProof/>
          <w:sz w:val="24"/>
          <w:szCs w:val="24"/>
        </w:rPr>
        <w:t>)</w:t>
      </w:r>
      <w:r w:rsidR="00664A0F">
        <w:rPr>
          <w:rFonts w:ascii="Times New Roman" w:hAnsi="Times New Roman" w:cs="Times New Roman"/>
          <w:noProof/>
          <w:sz w:val="24"/>
          <w:szCs w:val="24"/>
        </w:rPr>
        <w:t>, pp.187–</w:t>
      </w:r>
      <w:r w:rsidR="009D0200" w:rsidRPr="00E67761">
        <w:rPr>
          <w:rFonts w:ascii="Times New Roman" w:hAnsi="Times New Roman" w:cs="Times New Roman"/>
          <w:noProof/>
          <w:sz w:val="24"/>
          <w:szCs w:val="24"/>
        </w:rPr>
        <w:t>93.</w:t>
      </w:r>
    </w:p>
    <w:p w14:paraId="26CE9D4E" w14:textId="458568A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Dheda, K., Ba</w:t>
      </w:r>
      <w:r w:rsidR="00D94D8A">
        <w:rPr>
          <w:rFonts w:ascii="Times New Roman" w:hAnsi="Times New Roman" w:cs="Times New Roman"/>
          <w:noProof/>
          <w:sz w:val="24"/>
          <w:szCs w:val="24"/>
        </w:rPr>
        <w:t>rry, C.E. and Maartens, G.</w:t>
      </w:r>
      <w:r w:rsidR="00664A0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2015</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The Lancet</w:t>
      </w:r>
      <w:r>
        <w:rPr>
          <w:rFonts w:ascii="Times New Roman" w:hAnsi="Times New Roman" w:cs="Times New Roman"/>
          <w:noProof/>
          <w:sz w:val="24"/>
          <w:szCs w:val="24"/>
        </w:rPr>
        <w:t>, 23</w:t>
      </w:r>
      <w:r w:rsidR="00D94D8A">
        <w:rPr>
          <w:rFonts w:ascii="Times New Roman" w:hAnsi="Times New Roman" w:cs="Times New Roman"/>
          <w:noProof/>
          <w:sz w:val="24"/>
          <w:szCs w:val="24"/>
        </w:rPr>
        <w:t>(</w:t>
      </w:r>
      <w:r>
        <w:rPr>
          <w:rFonts w:ascii="Times New Roman" w:hAnsi="Times New Roman" w:cs="Times New Roman"/>
          <w:noProof/>
          <w:sz w:val="24"/>
          <w:szCs w:val="24"/>
        </w:rPr>
        <w:t>1</w:t>
      </w:r>
      <w:r w:rsidR="002F43DC">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pp.1–</w:t>
      </w:r>
      <w:r w:rsidRPr="00E67761">
        <w:rPr>
          <w:rFonts w:ascii="Times New Roman" w:hAnsi="Times New Roman" w:cs="Times New Roman"/>
          <w:noProof/>
          <w:sz w:val="24"/>
          <w:szCs w:val="24"/>
        </w:rPr>
        <w:lastRenderedPageBreak/>
        <w:t xml:space="preserve">17. </w:t>
      </w:r>
      <w:r>
        <w:rPr>
          <w:rFonts w:ascii="Times New Roman" w:hAnsi="Times New Roman" w:cs="Times New Roman"/>
          <w:noProof/>
          <w:sz w:val="24"/>
          <w:szCs w:val="24"/>
        </w:rPr>
        <w:t xml:space="preserve"> </w:t>
      </w:r>
    </w:p>
    <w:p w14:paraId="5F75890F" w14:textId="3D746BD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Dilmac</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A</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Ucoluk</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O</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Ugurman</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F</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Gozu</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A</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Akkalyoncu</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B</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E</w:t>
      </w:r>
      <w:r w:rsidR="00923D81">
        <w:rPr>
          <w:rFonts w:ascii="Times New Roman" w:hAnsi="Times New Roman" w:cs="Times New Roman"/>
          <w:noProof/>
          <w:sz w:val="24"/>
          <w:szCs w:val="24"/>
        </w:rPr>
        <w:t>ryilmaz, T.and Samurkasoglu, B.</w:t>
      </w:r>
      <w:r w:rsidR="00664A0F">
        <w:rPr>
          <w:rFonts w:ascii="Times New Roman" w:hAnsi="Times New Roman" w:cs="Times New Roman"/>
          <w:noProof/>
          <w:sz w:val="24"/>
          <w:szCs w:val="24"/>
        </w:rPr>
        <w:t>,</w:t>
      </w:r>
      <w:r w:rsidR="00AE2FF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2002</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diagnostic value of adenosine deaminase activity in sputum in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DE14B7">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96</w:t>
      </w:r>
      <w:r w:rsidR="00923D81">
        <w:rPr>
          <w:rFonts w:ascii="Times New Roman" w:hAnsi="Times New Roman" w:cs="Times New Roman"/>
          <w:noProof/>
          <w:sz w:val="24"/>
          <w:szCs w:val="24"/>
        </w:rPr>
        <w:t>(</w:t>
      </w:r>
      <w:r>
        <w:rPr>
          <w:rFonts w:ascii="Times New Roman" w:hAnsi="Times New Roman" w:cs="Times New Roman"/>
          <w:noProof/>
          <w:sz w:val="24"/>
          <w:szCs w:val="24"/>
        </w:rPr>
        <w:t>1</w:t>
      </w:r>
      <w:r w:rsidR="00923D81">
        <w:rPr>
          <w:rFonts w:ascii="Times New Roman" w:hAnsi="Times New Roman" w:cs="Times New Roman"/>
          <w:noProof/>
          <w:sz w:val="24"/>
          <w:szCs w:val="24"/>
        </w:rPr>
        <w:t>)</w:t>
      </w:r>
      <w:r w:rsidRPr="00E67761">
        <w:rPr>
          <w:rFonts w:ascii="Times New Roman" w:hAnsi="Times New Roman" w:cs="Times New Roman"/>
          <w:noProof/>
          <w:sz w:val="24"/>
          <w:szCs w:val="24"/>
        </w:rPr>
        <w:t>, pp.632–4.</w:t>
      </w:r>
    </w:p>
    <w:p w14:paraId="3B17E87B" w14:textId="1A149213" w:rsidR="009D0200" w:rsidRPr="00CD1923"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European Respiratory Society</w:t>
      </w:r>
      <w:r w:rsidR="007D6F2A">
        <w:rPr>
          <w:rFonts w:ascii="Times New Roman" w:hAnsi="Times New Roman" w:cs="Times New Roman"/>
          <w:noProof/>
          <w:sz w:val="24"/>
          <w:szCs w:val="24"/>
        </w:rPr>
        <w:t xml:space="preserve"> </w:t>
      </w:r>
      <w:r w:rsidR="00664A0F">
        <w:rPr>
          <w:rFonts w:ascii="Times New Roman" w:hAnsi="Times New Roman" w:cs="Times New Roman"/>
          <w:noProof/>
          <w:sz w:val="24"/>
          <w:szCs w:val="24"/>
        </w:rPr>
        <w:t>(</w:t>
      </w:r>
      <w:r w:rsidR="007D6F2A">
        <w:rPr>
          <w:rFonts w:ascii="Times New Roman" w:hAnsi="Times New Roman" w:cs="Times New Roman"/>
          <w:noProof/>
          <w:sz w:val="24"/>
          <w:szCs w:val="24"/>
        </w:rPr>
        <w:t>ERS)</w:t>
      </w:r>
      <w:r w:rsidRPr="00E67761">
        <w:rPr>
          <w:rFonts w:ascii="Times New Roman" w:hAnsi="Times New Roman" w:cs="Times New Roman"/>
          <w:noProof/>
          <w:sz w:val="24"/>
          <w:szCs w:val="24"/>
        </w:rPr>
        <w:t>, 2017</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7D6F2A">
        <w:rPr>
          <w:rFonts w:ascii="Times New Roman" w:hAnsi="Times New Roman" w:cs="Times New Roman"/>
          <w:iCs/>
          <w:noProof/>
          <w:sz w:val="24"/>
          <w:szCs w:val="24"/>
        </w:rPr>
        <w:t>The Global Impact of Respiratory Disease- Second Edition</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Forum of Inte</w:t>
      </w:r>
      <w:r w:rsidR="00CD1923">
        <w:rPr>
          <w:rFonts w:ascii="Times New Roman" w:hAnsi="Times New Roman" w:cs="Times New Roman"/>
          <w:i/>
          <w:iCs/>
          <w:noProof/>
          <w:sz w:val="24"/>
          <w:szCs w:val="24"/>
        </w:rPr>
        <w:t>rnational Respiratory Societies,</w:t>
      </w:r>
      <w:r w:rsidR="00CD1923">
        <w:rPr>
          <w:rFonts w:ascii="Times New Roman" w:hAnsi="Times New Roman" w:cs="Times New Roman"/>
          <w:iCs/>
          <w:noProof/>
          <w:sz w:val="24"/>
          <w:szCs w:val="24"/>
        </w:rPr>
        <w:t xml:space="preserve"> pp.1-43.</w:t>
      </w:r>
      <w:r w:rsidR="00505E9B">
        <w:rPr>
          <w:rFonts w:ascii="Times New Roman" w:hAnsi="Times New Roman" w:cs="Times New Roman"/>
          <w:iCs/>
          <w:noProof/>
          <w:sz w:val="24"/>
          <w:szCs w:val="24"/>
        </w:rPr>
        <w:t xml:space="preserve"> [Available at: </w:t>
      </w:r>
      <w:r w:rsidR="00505E9B" w:rsidRPr="00505E9B">
        <w:rPr>
          <w:rFonts w:ascii="Times New Roman" w:hAnsi="Times New Roman" w:cs="Times New Roman"/>
          <w:iCs/>
          <w:noProof/>
          <w:sz w:val="24"/>
          <w:szCs w:val="24"/>
        </w:rPr>
        <w:t>https://www.firsnet.org/images/publications/The_Global_Impact_of_Respiratory_Disease.pdf</w:t>
      </w:r>
      <w:r w:rsidR="00505E9B">
        <w:rPr>
          <w:rFonts w:ascii="Times New Roman" w:hAnsi="Times New Roman" w:cs="Times New Roman"/>
          <w:iCs/>
          <w:noProof/>
          <w:sz w:val="24"/>
          <w:szCs w:val="24"/>
        </w:rPr>
        <w:t>]</w:t>
      </w:r>
    </w:p>
    <w:p w14:paraId="1F3E7CF8" w14:textId="2FC4520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Falk, S. and Williams, C., 2010</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‘Chapter 1’</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00AE2FF6">
        <w:rPr>
          <w:rFonts w:ascii="Times New Roman" w:hAnsi="Times New Roman" w:cs="Times New Roman"/>
          <w:noProof/>
          <w:sz w:val="24"/>
          <w:szCs w:val="24"/>
        </w:rPr>
        <w:t>Lung Cancer—the facts (3rd ed.),</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Oxford University Press</w:t>
      </w:r>
      <w:r w:rsidRPr="00E67761">
        <w:rPr>
          <w:rFonts w:ascii="Times New Roman" w:hAnsi="Times New Roman" w:cs="Times New Roman"/>
          <w:noProof/>
          <w:sz w:val="24"/>
          <w:szCs w:val="24"/>
        </w:rPr>
        <w:t>, pp.3–4.</w:t>
      </w:r>
    </w:p>
    <w:p w14:paraId="3B4CF81B" w14:textId="0CEAB6A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Farazi, A., </w:t>
      </w:r>
      <w:r w:rsidR="00923D81">
        <w:rPr>
          <w:rFonts w:ascii="Times New Roman" w:hAnsi="Times New Roman" w:cs="Times New Roman"/>
          <w:noProof/>
          <w:sz w:val="24"/>
          <w:szCs w:val="24"/>
        </w:rPr>
        <w:t>Moharamkhani, A. and Sofian, M.</w:t>
      </w:r>
      <w:r w:rsidR="003F6C3D">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2013</w:t>
      </w:r>
      <w:r w:rsidR="003F6C3D">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Validity of serum adenosine deaminase in diagnosis of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Pan African Medical Journal</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15</w:t>
      </w:r>
      <w:r w:rsidR="00923D81">
        <w:rPr>
          <w:rFonts w:ascii="Times New Roman" w:hAnsi="Times New Roman" w:cs="Times New Roman"/>
          <w:noProof/>
          <w:sz w:val="24"/>
          <w:szCs w:val="24"/>
        </w:rPr>
        <w:t>(</w:t>
      </w:r>
      <w:r>
        <w:rPr>
          <w:rFonts w:ascii="Times New Roman" w:hAnsi="Times New Roman" w:cs="Times New Roman"/>
          <w:noProof/>
          <w:sz w:val="24"/>
          <w:szCs w:val="24"/>
        </w:rPr>
        <w:t>133</w:t>
      </w:r>
      <w:r w:rsidR="00923D81">
        <w:rPr>
          <w:rFonts w:ascii="Times New Roman" w:hAnsi="Times New Roman" w:cs="Times New Roman"/>
          <w:noProof/>
          <w:sz w:val="24"/>
          <w:szCs w:val="24"/>
        </w:rPr>
        <w:t>)</w:t>
      </w:r>
      <w:r w:rsidRPr="00E67761">
        <w:rPr>
          <w:rFonts w:ascii="Times New Roman" w:hAnsi="Times New Roman" w:cs="Times New Roman"/>
          <w:noProof/>
          <w:sz w:val="24"/>
          <w:szCs w:val="24"/>
        </w:rPr>
        <w:t>, pp.1–6.</w:t>
      </w:r>
    </w:p>
    <w:p w14:paraId="12D6FEA0" w14:textId="1F2ECF7B" w:rsidR="009D0200" w:rsidRPr="00E67761" w:rsidRDefault="00923D81"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Ferkol, T. and Schraufnagel, D.</w:t>
      </w:r>
      <w:r w:rsidR="003F6C3D">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2014</w:t>
      </w:r>
      <w:r w:rsidR="003F6C3D">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global burden of respiratory disease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Annals of the American Thoracic Society</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sidR="00B03AE3">
        <w:rPr>
          <w:rFonts w:ascii="Times New Roman" w:hAnsi="Times New Roman" w:cs="Times New Roman"/>
          <w:noProof/>
          <w:sz w:val="24"/>
          <w:szCs w:val="24"/>
        </w:rPr>
        <w:t>(</w:t>
      </w:r>
      <w:r w:rsidR="009D0200">
        <w:rPr>
          <w:rFonts w:ascii="Times New Roman" w:hAnsi="Times New Roman" w:cs="Times New Roman"/>
          <w:noProof/>
          <w:sz w:val="24"/>
          <w:szCs w:val="24"/>
        </w:rPr>
        <w:t>11</w:t>
      </w:r>
      <w:r w:rsidR="00B03AE3">
        <w:rPr>
          <w:rFonts w:ascii="Times New Roman" w:hAnsi="Times New Roman" w:cs="Times New Roman"/>
          <w:noProof/>
          <w:sz w:val="24"/>
          <w:szCs w:val="24"/>
        </w:rPr>
        <w:t>)</w:t>
      </w:r>
      <w:r w:rsidR="003F6C3D">
        <w:rPr>
          <w:rFonts w:ascii="Times New Roman" w:hAnsi="Times New Roman" w:cs="Times New Roman"/>
          <w:noProof/>
          <w:sz w:val="24"/>
          <w:szCs w:val="24"/>
        </w:rPr>
        <w:t>, pp.404–</w:t>
      </w:r>
      <w:r w:rsidR="009D0200" w:rsidRPr="00E67761">
        <w:rPr>
          <w:rFonts w:ascii="Times New Roman" w:hAnsi="Times New Roman" w:cs="Times New Roman"/>
          <w:noProof/>
          <w:sz w:val="24"/>
          <w:szCs w:val="24"/>
        </w:rPr>
        <w:t>6.</w:t>
      </w:r>
    </w:p>
    <w:p w14:paraId="5CF2F94B" w14:textId="0DD009D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Ferlay, J., Shin, H.R., Bray, F., Forman, D.</w:t>
      </w:r>
      <w:r w:rsidR="008C046E">
        <w:rPr>
          <w:rFonts w:ascii="Times New Roman" w:hAnsi="Times New Roman" w:cs="Times New Roman"/>
          <w:noProof/>
          <w:sz w:val="24"/>
          <w:szCs w:val="24"/>
        </w:rPr>
        <w:t xml:space="preserve">, Mathers, C. and Parkin, D.M., </w:t>
      </w:r>
      <w:r w:rsidRPr="00E67761">
        <w:rPr>
          <w:rFonts w:ascii="Times New Roman" w:hAnsi="Times New Roman" w:cs="Times New Roman"/>
          <w:noProof/>
          <w:sz w:val="24"/>
          <w:szCs w:val="24"/>
        </w:rPr>
        <w:t>2010</w:t>
      </w:r>
      <w:r w:rsidR="008C046E">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Estimates of worldwide burden of cancer in 2008: GLOBOCAN 2008</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Cancer</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127</w:t>
      </w:r>
      <w:r w:rsidR="00B03AE3">
        <w:rPr>
          <w:rFonts w:ascii="Times New Roman" w:hAnsi="Times New Roman" w:cs="Times New Roman"/>
          <w:noProof/>
          <w:sz w:val="24"/>
          <w:szCs w:val="24"/>
        </w:rPr>
        <w:t>(</w:t>
      </w:r>
      <w:r>
        <w:rPr>
          <w:rFonts w:ascii="Times New Roman" w:hAnsi="Times New Roman" w:cs="Times New Roman"/>
          <w:noProof/>
          <w:sz w:val="24"/>
          <w:szCs w:val="24"/>
        </w:rPr>
        <w:t>12</w:t>
      </w:r>
      <w:r w:rsidR="00B03AE3">
        <w:rPr>
          <w:rFonts w:ascii="Times New Roman" w:hAnsi="Times New Roman" w:cs="Times New Roman"/>
          <w:noProof/>
          <w:sz w:val="24"/>
          <w:szCs w:val="24"/>
        </w:rPr>
        <w:t>)</w:t>
      </w:r>
      <w:r w:rsidR="00BD5CE8">
        <w:rPr>
          <w:rFonts w:ascii="Times New Roman" w:hAnsi="Times New Roman" w:cs="Times New Roman"/>
          <w:noProof/>
          <w:sz w:val="24"/>
          <w:szCs w:val="24"/>
        </w:rPr>
        <w:t>, pp.2893–</w:t>
      </w:r>
      <w:r w:rsidRPr="00E67761">
        <w:rPr>
          <w:rFonts w:ascii="Times New Roman" w:hAnsi="Times New Roman" w:cs="Times New Roman"/>
          <w:noProof/>
          <w:sz w:val="24"/>
          <w:szCs w:val="24"/>
        </w:rPr>
        <w:t>917.</w:t>
      </w:r>
    </w:p>
    <w:p w14:paraId="2D3BF27B" w14:textId="76094FA4" w:rsidR="009D0200" w:rsidRPr="00E67761" w:rsidRDefault="0089312B"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Gib</w:t>
      </w:r>
      <w:r w:rsidR="009D0200" w:rsidRPr="00E67761">
        <w:rPr>
          <w:rFonts w:ascii="Times New Roman" w:hAnsi="Times New Roman" w:cs="Times New Roman"/>
          <w:noProof/>
          <w:sz w:val="24"/>
          <w:szCs w:val="24"/>
        </w:rPr>
        <w:t>lett</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E</w:t>
      </w:r>
      <w:r w:rsidR="009D0200">
        <w:rPr>
          <w:rFonts w:ascii="Times New Roman" w:hAnsi="Times New Roman" w:cs="Times New Roman"/>
          <w:noProof/>
          <w:sz w:val="24"/>
          <w:szCs w:val="24"/>
        </w:rPr>
        <w:t>.R.</w:t>
      </w:r>
      <w:r w:rsidR="009D0200" w:rsidRPr="00E67761">
        <w:rPr>
          <w:rFonts w:ascii="Times New Roman" w:hAnsi="Times New Roman" w:cs="Times New Roman"/>
          <w:noProof/>
          <w:sz w:val="24"/>
          <w:szCs w:val="24"/>
        </w:rPr>
        <w:t>, Anderson</w:t>
      </w:r>
      <w:r w:rsidR="009D0200">
        <w:rPr>
          <w:rFonts w:ascii="Times New Roman" w:hAnsi="Times New Roman" w:cs="Times New Roman"/>
          <w:noProof/>
          <w:sz w:val="24"/>
          <w:szCs w:val="24"/>
        </w:rPr>
        <w:t>,</w:t>
      </w:r>
      <w:r>
        <w:rPr>
          <w:rFonts w:ascii="Times New Roman" w:hAnsi="Times New Roman" w:cs="Times New Roman"/>
          <w:noProof/>
          <w:sz w:val="24"/>
          <w:szCs w:val="24"/>
        </w:rPr>
        <w:t xml:space="preserve"> J</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w:t>
      </w:r>
      <w:r>
        <w:rPr>
          <w:rFonts w:ascii="Times New Roman" w:hAnsi="Times New Roman" w:cs="Times New Roman"/>
          <w:noProof/>
          <w:sz w:val="24"/>
          <w:szCs w:val="24"/>
        </w:rPr>
        <w:t xml:space="preserve"> Cohen, F., </w:t>
      </w:r>
      <w:r w:rsidR="00B03AE3">
        <w:rPr>
          <w:rFonts w:ascii="Times New Roman" w:hAnsi="Times New Roman" w:cs="Times New Roman"/>
          <w:noProof/>
          <w:sz w:val="24"/>
          <w:szCs w:val="24"/>
        </w:rPr>
        <w:t>Pollara, B. and Meuwissen, H.J.</w:t>
      </w:r>
      <w:r w:rsidR="0001772E">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1972</w:t>
      </w:r>
      <w:r w:rsidR="0001772E">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ADA deficiency in two patients with severly impared cellular immunity</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Lancet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22</w:t>
      </w:r>
      <w:r w:rsidR="00B03AE3">
        <w:rPr>
          <w:rFonts w:ascii="Times New Roman" w:hAnsi="Times New Roman" w:cs="Times New Roman"/>
          <w:noProof/>
          <w:sz w:val="24"/>
          <w:szCs w:val="24"/>
        </w:rPr>
        <w:t>(</w:t>
      </w:r>
      <w:r w:rsidR="009D0200">
        <w:rPr>
          <w:rFonts w:ascii="Times New Roman" w:hAnsi="Times New Roman" w:cs="Times New Roman"/>
          <w:noProof/>
          <w:sz w:val="24"/>
          <w:szCs w:val="24"/>
        </w:rPr>
        <w:t>1</w:t>
      </w:r>
      <w:r w:rsidR="00B03AE3">
        <w:rPr>
          <w:rFonts w:ascii="Times New Roman" w:hAnsi="Times New Roman" w:cs="Times New Roman"/>
          <w:noProof/>
          <w:sz w:val="24"/>
          <w:szCs w:val="24"/>
        </w:rPr>
        <w:t>)</w:t>
      </w:r>
      <w:r w:rsidR="009D0200" w:rsidRPr="00E67761">
        <w:rPr>
          <w:rFonts w:ascii="Times New Roman" w:hAnsi="Times New Roman" w:cs="Times New Roman"/>
          <w:noProof/>
          <w:sz w:val="24"/>
          <w:szCs w:val="24"/>
        </w:rPr>
        <w:t>, p.1067.</w:t>
      </w:r>
    </w:p>
    <w:p w14:paraId="6FD21D17" w14:textId="1EB0168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lastRenderedPageBreak/>
        <w:t>Glaziou</w:t>
      </w:r>
      <w:r w:rsidR="00554650">
        <w:rPr>
          <w:rFonts w:ascii="Times New Roman" w:hAnsi="Times New Roman" w:cs="Times New Roman"/>
          <w:noProof/>
          <w:sz w:val="24"/>
          <w:szCs w:val="24"/>
        </w:rPr>
        <w:t>, P., Sismanidis, C., Floyd, K. and</w:t>
      </w:r>
      <w:r w:rsidRPr="00E67761">
        <w:rPr>
          <w:rFonts w:ascii="Times New Roman" w:hAnsi="Times New Roman" w:cs="Times New Roman"/>
          <w:noProof/>
          <w:sz w:val="24"/>
          <w:szCs w:val="24"/>
        </w:rPr>
        <w:t xml:space="preserve"> Raviglion</w:t>
      </w:r>
      <w:r w:rsidR="008E3F44">
        <w:rPr>
          <w:rFonts w:ascii="Times New Roman" w:hAnsi="Times New Roman" w:cs="Times New Roman"/>
          <w:noProof/>
          <w:sz w:val="24"/>
          <w:szCs w:val="24"/>
        </w:rPr>
        <w:t>e, M.,</w:t>
      </w:r>
      <w:r w:rsidR="00554650">
        <w:rPr>
          <w:rFonts w:ascii="Times New Roman" w:hAnsi="Times New Roman" w:cs="Times New Roman"/>
          <w:noProof/>
          <w:sz w:val="24"/>
          <w:szCs w:val="24"/>
        </w:rPr>
        <w:t>2014</w:t>
      </w:r>
      <w:r w:rsidR="008E3F44">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Global Epidemiology of Tuberculosis</w:t>
      </w:r>
      <w:r>
        <w:rPr>
          <w:rFonts w:ascii="Times New Roman" w:hAnsi="Times New Roman" w:cs="Times New Roman"/>
          <w:noProof/>
          <w:sz w:val="24"/>
          <w:szCs w:val="24"/>
        </w:rPr>
        <w:t>',</w:t>
      </w:r>
      <w:r w:rsidR="00554650">
        <w:rPr>
          <w:rFonts w:ascii="Times New Roman" w:hAnsi="Times New Roman" w:cs="Times New Roman"/>
          <w:i/>
          <w:noProof/>
          <w:sz w:val="24"/>
          <w:szCs w:val="24"/>
        </w:rPr>
        <w:t>Cold Spring Harbor Perspectives in Medicine,</w:t>
      </w:r>
      <w:r w:rsidRPr="00C74341">
        <w:t xml:space="preserve"> </w:t>
      </w:r>
      <w:r w:rsidR="00B15A95">
        <w:rPr>
          <w:rFonts w:ascii="Times New Roman" w:hAnsi="Times New Roman" w:cs="Times New Roman"/>
          <w:noProof/>
          <w:sz w:val="24"/>
          <w:szCs w:val="24"/>
        </w:rPr>
        <w:t>5(2</w:t>
      </w:r>
      <w:r w:rsidR="00B03AE3">
        <w:rPr>
          <w:rFonts w:ascii="Times New Roman" w:hAnsi="Times New Roman" w:cs="Times New Roman"/>
          <w:noProof/>
          <w:sz w:val="24"/>
          <w:szCs w:val="24"/>
        </w:rPr>
        <w:t xml:space="preserve">), </w:t>
      </w:r>
      <w:r>
        <w:rPr>
          <w:rFonts w:ascii="Times New Roman" w:hAnsi="Times New Roman" w:cs="Times New Roman"/>
          <w:noProof/>
          <w:sz w:val="24"/>
          <w:szCs w:val="24"/>
        </w:rPr>
        <w:t>p</w:t>
      </w:r>
      <w:r w:rsidR="00DC43EA">
        <w:rPr>
          <w:rFonts w:ascii="Times New Roman" w:hAnsi="Times New Roman" w:cs="Times New Roman"/>
          <w:noProof/>
          <w:sz w:val="24"/>
          <w:szCs w:val="24"/>
        </w:rPr>
        <w:t>p</w:t>
      </w:r>
      <w:r>
        <w:rPr>
          <w:rFonts w:ascii="Times New Roman" w:hAnsi="Times New Roman" w:cs="Times New Roman"/>
          <w:noProof/>
          <w:sz w:val="24"/>
          <w:szCs w:val="24"/>
        </w:rPr>
        <w:t xml:space="preserve">. </w:t>
      </w:r>
      <w:r w:rsidR="00DC43EA">
        <w:rPr>
          <w:rFonts w:ascii="Times New Roman" w:hAnsi="Times New Roman" w:cs="Times New Roman"/>
          <w:noProof/>
          <w:sz w:val="24"/>
          <w:szCs w:val="24"/>
        </w:rPr>
        <w:t>1-17</w:t>
      </w:r>
      <w:r>
        <w:rPr>
          <w:rFonts w:ascii="Times New Roman" w:hAnsi="Times New Roman" w:cs="Times New Roman"/>
          <w:noProof/>
          <w:sz w:val="24"/>
          <w:szCs w:val="24"/>
        </w:rPr>
        <w:t>.</w:t>
      </w:r>
    </w:p>
    <w:p w14:paraId="79F14E39" w14:textId="4BAAB865" w:rsidR="009D0200" w:rsidRPr="00E67761" w:rsidRDefault="00A913C5"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Houben, R.M.G.J. and Dodd, P.J.</w:t>
      </w:r>
      <w:r w:rsidR="003333B8">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3333B8">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Global Burden of Latent Tuberculosis Infection: A Re-estimation Using Mathematical Modelling</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PLoS Medicine</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13</w:t>
      </w:r>
      <w:r>
        <w:rPr>
          <w:rFonts w:ascii="Times New Roman" w:hAnsi="Times New Roman" w:cs="Times New Roman"/>
          <w:noProof/>
          <w:sz w:val="24"/>
          <w:szCs w:val="24"/>
        </w:rPr>
        <w:t>(</w:t>
      </w:r>
      <w:r w:rsidR="009D0200">
        <w:rPr>
          <w:rFonts w:ascii="Times New Roman" w:hAnsi="Times New Roman" w:cs="Times New Roman"/>
          <w:noProof/>
          <w:sz w:val="24"/>
          <w:szCs w:val="24"/>
        </w:rPr>
        <w:t>10</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pp.1–13.</w:t>
      </w:r>
    </w:p>
    <w:p w14:paraId="3952DCB7" w14:textId="7E138B98" w:rsidR="009D0200" w:rsidRPr="00E67761" w:rsidRDefault="00A913C5"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Jain, S.</w:t>
      </w:r>
      <w:r w:rsidR="004444F6">
        <w:rPr>
          <w:rFonts w:ascii="Times New Roman" w:hAnsi="Times New Roman" w:cs="Times New Roman"/>
          <w:noProof/>
          <w:sz w:val="24"/>
          <w:szCs w:val="24"/>
        </w:rPr>
        <w:t>,</w:t>
      </w:r>
      <w:r w:rsidR="009D0200" w:rsidRPr="00E67761">
        <w:rPr>
          <w:rFonts w:ascii="Times New Roman" w:hAnsi="Times New Roman" w:cs="Times New Roman"/>
          <w:noProof/>
          <w:sz w:val="24"/>
          <w:szCs w:val="24"/>
        </w:rPr>
        <w:t>2017</w:t>
      </w:r>
      <w:r w:rsidR="004444F6">
        <w:rPr>
          <w:rFonts w:ascii="Times New Roman" w:hAnsi="Times New Roman" w:cs="Times New Roman"/>
          <w:noProof/>
          <w:sz w:val="24"/>
          <w:szCs w:val="24"/>
        </w:rPr>
        <w:t>,</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 xml:space="preserve"> Epidemiology of Viral Pneumonia</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Clinics in Chest Medicine</w:t>
      </w:r>
      <w:r>
        <w:rPr>
          <w:rFonts w:ascii="Times New Roman" w:hAnsi="Times New Roman" w:cs="Times New Roman"/>
          <w:noProof/>
          <w:sz w:val="24"/>
          <w:szCs w:val="24"/>
        </w:rPr>
        <w:t>,</w:t>
      </w:r>
      <w:r w:rsidR="009D0200" w:rsidRPr="00C74341">
        <w:rPr>
          <w:rFonts w:ascii="Times New Roman" w:hAnsi="Times New Roman" w:cs="Times New Roman"/>
          <w:noProof/>
          <w:sz w:val="24"/>
          <w:szCs w:val="24"/>
        </w:rPr>
        <w:t xml:space="preserve"> </w:t>
      </w:r>
      <w:r w:rsidR="009D0200">
        <w:rPr>
          <w:rFonts w:ascii="Times New Roman" w:hAnsi="Times New Roman" w:cs="Times New Roman"/>
          <w:noProof/>
          <w:sz w:val="24"/>
          <w:szCs w:val="24"/>
        </w:rPr>
        <w:t>38</w:t>
      </w:r>
      <w:r>
        <w:rPr>
          <w:rFonts w:ascii="Times New Roman" w:hAnsi="Times New Roman" w:cs="Times New Roman"/>
          <w:noProof/>
          <w:sz w:val="24"/>
          <w:szCs w:val="24"/>
        </w:rPr>
        <w:t>(</w:t>
      </w:r>
      <w:r w:rsidR="009D0200">
        <w:rPr>
          <w:rFonts w:ascii="Times New Roman" w:hAnsi="Times New Roman" w:cs="Times New Roman"/>
          <w:noProof/>
          <w:sz w:val="24"/>
          <w:szCs w:val="24"/>
        </w:rPr>
        <w:t>1</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pp.1–9. </w:t>
      </w:r>
    </w:p>
    <w:p w14:paraId="3AEA23A2" w14:textId="67AF97D7" w:rsidR="009D0200" w:rsidRPr="00E67761" w:rsidRDefault="00C13A2C"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Jeon, C.Y. and Murray, M.B.</w:t>
      </w:r>
      <w:r w:rsidR="0085574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2008</w:t>
      </w:r>
      <w:r w:rsidR="00855749">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Diabetes mellitus increases the risk of active tuberculosis: A systematic review of 13 observational studies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PLoS Medicine</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5</w:t>
      </w:r>
      <w:r>
        <w:rPr>
          <w:rFonts w:ascii="Times New Roman" w:hAnsi="Times New Roman" w:cs="Times New Roman"/>
          <w:noProof/>
          <w:sz w:val="24"/>
          <w:szCs w:val="24"/>
        </w:rPr>
        <w:t>(</w:t>
      </w:r>
      <w:r w:rsidR="009D0200">
        <w:rPr>
          <w:rFonts w:ascii="Times New Roman" w:hAnsi="Times New Roman" w:cs="Times New Roman"/>
          <w:noProof/>
          <w:sz w:val="24"/>
          <w:szCs w:val="24"/>
        </w:rPr>
        <w:t>7</w:t>
      </w:r>
      <w:r>
        <w:rPr>
          <w:rFonts w:ascii="Times New Roman" w:hAnsi="Times New Roman" w:cs="Times New Roman"/>
          <w:noProof/>
          <w:sz w:val="24"/>
          <w:szCs w:val="24"/>
        </w:rPr>
        <w:t>)</w:t>
      </w:r>
      <w:r w:rsidR="00FD739C">
        <w:rPr>
          <w:rFonts w:ascii="Times New Roman" w:hAnsi="Times New Roman" w:cs="Times New Roman"/>
          <w:noProof/>
          <w:sz w:val="24"/>
          <w:szCs w:val="24"/>
        </w:rPr>
        <w:t>, pp.1091–</w:t>
      </w:r>
      <w:r w:rsidR="009D0200" w:rsidRPr="00E67761">
        <w:rPr>
          <w:rFonts w:ascii="Times New Roman" w:hAnsi="Times New Roman" w:cs="Times New Roman"/>
          <w:noProof/>
          <w:sz w:val="24"/>
          <w:szCs w:val="24"/>
        </w:rPr>
        <w:t>101.</w:t>
      </w:r>
    </w:p>
    <w:p w14:paraId="362186B0" w14:textId="04785821" w:rsidR="009D0200" w:rsidRPr="00E67761" w:rsidRDefault="00917C3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Khara, N.V., Kshatriya, R.M</w:t>
      </w:r>
      <w:r w:rsidR="009D0200" w:rsidRPr="00E67761">
        <w:rPr>
          <w:rFonts w:ascii="Times New Roman" w:hAnsi="Times New Roman" w:cs="Times New Roman"/>
          <w:noProof/>
          <w:sz w:val="24"/>
          <w:szCs w:val="24"/>
        </w:rPr>
        <w:t>., Vala, D.H., Prajapati, D.N.,</w:t>
      </w:r>
      <w:r w:rsidR="006A715F">
        <w:rPr>
          <w:rFonts w:ascii="Times New Roman" w:hAnsi="Times New Roman" w:cs="Times New Roman"/>
          <w:noProof/>
          <w:sz w:val="24"/>
          <w:szCs w:val="24"/>
        </w:rPr>
        <w:t xml:space="preserve"> Paliwal, R.V. and Patel, S.N., </w:t>
      </w:r>
      <w:r w:rsidR="009D0200" w:rsidRPr="00E67761">
        <w:rPr>
          <w:rFonts w:ascii="Times New Roman" w:hAnsi="Times New Roman" w:cs="Times New Roman"/>
          <w:noProof/>
          <w:sz w:val="24"/>
          <w:szCs w:val="24"/>
        </w:rPr>
        <w:t>2013</w:t>
      </w:r>
      <w:r w:rsidR="006A715F">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Diagnostic Yield of Fiberoptic Bronchoscopy (FOB) in Three Common Lung Condition at a Rural Teaching Hospital</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National Journal of Medical Research</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Pr>
          <w:rFonts w:ascii="Times New Roman" w:hAnsi="Times New Roman" w:cs="Times New Roman"/>
          <w:noProof/>
          <w:sz w:val="24"/>
          <w:szCs w:val="24"/>
        </w:rPr>
        <w:t>(</w:t>
      </w:r>
      <w:r w:rsidR="009D0200">
        <w:rPr>
          <w:rFonts w:ascii="Times New Roman" w:hAnsi="Times New Roman" w:cs="Times New Roman"/>
          <w:noProof/>
          <w:sz w:val="24"/>
          <w:szCs w:val="24"/>
        </w:rPr>
        <w:t>4</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pp.392</w:t>
      </w:r>
      <w:r w:rsidR="008B6450">
        <w:rPr>
          <w:rFonts w:ascii="Times New Roman" w:hAnsi="Times New Roman" w:cs="Times New Roman"/>
          <w:noProof/>
          <w:sz w:val="24"/>
          <w:szCs w:val="24"/>
        </w:rPr>
        <w:t>–</w:t>
      </w:r>
      <w:r w:rsidR="009D0200" w:rsidRPr="00E67761">
        <w:rPr>
          <w:rFonts w:ascii="Times New Roman" w:hAnsi="Times New Roman" w:cs="Times New Roman"/>
          <w:noProof/>
          <w:sz w:val="24"/>
          <w:szCs w:val="24"/>
        </w:rPr>
        <w:t>5.</w:t>
      </w:r>
    </w:p>
    <w:p w14:paraId="3F38DF76" w14:textId="22F79E9C"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Khazaei, S.,</w:t>
      </w:r>
      <w:r w:rsidR="004C2CED">
        <w:rPr>
          <w:rFonts w:ascii="Times New Roman" w:hAnsi="Times New Roman" w:cs="Times New Roman"/>
          <w:noProof/>
          <w:sz w:val="24"/>
          <w:szCs w:val="24"/>
        </w:rPr>
        <w:t xml:space="preserve"> </w:t>
      </w:r>
      <w:r w:rsidR="00D767D0">
        <w:rPr>
          <w:rFonts w:ascii="Times New Roman" w:hAnsi="Times New Roman" w:cs="Times New Roman"/>
          <w:noProof/>
          <w:sz w:val="24"/>
          <w:szCs w:val="24"/>
        </w:rPr>
        <w:t>Roshanaei, G.,Saatchi,</w:t>
      </w:r>
      <w:r w:rsidR="004C2CED">
        <w:rPr>
          <w:rFonts w:ascii="Times New Roman" w:hAnsi="Times New Roman" w:cs="Times New Roman"/>
          <w:noProof/>
          <w:sz w:val="24"/>
          <w:szCs w:val="24"/>
        </w:rPr>
        <w:t xml:space="preserve"> M., Rezaeian,S., Zahiri, A. and</w:t>
      </w:r>
      <w:r w:rsidR="00A56C98">
        <w:rPr>
          <w:rFonts w:ascii="Times New Roman" w:hAnsi="Times New Roman" w:cs="Times New Roman"/>
          <w:noProof/>
          <w:sz w:val="24"/>
          <w:szCs w:val="24"/>
        </w:rPr>
        <w:t xml:space="preserve"> Bathaei, S.J.,</w:t>
      </w:r>
      <w:r w:rsidRPr="00E67761">
        <w:rPr>
          <w:rFonts w:ascii="Times New Roman" w:hAnsi="Times New Roman" w:cs="Times New Roman"/>
          <w:noProof/>
          <w:sz w:val="24"/>
          <w:szCs w:val="24"/>
        </w:rPr>
        <w:t xml:space="preserve"> 2014</w:t>
      </w:r>
      <w:r w:rsidR="00A56C98">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epidemiological aspects of tuberculosis in Hamadan Province during 2005–11</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Health Policy and Management.</w:t>
      </w:r>
      <w:r w:rsidR="00D767D0">
        <w:rPr>
          <w:rFonts w:ascii="Times New Roman" w:hAnsi="Times New Roman" w:cs="Times New Roman"/>
          <w:noProof/>
          <w:sz w:val="24"/>
          <w:szCs w:val="24"/>
        </w:rPr>
        <w:t>,</w:t>
      </w:r>
      <w:r w:rsidRPr="00C74341">
        <w:rPr>
          <w:rFonts w:ascii="Times New Roman" w:hAnsi="Times New Roman" w:cs="Times New Roman"/>
          <w:noProof/>
          <w:sz w:val="24"/>
          <w:szCs w:val="24"/>
        </w:rPr>
        <w:t xml:space="preserve"> </w:t>
      </w:r>
      <w:r>
        <w:rPr>
          <w:rFonts w:ascii="Times New Roman" w:hAnsi="Times New Roman" w:cs="Times New Roman"/>
          <w:noProof/>
          <w:sz w:val="24"/>
          <w:szCs w:val="24"/>
        </w:rPr>
        <w:t>2</w:t>
      </w:r>
      <w:r w:rsidR="00D767D0">
        <w:rPr>
          <w:rFonts w:ascii="Times New Roman" w:hAnsi="Times New Roman" w:cs="Times New Roman"/>
          <w:noProof/>
          <w:sz w:val="24"/>
          <w:szCs w:val="24"/>
        </w:rPr>
        <w:t>(</w:t>
      </w:r>
      <w:r>
        <w:rPr>
          <w:rFonts w:ascii="Times New Roman" w:hAnsi="Times New Roman" w:cs="Times New Roman"/>
          <w:noProof/>
          <w:sz w:val="24"/>
          <w:szCs w:val="24"/>
        </w:rPr>
        <w:t>2</w:t>
      </w:r>
      <w:r w:rsidR="00D767D0">
        <w:rPr>
          <w:rFonts w:ascii="Times New Roman" w:hAnsi="Times New Roman" w:cs="Times New Roman"/>
          <w:noProof/>
          <w:sz w:val="24"/>
          <w:szCs w:val="24"/>
        </w:rPr>
        <w:t>)</w:t>
      </w:r>
      <w:r w:rsidRPr="00E67761">
        <w:rPr>
          <w:rFonts w:ascii="Times New Roman" w:hAnsi="Times New Roman" w:cs="Times New Roman"/>
          <w:noProof/>
          <w:sz w:val="24"/>
          <w:szCs w:val="24"/>
        </w:rPr>
        <w:t>, pp.75–80.</w:t>
      </w:r>
    </w:p>
    <w:p w14:paraId="2297D9AF" w14:textId="510216FF" w:rsidR="004F3A1B" w:rsidRPr="00E16C2C" w:rsidRDefault="004F3A1B" w:rsidP="0075058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4F3A1B">
        <w:rPr>
          <w:rFonts w:ascii="Times New Roman" w:hAnsi="Times New Roman" w:cs="Times New Roman"/>
          <w:noProof/>
          <w:sz w:val="24"/>
          <w:szCs w:val="24"/>
        </w:rPr>
        <w:t>Kshetrimayum</w:t>
      </w:r>
      <w:r>
        <w:rPr>
          <w:rFonts w:ascii="Times New Roman" w:hAnsi="Times New Roman" w:cs="Times New Roman"/>
          <w:noProof/>
          <w:sz w:val="24"/>
          <w:szCs w:val="24"/>
        </w:rPr>
        <w:t>, S.,</w:t>
      </w:r>
      <w:r w:rsidR="00750580">
        <w:rPr>
          <w:rFonts w:ascii="Times New Roman" w:hAnsi="Times New Roman" w:cs="Times New Roman"/>
          <w:noProof/>
          <w:sz w:val="24"/>
          <w:szCs w:val="24"/>
        </w:rPr>
        <w:t xml:space="preserve"> </w:t>
      </w:r>
      <w:r>
        <w:rPr>
          <w:rFonts w:ascii="Times New Roman" w:hAnsi="Times New Roman" w:cs="Times New Roman"/>
          <w:noProof/>
          <w:sz w:val="24"/>
          <w:szCs w:val="24"/>
        </w:rPr>
        <w:t xml:space="preserve">Srivastava, </w:t>
      </w:r>
      <w:r w:rsidR="00750580">
        <w:rPr>
          <w:rFonts w:ascii="Times New Roman" w:hAnsi="Times New Roman" w:cs="Times New Roman"/>
          <w:noProof/>
          <w:sz w:val="24"/>
          <w:szCs w:val="24"/>
        </w:rPr>
        <w:t>A., Kant, S.,</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Verma, A.K., Prakash, V., Bajaj, D.K., Husain, N.</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and Bhatt,</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M.L.B.</w:t>
      </w:r>
      <w:r w:rsidR="00E16C2C">
        <w:rPr>
          <w:rFonts w:ascii="Times New Roman" w:hAnsi="Times New Roman" w:cs="Times New Roman"/>
          <w:noProof/>
          <w:sz w:val="24"/>
          <w:szCs w:val="24"/>
        </w:rPr>
        <w:t>, 2016,</w:t>
      </w:r>
      <w:r w:rsidR="00750580" w:rsidRPr="00750580">
        <w:t xml:space="preserve"> </w:t>
      </w:r>
      <w:r w:rsidR="00750580" w:rsidRPr="00750580">
        <w:rPr>
          <w:rFonts w:ascii="Times New Roman" w:hAnsi="Times New Roman" w:cs="Times New Roman"/>
          <w:noProof/>
          <w:sz w:val="24"/>
          <w:szCs w:val="24"/>
        </w:rPr>
        <w:t>A study of the sociodemographic, clinical,</w:t>
      </w:r>
      <w:r w:rsidR="00750580">
        <w:rPr>
          <w:rFonts w:ascii="Times New Roman" w:hAnsi="Times New Roman" w:cs="Times New Roman"/>
          <w:noProof/>
          <w:sz w:val="24"/>
          <w:szCs w:val="24"/>
        </w:rPr>
        <w:t xml:space="preserve"> pathological and radiological </w:t>
      </w:r>
      <w:r w:rsidR="00750580" w:rsidRPr="00750580">
        <w:rPr>
          <w:rFonts w:ascii="Times New Roman" w:hAnsi="Times New Roman" w:cs="Times New Roman"/>
          <w:noProof/>
          <w:sz w:val="24"/>
          <w:szCs w:val="24"/>
        </w:rPr>
        <w:t>profile of lung cancer in a tertiary care center</w:t>
      </w:r>
      <w:r w:rsidR="00750580">
        <w:rPr>
          <w:rFonts w:ascii="Times New Roman" w:hAnsi="Times New Roman" w:cs="Times New Roman"/>
          <w:noProof/>
          <w:sz w:val="24"/>
          <w:szCs w:val="24"/>
        </w:rPr>
        <w:t>,</w:t>
      </w:r>
      <w:r w:rsidR="00750580" w:rsidRPr="00750580">
        <w:rPr>
          <w:rFonts w:ascii="Times New Roman" w:hAnsi="Times New Roman" w:cs="Times New Roman"/>
          <w:noProof/>
          <w:sz w:val="24"/>
          <w:szCs w:val="24"/>
        </w:rPr>
        <w:t xml:space="preserve">  </w:t>
      </w:r>
      <w:r w:rsidR="00750580" w:rsidRPr="00750580">
        <w:rPr>
          <w:rFonts w:ascii="Times New Roman" w:hAnsi="Times New Roman" w:cs="Times New Roman"/>
          <w:i/>
          <w:noProof/>
          <w:sz w:val="24"/>
          <w:szCs w:val="24"/>
        </w:rPr>
        <w:lastRenderedPageBreak/>
        <w:t>International Journal of Advances in Medicine</w:t>
      </w:r>
      <w:r w:rsidR="00E16C2C">
        <w:rPr>
          <w:rFonts w:ascii="Times New Roman" w:hAnsi="Times New Roman" w:cs="Times New Roman"/>
          <w:i/>
          <w:noProof/>
          <w:sz w:val="24"/>
          <w:szCs w:val="24"/>
        </w:rPr>
        <w:t xml:space="preserve">, </w:t>
      </w:r>
      <w:r w:rsidR="00E16C2C" w:rsidRPr="00E16C2C">
        <w:rPr>
          <w:rFonts w:ascii="Times New Roman" w:hAnsi="Times New Roman" w:cs="Times New Roman"/>
          <w:noProof/>
          <w:sz w:val="24"/>
          <w:szCs w:val="24"/>
        </w:rPr>
        <w:t>3(4), pp. 920-</w:t>
      </w:r>
      <w:r w:rsidR="00750580" w:rsidRPr="00E16C2C">
        <w:rPr>
          <w:rFonts w:ascii="Times New Roman" w:hAnsi="Times New Roman" w:cs="Times New Roman"/>
          <w:noProof/>
          <w:sz w:val="24"/>
          <w:szCs w:val="24"/>
        </w:rPr>
        <w:t>27</w:t>
      </w:r>
      <w:r w:rsidR="00E16C2C">
        <w:rPr>
          <w:rFonts w:ascii="Times New Roman" w:hAnsi="Times New Roman" w:cs="Times New Roman"/>
          <w:noProof/>
          <w:sz w:val="24"/>
          <w:szCs w:val="24"/>
        </w:rPr>
        <w:t>.</w:t>
      </w:r>
    </w:p>
    <w:p w14:paraId="7C918941" w14:textId="57E8BC9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 K.</w:t>
      </w:r>
      <w:r>
        <w:rPr>
          <w:rFonts w:ascii="Times New Roman" w:hAnsi="Times New Roman" w:cs="Times New Roman"/>
          <w:noProof/>
          <w:sz w:val="24"/>
          <w:szCs w:val="24"/>
        </w:rPr>
        <w:t>,</w:t>
      </w:r>
      <w:r w:rsidR="00A913C5">
        <w:rPr>
          <w:rFonts w:ascii="Times New Roman" w:hAnsi="Times New Roman" w:cs="Times New Roman"/>
          <w:noProof/>
          <w:sz w:val="24"/>
          <w:szCs w:val="24"/>
        </w:rPr>
        <w:t xml:space="preserve"> and Kon, O.M.</w:t>
      </w:r>
      <w:r w:rsidR="00AA5E10">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AA5E10">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Diagnosis and treatment of tuberculosis: latest developments and future priorities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Annals of Research Hospitals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w:t>
      </w:r>
      <w:r w:rsidR="00A913C5">
        <w:rPr>
          <w:rFonts w:ascii="Times New Roman" w:hAnsi="Times New Roman" w:cs="Times New Roman"/>
          <w:noProof/>
          <w:sz w:val="24"/>
          <w:szCs w:val="24"/>
        </w:rPr>
        <w:t>(</w:t>
      </w:r>
      <w:r>
        <w:rPr>
          <w:rFonts w:ascii="Times New Roman" w:hAnsi="Times New Roman" w:cs="Times New Roman"/>
          <w:noProof/>
          <w:sz w:val="24"/>
          <w:szCs w:val="24"/>
        </w:rPr>
        <w:t>5</w:t>
      </w:r>
      <w:r w:rsidR="00A913C5">
        <w:rPr>
          <w:rFonts w:ascii="Times New Roman" w:hAnsi="Times New Roman" w:cs="Times New Roman"/>
          <w:noProof/>
          <w:sz w:val="24"/>
          <w:szCs w:val="24"/>
        </w:rPr>
        <w:t>)</w:t>
      </w:r>
      <w:r w:rsidRPr="00E67761">
        <w:rPr>
          <w:rFonts w:ascii="Times New Roman" w:hAnsi="Times New Roman" w:cs="Times New Roman"/>
          <w:noProof/>
          <w:sz w:val="24"/>
          <w:szCs w:val="24"/>
        </w:rPr>
        <w:t>, pp.1–15.</w:t>
      </w:r>
    </w:p>
    <w:p w14:paraId="764B73FA" w14:textId="7EA60C08"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 S.V., Deka, M.</w:t>
      </w:r>
      <w:r w:rsidR="00DC087C">
        <w:rPr>
          <w:rFonts w:ascii="Times New Roman" w:hAnsi="Times New Roman" w:cs="Times New Roman"/>
          <w:noProof/>
          <w:sz w:val="24"/>
          <w:szCs w:val="24"/>
        </w:rPr>
        <w:t>K</w:t>
      </w:r>
      <w:r w:rsidRPr="00E67761">
        <w:rPr>
          <w:rFonts w:ascii="Times New Roman" w:hAnsi="Times New Roman" w:cs="Times New Roman"/>
          <w:noProof/>
          <w:sz w:val="24"/>
          <w:szCs w:val="24"/>
        </w:rPr>
        <w:t>, Bagga, M</w:t>
      </w:r>
      <w:r w:rsidR="00DC087C">
        <w:rPr>
          <w:rFonts w:ascii="Times New Roman" w:hAnsi="Times New Roman" w:cs="Times New Roman"/>
          <w:noProof/>
          <w:sz w:val="24"/>
          <w:szCs w:val="24"/>
        </w:rPr>
        <w:t>., Kala, M.S. and Gauthaman, K.</w:t>
      </w:r>
      <w:r w:rsidR="00AA5E10">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2010</w:t>
      </w:r>
      <w:r w:rsidR="00AA5E10">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 systematic review of different type</w:t>
      </w:r>
      <w:r w:rsidR="00DC087C">
        <w:rPr>
          <w:rFonts w:ascii="Times New Roman" w:hAnsi="Times New Roman" w:cs="Times New Roman"/>
          <w:noProof/>
          <w:sz w:val="24"/>
          <w:szCs w:val="24"/>
        </w:rPr>
        <w:t xml:space="preserve"> of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European Review for Medical and Pharmacological Sciences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14</w:t>
      </w:r>
      <w:r w:rsidR="00DC087C">
        <w:rPr>
          <w:rFonts w:ascii="Times New Roman" w:hAnsi="Times New Roman" w:cs="Times New Roman"/>
          <w:noProof/>
          <w:sz w:val="24"/>
          <w:szCs w:val="24"/>
        </w:rPr>
        <w:t>(</w:t>
      </w:r>
      <w:r>
        <w:rPr>
          <w:rFonts w:ascii="Times New Roman" w:hAnsi="Times New Roman" w:cs="Times New Roman"/>
          <w:noProof/>
          <w:sz w:val="24"/>
          <w:szCs w:val="24"/>
        </w:rPr>
        <w:t>1</w:t>
      </w:r>
      <w:r w:rsidR="00DC087C">
        <w:rPr>
          <w:rFonts w:ascii="Times New Roman" w:hAnsi="Times New Roman" w:cs="Times New Roman"/>
          <w:noProof/>
          <w:sz w:val="24"/>
          <w:szCs w:val="24"/>
        </w:rPr>
        <w:t>0)</w:t>
      </w:r>
      <w:r w:rsidR="00521677">
        <w:rPr>
          <w:rFonts w:ascii="Times New Roman" w:hAnsi="Times New Roman" w:cs="Times New Roman"/>
          <w:noProof/>
          <w:sz w:val="24"/>
          <w:szCs w:val="24"/>
        </w:rPr>
        <w:t>, pp.831–</w:t>
      </w:r>
      <w:r w:rsidRPr="00E67761">
        <w:rPr>
          <w:rFonts w:ascii="Times New Roman" w:hAnsi="Times New Roman" w:cs="Times New Roman"/>
          <w:noProof/>
          <w:sz w:val="24"/>
          <w:szCs w:val="24"/>
        </w:rPr>
        <w:t>43.</w:t>
      </w:r>
    </w:p>
    <w:p w14:paraId="47AD3747" w14:textId="691E846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Kumari, R.</w:t>
      </w:r>
      <w:r w:rsidR="00A913C5">
        <w:rPr>
          <w:rFonts w:ascii="Times New Roman" w:hAnsi="Times New Roman" w:cs="Times New Roman"/>
          <w:noProof/>
          <w:sz w:val="24"/>
          <w:szCs w:val="24"/>
        </w:rPr>
        <w:t>S.P.</w:t>
      </w:r>
      <w:r w:rsidRPr="00E67761">
        <w:rPr>
          <w:rFonts w:ascii="Times New Roman" w:hAnsi="Times New Roman" w:cs="Times New Roman"/>
          <w:noProof/>
          <w:sz w:val="24"/>
          <w:szCs w:val="24"/>
        </w:rPr>
        <w:t>, Reddy, B.</w:t>
      </w:r>
      <w:r w:rsidR="00A913C5">
        <w:rPr>
          <w:rFonts w:ascii="Times New Roman" w:hAnsi="Times New Roman" w:cs="Times New Roman"/>
          <w:noProof/>
          <w:sz w:val="24"/>
          <w:szCs w:val="24"/>
        </w:rPr>
        <w:t>L.N.</w:t>
      </w:r>
      <w:r w:rsidRPr="00E67761">
        <w:rPr>
          <w:rFonts w:ascii="Times New Roman" w:hAnsi="Times New Roman" w:cs="Times New Roman"/>
          <w:noProof/>
          <w:sz w:val="24"/>
          <w:szCs w:val="24"/>
        </w:rPr>
        <w:t xml:space="preserve"> and Vipula, V.</w:t>
      </w:r>
      <w:r w:rsidR="005E4654">
        <w:rPr>
          <w:rFonts w:ascii="Times New Roman" w:hAnsi="Times New Roman" w:cs="Times New Roman"/>
          <w:noProof/>
          <w:sz w:val="24"/>
          <w:szCs w:val="24"/>
        </w:rPr>
        <w:t xml:space="preserve">A., </w:t>
      </w:r>
      <w:r w:rsidRPr="00E67761">
        <w:rPr>
          <w:rFonts w:ascii="Times New Roman" w:hAnsi="Times New Roman" w:cs="Times New Roman"/>
          <w:noProof/>
          <w:sz w:val="24"/>
          <w:szCs w:val="24"/>
        </w:rPr>
        <w:t xml:space="preserve"> 2017</w:t>
      </w:r>
      <w:r w:rsidR="005E4654">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Role of adenosine deaminase in diagnosis of exudative type of pleural effusion</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Medical Science and Public Health</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6</w:t>
      </w:r>
      <w:r w:rsidRPr="00C74341">
        <w:rPr>
          <w:rFonts w:ascii="Times New Roman" w:hAnsi="Times New Roman" w:cs="Times New Roman"/>
          <w:noProof/>
          <w:sz w:val="24"/>
          <w:szCs w:val="24"/>
        </w:rPr>
        <w:t xml:space="preserve"> </w:t>
      </w:r>
      <w:r w:rsidR="00A913C5">
        <w:rPr>
          <w:rFonts w:ascii="Times New Roman" w:hAnsi="Times New Roman" w:cs="Times New Roman"/>
          <w:noProof/>
          <w:sz w:val="24"/>
          <w:szCs w:val="24"/>
        </w:rPr>
        <w:t>(</w:t>
      </w:r>
      <w:r>
        <w:rPr>
          <w:rFonts w:ascii="Times New Roman" w:hAnsi="Times New Roman" w:cs="Times New Roman"/>
          <w:noProof/>
          <w:sz w:val="24"/>
          <w:szCs w:val="24"/>
        </w:rPr>
        <w:t>2</w:t>
      </w:r>
      <w:r w:rsidR="00A913C5">
        <w:rPr>
          <w:rFonts w:ascii="Times New Roman" w:hAnsi="Times New Roman" w:cs="Times New Roman"/>
          <w:noProof/>
          <w:sz w:val="24"/>
          <w:szCs w:val="24"/>
        </w:rPr>
        <w:t>)</w:t>
      </w:r>
      <w:r w:rsidR="005E4654">
        <w:rPr>
          <w:rFonts w:ascii="Times New Roman" w:hAnsi="Times New Roman" w:cs="Times New Roman"/>
          <w:noProof/>
          <w:sz w:val="24"/>
          <w:szCs w:val="24"/>
        </w:rPr>
        <w:t>, pp.286–</w:t>
      </w:r>
      <w:r w:rsidRPr="00E67761">
        <w:rPr>
          <w:rFonts w:ascii="Times New Roman" w:hAnsi="Times New Roman" w:cs="Times New Roman"/>
          <w:noProof/>
          <w:sz w:val="24"/>
          <w:szCs w:val="24"/>
        </w:rPr>
        <w:t>90.</w:t>
      </w:r>
    </w:p>
    <w:p w14:paraId="5B2E8990" w14:textId="0671C58B" w:rsidR="009D0200" w:rsidRPr="00E67761" w:rsidRDefault="00E95B6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Lawn, S.D.</w:t>
      </w:r>
      <w:r w:rsidR="00A24065">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2015</w:t>
      </w:r>
      <w:r w:rsidR="00A24065">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Advances in diagnostic assays for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Cold Spring Harbor Perspectives in Medicine</w:t>
      </w:r>
      <w:r w:rsidR="009D0200" w:rsidRPr="00E67761">
        <w:rPr>
          <w:rFonts w:ascii="Times New Roman" w:hAnsi="Times New Roman" w:cs="Times New Roman"/>
          <w:noProof/>
          <w:sz w:val="24"/>
          <w:szCs w:val="24"/>
        </w:rPr>
        <w:t>,</w:t>
      </w:r>
      <w:r w:rsidR="009D0200" w:rsidRPr="00C74341">
        <w:t xml:space="preserve"> </w:t>
      </w:r>
      <w:r w:rsidR="009D0200">
        <w:rPr>
          <w:rFonts w:ascii="Times New Roman" w:hAnsi="Times New Roman" w:cs="Times New Roman"/>
          <w:noProof/>
          <w:sz w:val="24"/>
          <w:szCs w:val="24"/>
        </w:rPr>
        <w:t>5</w:t>
      </w:r>
      <w:r>
        <w:rPr>
          <w:rFonts w:ascii="Times New Roman" w:hAnsi="Times New Roman" w:cs="Times New Roman"/>
          <w:noProof/>
          <w:sz w:val="24"/>
          <w:szCs w:val="24"/>
        </w:rPr>
        <w:t>(</w:t>
      </w:r>
      <w:r w:rsidR="009D0200">
        <w:rPr>
          <w:rFonts w:ascii="Times New Roman" w:hAnsi="Times New Roman" w:cs="Times New Roman"/>
          <w:noProof/>
          <w:sz w:val="24"/>
          <w:szCs w:val="24"/>
        </w:rPr>
        <w:t>12</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pp.1–17.</w:t>
      </w:r>
    </w:p>
    <w:p w14:paraId="2360534C" w14:textId="75FA348E"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 R.N., 2003</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00CC5965">
        <w:rPr>
          <w:rFonts w:ascii="Times New Roman" w:hAnsi="Times New Roman" w:cs="Times New Roman"/>
          <w:noProof/>
          <w:sz w:val="24"/>
          <w:szCs w:val="24"/>
        </w:rPr>
        <w:t>The value of serum adenos</w:t>
      </w:r>
      <w:r w:rsidRPr="00E67761">
        <w:rPr>
          <w:rFonts w:ascii="Times New Roman" w:hAnsi="Times New Roman" w:cs="Times New Roman"/>
          <w:noProof/>
          <w:sz w:val="24"/>
          <w:szCs w:val="24"/>
        </w:rPr>
        <w:t>ine deaminase in diagnosis of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DE14B7">
        <w:rPr>
          <w:rFonts w:ascii="Times New Roman" w:hAnsi="Times New Roman" w:cs="Times New Roman"/>
          <w:i/>
          <w:iCs/>
          <w:noProof/>
          <w:sz w:val="24"/>
          <w:szCs w:val="24"/>
        </w:rPr>
        <w:t>Iranian Journal of Infectious Diseases and Tropical Medicine</w:t>
      </w:r>
      <w:r w:rsidRPr="00E67761">
        <w:rPr>
          <w:rFonts w:ascii="Times New Roman" w:hAnsi="Times New Roman" w:cs="Times New Roman"/>
          <w:i/>
          <w:iCs/>
          <w:noProof/>
          <w:sz w:val="24"/>
          <w:szCs w:val="24"/>
        </w:rPr>
        <w:t>.</w:t>
      </w:r>
      <w:r w:rsidRPr="00E67761">
        <w:rPr>
          <w:rFonts w:ascii="Times New Roman" w:hAnsi="Times New Roman" w:cs="Times New Roman"/>
          <w:noProof/>
          <w:sz w:val="24"/>
          <w:szCs w:val="24"/>
        </w:rPr>
        <w:t>,</w:t>
      </w:r>
      <w:r w:rsidRPr="00C74341">
        <w:rPr>
          <w:rFonts w:ascii="Times New Roman" w:hAnsi="Times New Roman" w:cs="Times New Roman"/>
          <w:noProof/>
          <w:sz w:val="24"/>
          <w:szCs w:val="24"/>
        </w:rPr>
        <w:t xml:space="preserve"> </w:t>
      </w:r>
      <w:r>
        <w:rPr>
          <w:rFonts w:ascii="Times New Roman" w:hAnsi="Times New Roman" w:cs="Times New Roman"/>
          <w:noProof/>
          <w:sz w:val="24"/>
          <w:szCs w:val="24"/>
        </w:rPr>
        <w:t>8</w:t>
      </w:r>
      <w:r w:rsidR="00A24065">
        <w:rPr>
          <w:rFonts w:ascii="Times New Roman" w:hAnsi="Times New Roman" w:cs="Times New Roman"/>
          <w:noProof/>
          <w:sz w:val="24"/>
          <w:szCs w:val="24"/>
        </w:rPr>
        <w:t>(</w:t>
      </w:r>
      <w:r>
        <w:rPr>
          <w:rFonts w:ascii="Times New Roman" w:hAnsi="Times New Roman" w:cs="Times New Roman"/>
          <w:noProof/>
          <w:sz w:val="24"/>
          <w:szCs w:val="24"/>
        </w:rPr>
        <w:t>1</w:t>
      </w:r>
      <w:r w:rsidR="00A24065">
        <w:rPr>
          <w:rFonts w:ascii="Times New Roman" w:hAnsi="Times New Roman" w:cs="Times New Roman"/>
          <w:noProof/>
          <w:sz w:val="24"/>
          <w:szCs w:val="24"/>
        </w:rPr>
        <w:t>), pp.15–</w:t>
      </w:r>
      <w:r w:rsidRPr="00E67761">
        <w:rPr>
          <w:rFonts w:ascii="Times New Roman" w:hAnsi="Times New Roman" w:cs="Times New Roman"/>
          <w:noProof/>
          <w:sz w:val="24"/>
          <w:szCs w:val="24"/>
        </w:rPr>
        <w:t>9.</w:t>
      </w:r>
    </w:p>
    <w:p w14:paraId="4168595C" w14:textId="1E090131"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Macfarlane, J.T., Ward, M.J</w:t>
      </w:r>
      <w:r w:rsidR="000B04BC">
        <w:rPr>
          <w:rFonts w:ascii="Times New Roman" w:hAnsi="Times New Roman" w:cs="Times New Roman"/>
          <w:noProof/>
          <w:sz w:val="24"/>
          <w:szCs w:val="24"/>
        </w:rPr>
        <w:t>., Finch, R.G. and Macrae, A.D.</w:t>
      </w:r>
      <w:r w:rsidR="00B863A1">
        <w:rPr>
          <w:rFonts w:ascii="Times New Roman" w:hAnsi="Times New Roman" w:cs="Times New Roman"/>
          <w:noProof/>
          <w:sz w:val="24"/>
          <w:szCs w:val="24"/>
        </w:rPr>
        <w:t xml:space="preserve">, </w:t>
      </w:r>
      <w:r w:rsidRPr="00E67761">
        <w:rPr>
          <w:rFonts w:ascii="Times New Roman" w:hAnsi="Times New Roman" w:cs="Times New Roman"/>
          <w:noProof/>
          <w:sz w:val="24"/>
          <w:szCs w:val="24"/>
        </w:rPr>
        <w:t>1982</w:t>
      </w:r>
      <w:r w:rsidR="00B863A1">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Hospital Study of Adult Community-Acquired Pneumonia</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The Lancet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320</w:t>
      </w:r>
      <w:r w:rsidRPr="00C74341">
        <w:rPr>
          <w:rFonts w:ascii="Times New Roman" w:hAnsi="Times New Roman" w:cs="Times New Roman"/>
          <w:noProof/>
          <w:sz w:val="24"/>
          <w:szCs w:val="24"/>
        </w:rPr>
        <w:t xml:space="preserve"> </w:t>
      </w:r>
      <w:r w:rsidR="005754F8">
        <w:rPr>
          <w:rFonts w:ascii="Times New Roman" w:hAnsi="Times New Roman" w:cs="Times New Roman"/>
          <w:noProof/>
          <w:sz w:val="24"/>
          <w:szCs w:val="24"/>
        </w:rPr>
        <w:t>(</w:t>
      </w:r>
      <w:r>
        <w:rPr>
          <w:rFonts w:ascii="Times New Roman" w:hAnsi="Times New Roman" w:cs="Times New Roman"/>
          <w:noProof/>
          <w:sz w:val="24"/>
          <w:szCs w:val="24"/>
        </w:rPr>
        <w:t>92</w:t>
      </w:r>
      <w:r w:rsidR="000B04BC">
        <w:rPr>
          <w:rFonts w:ascii="Times New Roman" w:hAnsi="Times New Roman" w:cs="Times New Roman"/>
          <w:noProof/>
          <w:sz w:val="24"/>
          <w:szCs w:val="24"/>
        </w:rPr>
        <w:t>)</w:t>
      </w:r>
      <w:r w:rsidR="00B863A1">
        <w:rPr>
          <w:rFonts w:ascii="Times New Roman" w:hAnsi="Times New Roman" w:cs="Times New Roman"/>
          <w:noProof/>
          <w:sz w:val="24"/>
          <w:szCs w:val="24"/>
        </w:rPr>
        <w:t>, pp.255–</w:t>
      </w:r>
      <w:r w:rsidRPr="00E67761">
        <w:rPr>
          <w:rFonts w:ascii="Times New Roman" w:hAnsi="Times New Roman" w:cs="Times New Roman"/>
          <w:noProof/>
          <w:sz w:val="24"/>
          <w:szCs w:val="24"/>
        </w:rPr>
        <w:t>8.</w:t>
      </w:r>
    </w:p>
    <w:p w14:paraId="5B38F497" w14:textId="0607CD31" w:rsidR="009D0200" w:rsidRPr="00E67761" w:rsidRDefault="00BD7C78"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Mackenzie, G.</w:t>
      </w:r>
      <w:r w:rsidR="008130F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8130F9">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definition and classification of pneumonia</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Pneumonia</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8</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14</w:t>
      </w:r>
      <w:r>
        <w:rPr>
          <w:rFonts w:ascii="Times New Roman" w:hAnsi="Times New Roman" w:cs="Times New Roman"/>
          <w:noProof/>
          <w:sz w:val="24"/>
          <w:szCs w:val="24"/>
        </w:rPr>
        <w:t>), pp.1-5</w:t>
      </w:r>
      <w:r w:rsidR="009D0200" w:rsidRPr="00E67761">
        <w:rPr>
          <w:rFonts w:ascii="Times New Roman" w:hAnsi="Times New Roman" w:cs="Times New Roman"/>
          <w:noProof/>
          <w:sz w:val="24"/>
          <w:szCs w:val="24"/>
        </w:rPr>
        <w:t xml:space="preserve">. </w:t>
      </w:r>
    </w:p>
    <w:p w14:paraId="725BABD6" w14:textId="297AE2A8" w:rsidR="009D0200" w:rsidRPr="00E67761" w:rsidRDefault="008130F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 xml:space="preserve">Metlay, J.P. and Fine, M.J., </w:t>
      </w:r>
      <w:r w:rsidR="009D0200" w:rsidRPr="00E67761">
        <w:rPr>
          <w:rFonts w:ascii="Times New Roman" w:hAnsi="Times New Roman" w:cs="Times New Roman"/>
          <w:noProof/>
          <w:sz w:val="24"/>
          <w:szCs w:val="24"/>
        </w:rPr>
        <w:t>2003</w:t>
      </w:r>
      <w:r>
        <w:rPr>
          <w:rFonts w:ascii="Times New Roman" w:hAnsi="Times New Roman" w:cs="Times New Roman"/>
          <w:noProof/>
          <w:sz w:val="24"/>
          <w:szCs w:val="24"/>
        </w:rPr>
        <w:t>,</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Testing Strategies in the Initial Management of Patients with Community-Acquired Pneumonia</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Annals of Internal Medicine</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138</w:t>
      </w:r>
      <w:r w:rsidR="00075F11">
        <w:rPr>
          <w:rFonts w:ascii="Times New Roman" w:hAnsi="Times New Roman" w:cs="Times New Roman"/>
          <w:noProof/>
          <w:sz w:val="24"/>
          <w:szCs w:val="24"/>
        </w:rPr>
        <w:t>(</w:t>
      </w:r>
      <w:r w:rsidR="009D0200">
        <w:rPr>
          <w:rFonts w:ascii="Times New Roman" w:hAnsi="Times New Roman" w:cs="Times New Roman"/>
          <w:noProof/>
          <w:sz w:val="24"/>
          <w:szCs w:val="24"/>
        </w:rPr>
        <w:t>2</w:t>
      </w:r>
      <w:r w:rsidR="00075F11">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p.109. </w:t>
      </w:r>
    </w:p>
    <w:p w14:paraId="32D0B964" w14:textId="547FCDB5"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Moriwaki</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Y</w:t>
      </w:r>
      <w:r>
        <w:rPr>
          <w:rFonts w:ascii="Times New Roman" w:hAnsi="Times New Roman" w:cs="Times New Roman"/>
          <w:noProof/>
          <w:sz w:val="24"/>
          <w:szCs w:val="24"/>
        </w:rPr>
        <w:t>.</w:t>
      </w:r>
      <w:r w:rsidRPr="00E67761">
        <w:rPr>
          <w:rFonts w:ascii="Times New Roman" w:hAnsi="Times New Roman" w:cs="Times New Roman"/>
          <w:noProof/>
          <w:sz w:val="24"/>
          <w:szCs w:val="24"/>
        </w:rPr>
        <w:t>, Yamamoto</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T</w:t>
      </w:r>
      <w:r>
        <w:rPr>
          <w:rFonts w:ascii="Times New Roman" w:hAnsi="Times New Roman" w:cs="Times New Roman"/>
          <w:noProof/>
          <w:sz w:val="24"/>
          <w:szCs w:val="24"/>
        </w:rPr>
        <w:t>.</w:t>
      </w:r>
      <w:r w:rsidR="008130F9">
        <w:rPr>
          <w:rFonts w:ascii="Times New Roman" w:hAnsi="Times New Roman" w:cs="Times New Roman"/>
          <w:noProof/>
          <w:sz w:val="24"/>
          <w:szCs w:val="24"/>
        </w:rPr>
        <w:t xml:space="preserve"> and Higashino, K., </w:t>
      </w:r>
      <w:r w:rsidRPr="00E67761">
        <w:rPr>
          <w:rFonts w:ascii="Times New Roman" w:hAnsi="Times New Roman" w:cs="Times New Roman"/>
          <w:noProof/>
          <w:sz w:val="24"/>
          <w:szCs w:val="24"/>
        </w:rPr>
        <w:t>1999</w:t>
      </w:r>
      <w:r w:rsidR="008130F9">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Enzymes involved in purine metabolism--a review of histochemical localization and functional implications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Histology and Histopathology.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14</w:t>
      </w:r>
      <w:r w:rsidR="00CF4782">
        <w:rPr>
          <w:rFonts w:ascii="Times New Roman" w:hAnsi="Times New Roman" w:cs="Times New Roman"/>
          <w:noProof/>
          <w:sz w:val="24"/>
          <w:szCs w:val="24"/>
        </w:rPr>
        <w:t>(</w:t>
      </w:r>
      <w:r>
        <w:rPr>
          <w:rFonts w:ascii="Times New Roman" w:hAnsi="Times New Roman" w:cs="Times New Roman"/>
          <w:noProof/>
          <w:sz w:val="24"/>
          <w:szCs w:val="24"/>
        </w:rPr>
        <w:t>4</w:t>
      </w:r>
      <w:r w:rsidR="00CF4782">
        <w:rPr>
          <w:rFonts w:ascii="Times New Roman" w:hAnsi="Times New Roman" w:cs="Times New Roman"/>
          <w:noProof/>
          <w:sz w:val="24"/>
          <w:szCs w:val="24"/>
        </w:rPr>
        <w:t>)</w:t>
      </w:r>
      <w:r w:rsidR="008130F9">
        <w:rPr>
          <w:rFonts w:ascii="Times New Roman" w:hAnsi="Times New Roman" w:cs="Times New Roman"/>
          <w:noProof/>
          <w:sz w:val="24"/>
          <w:szCs w:val="24"/>
        </w:rPr>
        <w:t>, pp.1321–</w:t>
      </w:r>
      <w:r w:rsidRPr="00E67761">
        <w:rPr>
          <w:rFonts w:ascii="Times New Roman" w:hAnsi="Times New Roman" w:cs="Times New Roman"/>
          <w:noProof/>
          <w:sz w:val="24"/>
          <w:szCs w:val="24"/>
        </w:rPr>
        <w:t>40.</w:t>
      </w:r>
    </w:p>
    <w:p w14:paraId="3E12D314" w14:textId="01854732" w:rsidR="0008027E" w:rsidRDefault="0008027E" w:rsidP="0008027E">
      <w:pPr>
        <w:widowControl w:val="0"/>
        <w:autoSpaceDE w:val="0"/>
        <w:autoSpaceDN w:val="0"/>
        <w:adjustRightInd w:val="0"/>
        <w:spacing w:after="0" w:line="480" w:lineRule="auto"/>
        <w:jc w:val="both"/>
        <w:rPr>
          <w:rFonts w:ascii="Times New Roman" w:hAnsi="Times New Roman" w:cs="Times New Roman"/>
          <w:noProof/>
          <w:sz w:val="24"/>
          <w:szCs w:val="24"/>
        </w:rPr>
      </w:pPr>
      <w:r>
        <w:rPr>
          <w:rFonts w:ascii="Times New Roman" w:hAnsi="Times New Roman" w:cs="Times New Roman"/>
          <w:i/>
          <w:iCs/>
          <w:noProof/>
          <w:sz w:val="24"/>
          <w:szCs w:val="24"/>
        </w:rPr>
        <w:t xml:space="preserve">National </w:t>
      </w:r>
      <w:r w:rsidRPr="00E67761">
        <w:rPr>
          <w:rFonts w:ascii="Times New Roman" w:hAnsi="Times New Roman" w:cs="Times New Roman"/>
          <w:i/>
          <w:iCs/>
          <w:noProof/>
          <w:sz w:val="24"/>
          <w:szCs w:val="24"/>
        </w:rPr>
        <w:t xml:space="preserve">Guide </w:t>
      </w:r>
      <w:r>
        <w:rPr>
          <w:rFonts w:ascii="Times New Roman" w:hAnsi="Times New Roman" w:cs="Times New Roman"/>
          <w:i/>
          <w:iCs/>
          <w:noProof/>
          <w:sz w:val="24"/>
          <w:szCs w:val="24"/>
        </w:rPr>
        <w:t>Lines-TB 5</w:t>
      </w:r>
      <w:r w:rsidRPr="00D039A0">
        <w:rPr>
          <w:rFonts w:ascii="Times New Roman" w:hAnsi="Times New Roman" w:cs="Times New Roman"/>
          <w:i/>
          <w:iCs/>
          <w:noProof/>
          <w:sz w:val="24"/>
          <w:szCs w:val="24"/>
          <w:vertAlign w:val="superscript"/>
        </w:rPr>
        <w:t>th</w:t>
      </w:r>
      <w:r w:rsidRPr="00E67761">
        <w:rPr>
          <w:rFonts w:ascii="Times New Roman" w:hAnsi="Times New Roman" w:cs="Times New Roman"/>
          <w:i/>
          <w:iCs/>
          <w:noProof/>
          <w:sz w:val="24"/>
          <w:szCs w:val="24"/>
        </w:rPr>
        <w:t>Ed</w:t>
      </w:r>
      <w:r>
        <w:rPr>
          <w:rFonts w:ascii="Times New Roman" w:hAnsi="Times New Roman" w:cs="Times New Roman"/>
          <w:noProof/>
          <w:sz w:val="24"/>
          <w:szCs w:val="24"/>
        </w:rPr>
        <w:t>, 2017</w:t>
      </w:r>
      <w:r w:rsidR="00925E7F">
        <w:rPr>
          <w:rFonts w:ascii="Times New Roman" w:hAnsi="Times New Roman" w:cs="Times New Roman"/>
          <w:noProof/>
          <w:sz w:val="24"/>
          <w:szCs w:val="24"/>
        </w:rPr>
        <w:t>.</w:t>
      </w:r>
      <w:r>
        <w:rPr>
          <w:rFonts w:ascii="Times New Roman" w:hAnsi="Times New Roman" w:cs="Times New Roman"/>
          <w:noProof/>
          <w:sz w:val="24"/>
          <w:szCs w:val="24"/>
        </w:rPr>
        <w:t xml:space="preserve">               </w:t>
      </w:r>
    </w:p>
    <w:p w14:paraId="73386E7E" w14:textId="77777777" w:rsidR="0008027E" w:rsidRDefault="0008027E" w:rsidP="0008027E">
      <w:pPr>
        <w:widowControl w:val="0"/>
        <w:autoSpaceDE w:val="0"/>
        <w:autoSpaceDN w:val="0"/>
        <w:adjustRightInd w:val="0"/>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[Available at:</w:t>
      </w:r>
      <w:r w:rsidRPr="00A40DC7">
        <w:rPr>
          <w:rFonts w:ascii="Times New Roman" w:hAnsi="Times New Roman" w:cs="Times New Roman"/>
          <w:noProof/>
          <w:sz w:val="24"/>
          <w:szCs w:val="24"/>
        </w:rPr>
        <w:t>www.ntp.gov.bd/ntp_dashboard/magazines_image/national guidelines-tb 5th ed (1).pdf&gt;.</w:t>
      </w:r>
      <w:r>
        <w:rPr>
          <w:rFonts w:ascii="Times New Roman" w:hAnsi="Times New Roman" w:cs="Times New Roman"/>
          <w:noProof/>
          <w:sz w:val="24"/>
          <w:szCs w:val="24"/>
        </w:rPr>
        <w:t xml:space="preserve"> Accessed on: 20 April,2019]</w:t>
      </w:r>
    </w:p>
    <w:p w14:paraId="6A4979E7" w14:textId="41914145" w:rsidR="00194230" w:rsidRPr="00E67761" w:rsidRDefault="00194230" w:rsidP="0019423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Nathavith</w:t>
      </w:r>
      <w:r>
        <w:rPr>
          <w:rFonts w:ascii="Times New Roman" w:hAnsi="Times New Roman" w:cs="Times New Roman"/>
          <w:noProof/>
          <w:sz w:val="24"/>
          <w:szCs w:val="24"/>
        </w:rPr>
        <w:t xml:space="preserve">arana, R.R. and Friedland, J.S., </w:t>
      </w:r>
      <w:r w:rsidRPr="00E67761">
        <w:rPr>
          <w:rFonts w:ascii="Times New Roman" w:hAnsi="Times New Roman" w:cs="Times New Roman"/>
          <w:noProof/>
          <w:sz w:val="24"/>
          <w:szCs w:val="24"/>
        </w:rPr>
        <w:t>2015</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 tale of two global emergencies: Tuberculosis control efforts can learn from the Ebola outbreak</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European Respiratory Journal</w:t>
      </w:r>
      <w:r>
        <w:rPr>
          <w:rFonts w:ascii="Times New Roman" w:hAnsi="Times New Roman" w:cs="Times New Roman"/>
          <w:noProof/>
          <w:sz w:val="24"/>
          <w:szCs w:val="24"/>
        </w:rPr>
        <w:t>, 46(2)</w:t>
      </w:r>
      <w:r w:rsidR="006847CD">
        <w:rPr>
          <w:rFonts w:ascii="Times New Roman" w:hAnsi="Times New Roman" w:cs="Times New Roman"/>
          <w:noProof/>
          <w:sz w:val="24"/>
          <w:szCs w:val="24"/>
        </w:rPr>
        <w:t>, pp.293–</w:t>
      </w:r>
      <w:r>
        <w:rPr>
          <w:rFonts w:ascii="Times New Roman" w:hAnsi="Times New Roman" w:cs="Times New Roman"/>
          <w:noProof/>
          <w:sz w:val="24"/>
          <w:szCs w:val="24"/>
        </w:rPr>
        <w:t xml:space="preserve">6. </w:t>
      </w:r>
    </w:p>
    <w:p w14:paraId="1AC5EB69" w14:textId="1F82FBB6" w:rsidR="006A13D3" w:rsidRPr="00E67761" w:rsidRDefault="006A13D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6A13D3">
        <w:rPr>
          <w:rFonts w:ascii="Times New Roman" w:hAnsi="Times New Roman" w:cs="Times New Roman"/>
          <w:noProof/>
          <w:sz w:val="24"/>
          <w:szCs w:val="24"/>
        </w:rPr>
        <w:t>Nikkhoo, B., Sigari, N., Ghaderi, B., Afkhamzadeh, A., Azadi, N.A., Mohsenpour, B</w:t>
      </w:r>
      <w:r w:rsidR="003210C3">
        <w:rPr>
          <w:rFonts w:ascii="Times New Roman" w:hAnsi="Times New Roman" w:cs="Times New Roman"/>
          <w:noProof/>
          <w:sz w:val="24"/>
          <w:szCs w:val="24"/>
        </w:rPr>
        <w:t>., Fathi, F. and Abdi, M., 2013,</w:t>
      </w:r>
      <w:r w:rsidRPr="006A13D3">
        <w:rPr>
          <w:rFonts w:ascii="Times New Roman" w:hAnsi="Times New Roman" w:cs="Times New Roman"/>
          <w:noProof/>
          <w:sz w:val="24"/>
          <w:szCs w:val="24"/>
        </w:rPr>
        <w:t xml:space="preserve"> 'Diagnostic utility of adenosine deaminase in serum and bronchoalveolar lavage fluid for screening lung cancer in western Iran',  </w:t>
      </w:r>
      <w:r w:rsidRPr="003210C3">
        <w:rPr>
          <w:rFonts w:ascii="Times New Roman" w:hAnsi="Times New Roman" w:cs="Times New Roman"/>
          <w:i/>
          <w:noProof/>
          <w:sz w:val="24"/>
          <w:szCs w:val="24"/>
        </w:rPr>
        <w:t>Journal of Med</w:t>
      </w:r>
      <w:r w:rsidR="0034067B" w:rsidRPr="003210C3">
        <w:rPr>
          <w:rFonts w:ascii="Times New Roman" w:hAnsi="Times New Roman" w:cs="Times New Roman"/>
          <w:i/>
          <w:noProof/>
          <w:sz w:val="24"/>
          <w:szCs w:val="24"/>
        </w:rPr>
        <w:t xml:space="preserve">ical Biochemistry, </w:t>
      </w:r>
      <w:r w:rsidR="0034067B">
        <w:rPr>
          <w:rFonts w:ascii="Times New Roman" w:hAnsi="Times New Roman" w:cs="Times New Roman"/>
          <w:noProof/>
          <w:sz w:val="24"/>
          <w:szCs w:val="24"/>
        </w:rPr>
        <w:t>32(</w:t>
      </w:r>
      <w:r w:rsidRPr="006A13D3">
        <w:rPr>
          <w:rFonts w:ascii="Times New Roman" w:hAnsi="Times New Roman" w:cs="Times New Roman"/>
          <w:noProof/>
          <w:sz w:val="24"/>
          <w:szCs w:val="24"/>
        </w:rPr>
        <w:t>2</w:t>
      </w:r>
      <w:r w:rsidR="0034067B">
        <w:rPr>
          <w:rFonts w:ascii="Times New Roman" w:hAnsi="Times New Roman" w:cs="Times New Roman"/>
          <w:noProof/>
          <w:sz w:val="24"/>
          <w:szCs w:val="24"/>
        </w:rPr>
        <w:t>)</w:t>
      </w:r>
      <w:r w:rsidR="003210C3">
        <w:rPr>
          <w:rFonts w:ascii="Times New Roman" w:hAnsi="Times New Roman" w:cs="Times New Roman"/>
          <w:noProof/>
          <w:sz w:val="24"/>
          <w:szCs w:val="24"/>
        </w:rPr>
        <w:t>, pp.109–</w:t>
      </w:r>
      <w:r w:rsidRPr="006A13D3">
        <w:rPr>
          <w:rFonts w:ascii="Times New Roman" w:hAnsi="Times New Roman" w:cs="Times New Roman"/>
          <w:noProof/>
          <w:sz w:val="24"/>
          <w:szCs w:val="24"/>
        </w:rPr>
        <w:t>15.</w:t>
      </w:r>
    </w:p>
    <w:p w14:paraId="133F0680" w14:textId="1930587F" w:rsidR="00B6373E" w:rsidRPr="00E67761" w:rsidRDefault="00494AEE"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Pandhi, N</w:t>
      </w:r>
      <w:r w:rsidR="00B6373E" w:rsidRPr="00B6373E">
        <w:rPr>
          <w:rFonts w:ascii="Times New Roman" w:hAnsi="Times New Roman" w:cs="Times New Roman"/>
          <w:noProof/>
          <w:sz w:val="24"/>
          <w:szCs w:val="24"/>
        </w:rPr>
        <w:t>.</w:t>
      </w:r>
      <w:r w:rsidR="00D01089">
        <w:rPr>
          <w:rFonts w:ascii="Times New Roman" w:hAnsi="Times New Roman" w:cs="Times New Roman"/>
          <w:noProof/>
          <w:sz w:val="24"/>
          <w:szCs w:val="24"/>
        </w:rPr>
        <w:t>,</w:t>
      </w:r>
      <w:r w:rsidR="00B6373E" w:rsidRPr="00B6373E">
        <w:rPr>
          <w:rFonts w:ascii="Times New Roman" w:hAnsi="Times New Roman" w:cs="Times New Roman"/>
          <w:noProof/>
          <w:sz w:val="24"/>
          <w:szCs w:val="24"/>
        </w:rPr>
        <w:t xml:space="preserve"> Malhotra, B., Kajal, N., Prabhudesai,</w:t>
      </w:r>
      <w:r>
        <w:rPr>
          <w:rFonts w:ascii="Times New Roman" w:hAnsi="Times New Roman" w:cs="Times New Roman"/>
          <w:noProof/>
          <w:sz w:val="24"/>
          <w:szCs w:val="24"/>
        </w:rPr>
        <w:t xml:space="preserve"> </w:t>
      </w:r>
      <w:r w:rsidR="00B6373E" w:rsidRPr="00B6373E">
        <w:rPr>
          <w:rFonts w:ascii="Times New Roman" w:hAnsi="Times New Roman" w:cs="Times New Roman"/>
          <w:noProof/>
          <w:sz w:val="24"/>
          <w:szCs w:val="24"/>
        </w:rPr>
        <w:t xml:space="preserve">R.N., </w:t>
      </w:r>
      <w:r w:rsidR="00D01089">
        <w:rPr>
          <w:rFonts w:ascii="Times New Roman" w:hAnsi="Times New Roman" w:cs="Times New Roman"/>
          <w:noProof/>
          <w:sz w:val="24"/>
          <w:szCs w:val="24"/>
        </w:rPr>
        <w:t>Nagaraja, C.L. and  Mahajan, N., 2015,</w:t>
      </w:r>
      <w:r w:rsidR="00B6373E" w:rsidRPr="00B6373E">
        <w:rPr>
          <w:rFonts w:ascii="Times New Roman" w:hAnsi="Times New Roman" w:cs="Times New Roman"/>
          <w:noProof/>
          <w:sz w:val="24"/>
          <w:szCs w:val="24"/>
        </w:rPr>
        <w:t xml:space="preserve"> 'Clinico pathological Profile of Patients with Lung Cancer Visiting Chest and TB Hospital',  </w:t>
      </w:r>
      <w:r w:rsidR="00B6373E" w:rsidRPr="00D01089">
        <w:rPr>
          <w:rFonts w:ascii="Times New Roman" w:hAnsi="Times New Roman" w:cs="Times New Roman"/>
          <w:i/>
          <w:noProof/>
          <w:sz w:val="24"/>
          <w:szCs w:val="24"/>
        </w:rPr>
        <w:t>Scholars Journal of Applied Medical Sciences,</w:t>
      </w:r>
      <w:r w:rsidR="00B6373E" w:rsidRPr="00B6373E">
        <w:rPr>
          <w:rFonts w:ascii="Times New Roman" w:hAnsi="Times New Roman" w:cs="Times New Roman"/>
          <w:noProof/>
          <w:sz w:val="24"/>
          <w:szCs w:val="24"/>
        </w:rPr>
        <w:t xml:space="preserve"> 2(2), pp.802–9.</w:t>
      </w:r>
    </w:p>
    <w:p w14:paraId="21B44E0B" w14:textId="100A3B6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7B3D27">
        <w:rPr>
          <w:rFonts w:ascii="Times New Roman" w:hAnsi="Times New Roman" w:cs="Times New Roman"/>
          <w:i/>
          <w:iCs/>
          <w:noProof/>
          <w:sz w:val="24"/>
          <w:szCs w:val="24"/>
        </w:rPr>
        <w:t>Pneumonia</w:t>
      </w:r>
      <w:r w:rsidR="00174D72">
        <w:rPr>
          <w:rFonts w:ascii="Times New Roman" w:hAnsi="Times New Roman" w:cs="Times New Roman"/>
          <w:noProof/>
          <w:sz w:val="24"/>
          <w:szCs w:val="24"/>
        </w:rPr>
        <w:t xml:space="preserve">, </w:t>
      </w:r>
      <w:r w:rsidR="00174D72">
        <w:rPr>
          <w:rFonts w:ascii="Times New Roman" w:hAnsi="Times New Roman" w:cs="Times New Roman"/>
          <w:noProof/>
          <w:sz w:val="24"/>
          <w:szCs w:val="24"/>
        </w:rPr>
        <w:tab/>
      </w:r>
      <w:r w:rsidRPr="00E67761">
        <w:rPr>
          <w:rFonts w:ascii="Times New Roman" w:hAnsi="Times New Roman" w:cs="Times New Roman"/>
          <w:noProof/>
          <w:sz w:val="24"/>
          <w:szCs w:val="24"/>
        </w:rPr>
        <w:t>2018</w:t>
      </w:r>
      <w:r w:rsidR="00174D72">
        <w:rPr>
          <w:rFonts w:ascii="Times New Roman" w:hAnsi="Times New Roman" w:cs="Times New Roman"/>
          <w:noProof/>
          <w:sz w:val="24"/>
          <w:szCs w:val="24"/>
        </w:rPr>
        <w:t xml:space="preserve"> </w:t>
      </w:r>
      <w:r w:rsidR="00D97732">
        <w:rPr>
          <w:rFonts w:ascii="Times New Roman" w:hAnsi="Times New Roman" w:cs="Times New Roman"/>
          <w:noProof/>
          <w:sz w:val="24"/>
          <w:szCs w:val="24"/>
        </w:rPr>
        <w:t>.</w:t>
      </w:r>
      <w:r w:rsidR="00174D72">
        <w:rPr>
          <w:rFonts w:ascii="Times New Roman" w:hAnsi="Times New Roman" w:cs="Times New Roman"/>
          <w:noProof/>
          <w:sz w:val="24"/>
          <w:szCs w:val="24"/>
        </w:rPr>
        <w:tab/>
      </w:r>
      <w:r w:rsidR="00174D72" w:rsidRPr="00E67761">
        <w:rPr>
          <w:rFonts w:ascii="Times New Roman" w:hAnsi="Times New Roman" w:cs="Times New Roman"/>
          <w:noProof/>
          <w:sz w:val="24"/>
          <w:szCs w:val="24"/>
        </w:rPr>
        <w:t>[</w:t>
      </w:r>
      <w:r w:rsidR="00B027C1">
        <w:rPr>
          <w:rFonts w:ascii="Times New Roman" w:hAnsi="Times New Roman" w:cs="Times New Roman"/>
          <w:noProof/>
          <w:sz w:val="24"/>
          <w:szCs w:val="24"/>
        </w:rPr>
        <w:t xml:space="preserve">Available </w:t>
      </w:r>
      <w:r w:rsidR="00B027C1">
        <w:rPr>
          <w:rFonts w:ascii="Times New Roman" w:hAnsi="Times New Roman" w:cs="Times New Roman"/>
          <w:noProof/>
          <w:sz w:val="24"/>
          <w:szCs w:val="24"/>
        </w:rPr>
        <w:tab/>
        <w:t xml:space="preserve">at:  </w:t>
      </w:r>
      <w:r w:rsidR="00B027C1">
        <w:rPr>
          <w:rFonts w:ascii="Times New Roman" w:hAnsi="Times New Roman" w:cs="Times New Roman"/>
          <w:noProof/>
          <w:sz w:val="24"/>
          <w:szCs w:val="24"/>
        </w:rPr>
        <w:tab/>
      </w:r>
      <w:r w:rsidRPr="00E67761">
        <w:rPr>
          <w:rFonts w:ascii="Times New Roman" w:hAnsi="Times New Roman" w:cs="Times New Roman"/>
          <w:noProof/>
          <w:sz w:val="24"/>
          <w:szCs w:val="24"/>
        </w:rPr>
        <w:t>https://www.mayoclinic.org/diseases-</w:t>
      </w:r>
      <w:r w:rsidRPr="00E67761">
        <w:rPr>
          <w:rFonts w:ascii="Times New Roman" w:hAnsi="Times New Roman" w:cs="Times New Roman"/>
          <w:noProof/>
          <w:sz w:val="24"/>
          <w:szCs w:val="24"/>
        </w:rPr>
        <w:lastRenderedPageBreak/>
        <w:t>conditions/pneumonia/</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symptoms-causes/syc-20354204&gt;.</w:t>
      </w:r>
      <w:r w:rsidR="00912467">
        <w:rPr>
          <w:rFonts w:ascii="Times New Roman" w:hAnsi="Times New Roman" w:cs="Times New Roman"/>
          <w:noProof/>
          <w:sz w:val="24"/>
          <w:szCs w:val="24"/>
        </w:rPr>
        <w:t xml:space="preserve"> Access on: 27 May,2019</w:t>
      </w:r>
      <w:r w:rsidR="00174D72" w:rsidRPr="00E67761">
        <w:rPr>
          <w:rFonts w:ascii="Times New Roman" w:hAnsi="Times New Roman" w:cs="Times New Roman"/>
          <w:noProof/>
          <w:sz w:val="24"/>
          <w:szCs w:val="24"/>
        </w:rPr>
        <w:t>]</w:t>
      </w:r>
    </w:p>
    <w:p w14:paraId="1D22C44E" w14:textId="512447FD"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Prasad, P.</w:t>
      </w:r>
      <w:r w:rsidR="00B53A71">
        <w:rPr>
          <w:rFonts w:ascii="Times New Roman" w:hAnsi="Times New Roman" w:cs="Times New Roman"/>
          <w:noProof/>
          <w:sz w:val="24"/>
          <w:szCs w:val="24"/>
        </w:rPr>
        <w:t xml:space="preserve"> and Bhat, S.</w:t>
      </w:r>
      <w:r w:rsidR="008F016E">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8F016E">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Clinicomicrobiological study of community-acquired pneumonia</w:t>
      </w:r>
      <w:r>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Lung India</w:t>
      </w:r>
      <w:r w:rsidR="00B6373E">
        <w:rPr>
          <w:rFonts w:ascii="Times New Roman" w:hAnsi="Times New Roman" w:cs="Times New Roman"/>
          <w:noProof/>
          <w:sz w:val="24"/>
          <w:szCs w:val="24"/>
        </w:rPr>
        <w:t>, 34</w:t>
      </w:r>
      <w:r w:rsidR="00B53A71">
        <w:rPr>
          <w:rFonts w:ascii="Times New Roman" w:hAnsi="Times New Roman" w:cs="Times New Roman"/>
          <w:noProof/>
          <w:sz w:val="24"/>
          <w:szCs w:val="24"/>
        </w:rPr>
        <w:t>(</w:t>
      </w:r>
      <w:r w:rsidR="00B6373E">
        <w:rPr>
          <w:rFonts w:ascii="Times New Roman" w:hAnsi="Times New Roman" w:cs="Times New Roman"/>
          <w:noProof/>
          <w:sz w:val="24"/>
          <w:szCs w:val="24"/>
        </w:rPr>
        <w:t>5</w:t>
      </w:r>
      <w:r w:rsidR="00B53A71">
        <w:rPr>
          <w:rFonts w:ascii="Times New Roman" w:hAnsi="Times New Roman" w:cs="Times New Roman"/>
          <w:noProof/>
          <w:sz w:val="24"/>
          <w:szCs w:val="24"/>
        </w:rPr>
        <w:t>)</w:t>
      </w:r>
      <w:r w:rsidR="000F6D88">
        <w:rPr>
          <w:rFonts w:ascii="Times New Roman" w:hAnsi="Times New Roman" w:cs="Times New Roman"/>
          <w:noProof/>
          <w:sz w:val="24"/>
          <w:szCs w:val="24"/>
        </w:rPr>
        <w:t>, pp. 491-</w:t>
      </w:r>
      <w:r w:rsidR="00B6373E">
        <w:rPr>
          <w:rFonts w:ascii="Times New Roman" w:hAnsi="Times New Roman" w:cs="Times New Roman"/>
          <w:noProof/>
          <w:sz w:val="24"/>
          <w:szCs w:val="24"/>
        </w:rPr>
        <w:t>2</w:t>
      </w:r>
      <w:r>
        <w:rPr>
          <w:rFonts w:ascii="Times New Roman" w:hAnsi="Times New Roman" w:cs="Times New Roman"/>
          <w:noProof/>
          <w:sz w:val="24"/>
          <w:szCs w:val="24"/>
        </w:rPr>
        <w:t>.</w:t>
      </w:r>
    </w:p>
    <w:p w14:paraId="59D1A2AD" w14:textId="3BD71ABF" w:rsidR="009D0200" w:rsidRDefault="005C6BDC"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Raviglione</w:t>
      </w:r>
      <w:r w:rsidR="009D0200" w:rsidRPr="00E67761">
        <w:rPr>
          <w:rFonts w:ascii="Times New Roman" w:hAnsi="Times New Roman" w:cs="Times New Roman"/>
          <w:noProof/>
          <w:sz w:val="24"/>
          <w:szCs w:val="24"/>
        </w:rPr>
        <w:t>, M.C., 2008</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Harrison’s principle of internal medicine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7th edition. </w:t>
      </w:r>
      <w:r w:rsidR="009D0200" w:rsidRPr="00E67761">
        <w:rPr>
          <w:rFonts w:ascii="Times New Roman" w:hAnsi="Times New Roman" w:cs="Times New Roman"/>
          <w:i/>
          <w:iCs/>
          <w:noProof/>
          <w:sz w:val="24"/>
          <w:szCs w:val="24"/>
        </w:rPr>
        <w:t>Mc graw- hill Companies, Inc.</w:t>
      </w:r>
      <w:r w:rsidR="007A6D0D">
        <w:rPr>
          <w:rFonts w:ascii="Times New Roman" w:hAnsi="Times New Roman" w:cs="Times New Roman"/>
          <w:noProof/>
          <w:sz w:val="24"/>
          <w:szCs w:val="24"/>
        </w:rPr>
        <w:t>, pp.568–</w:t>
      </w:r>
      <w:r w:rsidR="009D0200" w:rsidRPr="00E67761">
        <w:rPr>
          <w:rFonts w:ascii="Times New Roman" w:hAnsi="Times New Roman" w:cs="Times New Roman"/>
          <w:noProof/>
          <w:sz w:val="24"/>
          <w:szCs w:val="24"/>
        </w:rPr>
        <w:t>78.</w:t>
      </w:r>
    </w:p>
    <w:p w14:paraId="1271E651" w14:textId="510ECAFF" w:rsidR="003454B9" w:rsidRPr="00E67761" w:rsidRDefault="003454B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3454B9">
        <w:rPr>
          <w:rFonts w:ascii="Times New Roman" w:hAnsi="Times New Roman" w:cs="Times New Roman"/>
          <w:noProof/>
          <w:sz w:val="24"/>
          <w:szCs w:val="24"/>
        </w:rPr>
        <w:t>Raza, A.K.M.M., Islam</w:t>
      </w:r>
      <w:r w:rsidR="003210C3">
        <w:rPr>
          <w:rFonts w:ascii="Times New Roman" w:hAnsi="Times New Roman" w:cs="Times New Roman"/>
          <w:noProof/>
          <w:sz w:val="24"/>
          <w:szCs w:val="24"/>
        </w:rPr>
        <w:t>, M.R, Nahar, M. and Ahmed, Z., 2017,</w:t>
      </w:r>
      <w:r w:rsidRPr="003454B9">
        <w:rPr>
          <w:rFonts w:ascii="Times New Roman" w:hAnsi="Times New Roman" w:cs="Times New Roman"/>
          <w:noProof/>
          <w:sz w:val="24"/>
          <w:szCs w:val="24"/>
        </w:rPr>
        <w:t xml:space="preserve"> 'The Epidemiological Aspects of Tuberculosis Patients in a Tertiary Care Medical College Hospital of Bangladesh', </w:t>
      </w:r>
      <w:r w:rsidRPr="00A879FB">
        <w:rPr>
          <w:rFonts w:ascii="Times New Roman" w:hAnsi="Times New Roman" w:cs="Times New Roman"/>
          <w:i/>
          <w:noProof/>
          <w:sz w:val="24"/>
          <w:szCs w:val="24"/>
        </w:rPr>
        <w:t>Journal of Pulmonary &amp; Respiratory Medicine</w:t>
      </w:r>
      <w:r w:rsidRPr="003454B9">
        <w:rPr>
          <w:rFonts w:ascii="Times New Roman" w:hAnsi="Times New Roman" w:cs="Times New Roman"/>
          <w:noProof/>
          <w:sz w:val="24"/>
          <w:szCs w:val="24"/>
        </w:rPr>
        <w:t>, 7(1), pp.1–4.</w:t>
      </w:r>
    </w:p>
    <w:p w14:paraId="628B4955" w14:textId="6418B697"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Roberts, E.L. and Rober</w:t>
      </w:r>
      <w:r w:rsidR="00A879FB">
        <w:rPr>
          <w:rFonts w:ascii="Times New Roman" w:hAnsi="Times New Roman" w:cs="Times New Roman"/>
          <w:noProof/>
          <w:sz w:val="24"/>
          <w:szCs w:val="24"/>
        </w:rPr>
        <w:t>ts, O.T.</w:t>
      </w:r>
      <w:r w:rsidR="008531F7">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2012</w:t>
      </w:r>
      <w:r w:rsidR="008531F7">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Plasma adenosine deaminase isoform 2 in cancer patients undergoing chemotherapy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British Journal of Biomedical Science</w:t>
      </w:r>
      <w:r w:rsidR="00A879FB">
        <w:rPr>
          <w:rFonts w:ascii="Times New Roman" w:hAnsi="Times New Roman" w:cs="Times New Roman"/>
          <w:noProof/>
          <w:sz w:val="24"/>
          <w:szCs w:val="24"/>
        </w:rPr>
        <w:t xml:space="preserve">,  </w:t>
      </w:r>
      <w:r>
        <w:rPr>
          <w:rFonts w:ascii="Times New Roman" w:hAnsi="Times New Roman" w:cs="Times New Roman"/>
          <w:noProof/>
          <w:sz w:val="24"/>
          <w:szCs w:val="24"/>
        </w:rPr>
        <w:t>69</w:t>
      </w:r>
      <w:r w:rsidR="00A879FB">
        <w:rPr>
          <w:rFonts w:ascii="Times New Roman" w:hAnsi="Times New Roman" w:cs="Times New Roman"/>
          <w:noProof/>
          <w:sz w:val="24"/>
          <w:szCs w:val="24"/>
        </w:rPr>
        <w:t>(</w:t>
      </w:r>
      <w:r>
        <w:rPr>
          <w:rFonts w:ascii="Times New Roman" w:hAnsi="Times New Roman" w:cs="Times New Roman"/>
          <w:noProof/>
          <w:sz w:val="24"/>
          <w:szCs w:val="24"/>
        </w:rPr>
        <w:t>1</w:t>
      </w:r>
      <w:r w:rsidR="00A879FB">
        <w:rPr>
          <w:rFonts w:ascii="Times New Roman" w:hAnsi="Times New Roman" w:cs="Times New Roman"/>
          <w:noProof/>
          <w:sz w:val="24"/>
          <w:szCs w:val="24"/>
        </w:rPr>
        <w:t>)</w:t>
      </w:r>
      <w:r w:rsidR="00AF344A">
        <w:rPr>
          <w:rFonts w:ascii="Times New Roman" w:hAnsi="Times New Roman" w:cs="Times New Roman"/>
          <w:noProof/>
          <w:sz w:val="24"/>
          <w:szCs w:val="24"/>
        </w:rPr>
        <w:t>, pp.11–</w:t>
      </w:r>
      <w:r w:rsidRPr="00E67761">
        <w:rPr>
          <w:rFonts w:ascii="Times New Roman" w:hAnsi="Times New Roman" w:cs="Times New Roman"/>
          <w:noProof/>
          <w:sz w:val="24"/>
          <w:szCs w:val="24"/>
        </w:rPr>
        <w:t xml:space="preserve">3. </w:t>
      </w:r>
      <w:r>
        <w:rPr>
          <w:rFonts w:ascii="Times New Roman" w:hAnsi="Times New Roman" w:cs="Times New Roman"/>
          <w:noProof/>
          <w:sz w:val="24"/>
          <w:szCs w:val="24"/>
        </w:rPr>
        <w:t xml:space="preserve"> </w:t>
      </w:r>
    </w:p>
    <w:p w14:paraId="14892011" w14:textId="1E2FDD08" w:rsidR="009D0200" w:rsidRPr="00E67761" w:rsidRDefault="008F00C4"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Ryu, Y.J., </w:t>
      </w:r>
      <w:r w:rsidR="009D0200" w:rsidRPr="00E67761">
        <w:rPr>
          <w:rFonts w:ascii="Times New Roman" w:hAnsi="Times New Roman" w:cs="Times New Roman"/>
          <w:noProof/>
          <w:sz w:val="24"/>
          <w:szCs w:val="24"/>
        </w:rPr>
        <w:t>2015</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Diagnosis of Pulmonary Tuberculosis: Recent Advances and Diagnostic Algorithms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DE14B7">
        <w:rPr>
          <w:rFonts w:ascii="Times New Roman" w:hAnsi="Times New Roman" w:cs="Times New Roman"/>
          <w:i/>
          <w:iCs/>
          <w:noProof/>
          <w:sz w:val="24"/>
          <w:szCs w:val="24"/>
        </w:rPr>
        <w:t>Tuberculosis and Respiratory Diseases</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78</w:t>
      </w:r>
      <w:r w:rsidR="00A879FB">
        <w:rPr>
          <w:rFonts w:ascii="Times New Roman" w:hAnsi="Times New Roman" w:cs="Times New Roman"/>
          <w:noProof/>
          <w:sz w:val="24"/>
          <w:szCs w:val="24"/>
        </w:rPr>
        <w:t>,(</w:t>
      </w:r>
      <w:r w:rsidR="009D0200">
        <w:rPr>
          <w:rFonts w:ascii="Times New Roman" w:hAnsi="Times New Roman" w:cs="Times New Roman"/>
          <w:noProof/>
          <w:sz w:val="24"/>
          <w:szCs w:val="24"/>
        </w:rPr>
        <w:t>2</w:t>
      </w:r>
      <w:r w:rsidR="00A879FB">
        <w:rPr>
          <w:rFonts w:ascii="Times New Roman" w:hAnsi="Times New Roman" w:cs="Times New Roman"/>
          <w:noProof/>
          <w:sz w:val="24"/>
          <w:szCs w:val="24"/>
        </w:rPr>
        <w:t>)</w:t>
      </w:r>
      <w:r w:rsidR="009D0200" w:rsidRPr="00E67761">
        <w:rPr>
          <w:rFonts w:ascii="Times New Roman" w:hAnsi="Times New Roman" w:cs="Times New Roman"/>
          <w:noProof/>
          <w:sz w:val="24"/>
          <w:szCs w:val="24"/>
        </w:rPr>
        <w:t>, pp.64–71.</w:t>
      </w:r>
    </w:p>
    <w:p w14:paraId="6B9FEC03" w14:textId="5F4E9C64"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Sagir, G., Islam, R., Rashid, M.M.</w:t>
      </w:r>
      <w:r w:rsidR="00A879FB">
        <w:rPr>
          <w:rFonts w:ascii="Times New Roman" w:hAnsi="Times New Roman" w:cs="Times New Roman"/>
          <w:noProof/>
          <w:sz w:val="24"/>
          <w:szCs w:val="24"/>
        </w:rPr>
        <w:t>, Hossain, M.A. and Haque, M.A.</w:t>
      </w:r>
      <w:r w:rsidR="00991761">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sidR="00991761">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Knowledge of Pulmonary Tuberculosis among the Patients under Anti- Tubercular Therapy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Bangladesh Journal of Infectious Diseases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A879FB">
        <w:rPr>
          <w:rFonts w:ascii="Times New Roman" w:hAnsi="Times New Roman" w:cs="Times New Roman"/>
          <w:noProof/>
          <w:sz w:val="24"/>
          <w:szCs w:val="24"/>
        </w:rPr>
        <w:t>(</w:t>
      </w:r>
      <w:r>
        <w:rPr>
          <w:rFonts w:ascii="Times New Roman" w:hAnsi="Times New Roman" w:cs="Times New Roman"/>
          <w:noProof/>
          <w:sz w:val="24"/>
          <w:szCs w:val="24"/>
        </w:rPr>
        <w:t>1</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pp.27–31.</w:t>
      </w:r>
    </w:p>
    <w:p w14:paraId="712E2600" w14:textId="0FCC6237"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Saiki, M., Yoshizawa, T., Dotsu, Y., Ariyasu, R., Koyama, J., Sonoda, T., Uchibori, K., Nishikawa, S., Kitazono, S., Yanagitani,</w:t>
      </w:r>
      <w:r w:rsidR="00CC6122">
        <w:rPr>
          <w:rFonts w:ascii="Times New Roman" w:hAnsi="Times New Roman" w:cs="Times New Roman"/>
          <w:noProof/>
          <w:sz w:val="24"/>
          <w:szCs w:val="24"/>
        </w:rPr>
        <w:t xml:space="preserve"> N., Horiike, A. and Nishio, M.</w:t>
      </w:r>
      <w:r w:rsidR="006322A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2019</w:t>
      </w:r>
      <w:r w:rsidR="006322A6">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Correlation between serum adenosine deaminase activity and efficacy of anti-</w:t>
      </w:r>
      <w:r w:rsidRPr="00E67761">
        <w:rPr>
          <w:rFonts w:ascii="Times New Roman" w:hAnsi="Times New Roman" w:cs="Times New Roman"/>
          <w:noProof/>
          <w:sz w:val="24"/>
          <w:szCs w:val="24"/>
        </w:rPr>
        <w:lastRenderedPageBreak/>
        <w:t>programmed cell death-1 antibody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Lung Cancer</w:t>
      </w:r>
      <w:r>
        <w:rPr>
          <w:rFonts w:ascii="Times New Roman" w:hAnsi="Times New Roman" w:cs="Times New Roman"/>
          <w:noProof/>
          <w:sz w:val="24"/>
          <w:szCs w:val="24"/>
        </w:rPr>
        <w:t>,</w:t>
      </w:r>
      <w:r w:rsidR="00CC6122">
        <w:rPr>
          <w:rFonts w:ascii="Times New Roman" w:hAnsi="Times New Roman" w:cs="Times New Roman"/>
          <w:noProof/>
          <w:sz w:val="24"/>
          <w:szCs w:val="24"/>
        </w:rPr>
        <w:t xml:space="preserve"> </w:t>
      </w:r>
      <w:r>
        <w:rPr>
          <w:rFonts w:ascii="Times New Roman" w:hAnsi="Times New Roman" w:cs="Times New Roman"/>
          <w:noProof/>
          <w:sz w:val="24"/>
          <w:szCs w:val="24"/>
        </w:rPr>
        <w:t>133</w:t>
      </w:r>
      <w:r w:rsidR="00CC6122">
        <w:rPr>
          <w:rFonts w:ascii="Times New Roman" w:hAnsi="Times New Roman" w:cs="Times New Roman"/>
          <w:noProof/>
          <w:sz w:val="24"/>
          <w:szCs w:val="24"/>
        </w:rPr>
        <w:t>(2)</w:t>
      </w:r>
      <w:r w:rsidRPr="00E67761">
        <w:rPr>
          <w:rFonts w:ascii="Times New Roman" w:hAnsi="Times New Roman" w:cs="Times New Roman"/>
          <w:noProof/>
          <w:sz w:val="24"/>
          <w:szCs w:val="24"/>
        </w:rPr>
        <w:t xml:space="preserve">, pp.4–9. </w:t>
      </w:r>
      <w:r>
        <w:rPr>
          <w:rFonts w:ascii="Times New Roman" w:hAnsi="Times New Roman" w:cs="Times New Roman"/>
          <w:noProof/>
          <w:sz w:val="24"/>
          <w:szCs w:val="24"/>
        </w:rPr>
        <w:t xml:space="preserve"> </w:t>
      </w:r>
    </w:p>
    <w:p w14:paraId="1274B208" w14:textId="5EDDEDB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Saini, V., Lokhande, B., Jaswal, S., Aggar</w:t>
      </w:r>
      <w:r w:rsidR="00CC6122">
        <w:rPr>
          <w:rFonts w:ascii="Times New Roman" w:hAnsi="Times New Roman" w:cs="Times New Roman"/>
          <w:noProof/>
          <w:sz w:val="24"/>
          <w:szCs w:val="24"/>
        </w:rPr>
        <w:t>wal, D., Garg, K. and Kaur, J.</w:t>
      </w:r>
      <w:r w:rsidR="00A879FB">
        <w:rPr>
          <w:rFonts w:ascii="Times New Roman" w:hAnsi="Times New Roman" w:cs="Times New Roman"/>
          <w:noProof/>
          <w:sz w:val="24"/>
          <w:szCs w:val="24"/>
        </w:rPr>
        <w:t xml:space="preserve"> </w:t>
      </w:r>
      <w:r w:rsidR="00CC6122">
        <w:rPr>
          <w:rFonts w:ascii="Times New Roman" w:hAnsi="Times New Roman" w:cs="Times New Roman"/>
          <w:noProof/>
          <w:sz w:val="24"/>
          <w:szCs w:val="24"/>
        </w:rPr>
        <w:t>(</w:t>
      </w:r>
      <w:r w:rsidRPr="00E67761">
        <w:rPr>
          <w:rFonts w:ascii="Times New Roman" w:hAnsi="Times New Roman" w:cs="Times New Roman"/>
          <w:noProof/>
          <w:sz w:val="24"/>
          <w:szCs w:val="24"/>
        </w:rPr>
        <w:t>2017</w:t>
      </w:r>
      <w:r w:rsidR="00CC6122">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Role of serum adenosine deaminase in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Indian Journal of Tuberculosis</w:t>
      </w:r>
      <w:r w:rsidR="00CC6122">
        <w:rPr>
          <w:rFonts w:ascii="Times New Roman" w:hAnsi="Times New Roman" w:cs="Times New Roman"/>
          <w:noProof/>
          <w:sz w:val="24"/>
          <w:szCs w:val="24"/>
        </w:rPr>
        <w:t xml:space="preserve">, </w:t>
      </w:r>
      <w:r>
        <w:rPr>
          <w:rFonts w:ascii="Times New Roman" w:hAnsi="Times New Roman" w:cs="Times New Roman"/>
          <w:noProof/>
          <w:sz w:val="24"/>
          <w:szCs w:val="24"/>
        </w:rPr>
        <w:t>33</w:t>
      </w:r>
      <w:r w:rsidR="00CC6122">
        <w:rPr>
          <w:rFonts w:ascii="Times New Roman" w:hAnsi="Times New Roman" w:cs="Times New Roman"/>
          <w:noProof/>
          <w:sz w:val="24"/>
          <w:szCs w:val="24"/>
        </w:rPr>
        <w:t>(</w:t>
      </w:r>
      <w:r>
        <w:rPr>
          <w:rFonts w:ascii="Times New Roman" w:hAnsi="Times New Roman" w:cs="Times New Roman"/>
          <w:noProof/>
          <w:sz w:val="24"/>
          <w:szCs w:val="24"/>
        </w:rPr>
        <w:t>7</w:t>
      </w:r>
      <w:r w:rsidR="00CC6122">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pp.30–34. </w:t>
      </w:r>
      <w:r>
        <w:rPr>
          <w:rFonts w:ascii="Times New Roman" w:hAnsi="Times New Roman" w:cs="Times New Roman"/>
          <w:noProof/>
          <w:sz w:val="24"/>
          <w:szCs w:val="24"/>
        </w:rPr>
        <w:t xml:space="preserve"> </w:t>
      </w:r>
    </w:p>
    <w:p w14:paraId="0E225741" w14:textId="7DFB5801" w:rsidR="00CB5098" w:rsidRPr="00181560" w:rsidRDefault="00CB5098" w:rsidP="00CB5098">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181560">
        <w:rPr>
          <w:rFonts w:ascii="Times New Roman" w:hAnsi="Times New Roman" w:cs="Times New Roman"/>
          <w:noProof/>
          <w:sz w:val="24"/>
          <w:szCs w:val="24"/>
        </w:rPr>
        <w:t>Saldaña, N</w:t>
      </w:r>
      <w:r>
        <w:rPr>
          <w:rFonts w:ascii="Times New Roman" w:hAnsi="Times New Roman" w:cs="Times New Roman"/>
          <w:noProof/>
          <w:sz w:val="24"/>
          <w:szCs w:val="24"/>
        </w:rPr>
        <w:t xml:space="preserve">.G., </w:t>
      </w:r>
      <w:r w:rsidRPr="00181560">
        <w:rPr>
          <w:rFonts w:ascii="Times New Roman" w:hAnsi="Times New Roman" w:cs="Times New Roman"/>
          <w:noProof/>
          <w:sz w:val="24"/>
          <w:szCs w:val="24"/>
        </w:rPr>
        <w:t>Parra, M</w:t>
      </w:r>
      <w:r>
        <w:rPr>
          <w:rFonts w:ascii="Times New Roman" w:hAnsi="Times New Roman" w:cs="Times New Roman"/>
          <w:noProof/>
          <w:sz w:val="24"/>
          <w:szCs w:val="24"/>
        </w:rPr>
        <w:t xml:space="preserve">.M., </w:t>
      </w:r>
      <w:r w:rsidRPr="00181560">
        <w:rPr>
          <w:rFonts w:ascii="Times New Roman" w:hAnsi="Times New Roman" w:cs="Times New Roman"/>
          <w:noProof/>
          <w:sz w:val="24"/>
          <w:szCs w:val="24"/>
        </w:rPr>
        <w:t>Porras, M</w:t>
      </w:r>
      <w:r>
        <w:rPr>
          <w:rFonts w:ascii="Times New Roman" w:hAnsi="Times New Roman" w:cs="Times New Roman"/>
          <w:noProof/>
          <w:sz w:val="24"/>
          <w:szCs w:val="24"/>
        </w:rPr>
        <w:t>.H.,</w:t>
      </w:r>
      <w:r w:rsidRPr="00181560">
        <w:rPr>
          <w:rFonts w:ascii="Times New Roman" w:hAnsi="Times New Roman" w:cs="Times New Roman"/>
          <w:noProof/>
          <w:sz w:val="24"/>
          <w:szCs w:val="24"/>
        </w:rPr>
        <w:t xml:space="preserve"> Castrellón, P</w:t>
      </w:r>
      <w:r>
        <w:rPr>
          <w:rFonts w:ascii="Times New Roman" w:hAnsi="Times New Roman" w:cs="Times New Roman"/>
          <w:noProof/>
          <w:sz w:val="24"/>
          <w:szCs w:val="24"/>
        </w:rPr>
        <w:t xml:space="preserve">.G., </w:t>
      </w:r>
      <w:r w:rsidRPr="00181560">
        <w:rPr>
          <w:rFonts w:ascii="Times New Roman" w:hAnsi="Times New Roman" w:cs="Times New Roman"/>
          <w:noProof/>
          <w:sz w:val="24"/>
          <w:szCs w:val="24"/>
        </w:rPr>
        <w:t>Toscano, V</w:t>
      </w:r>
      <w:r>
        <w:rPr>
          <w:rFonts w:ascii="Times New Roman" w:hAnsi="Times New Roman" w:cs="Times New Roman"/>
          <w:noProof/>
          <w:sz w:val="24"/>
          <w:szCs w:val="24"/>
        </w:rPr>
        <w:t>.G.</w:t>
      </w:r>
      <w:r w:rsidRPr="00181560">
        <w:rPr>
          <w:rFonts w:ascii="Times New Roman" w:hAnsi="Times New Roman" w:cs="Times New Roman"/>
          <w:noProof/>
          <w:sz w:val="24"/>
          <w:szCs w:val="24"/>
        </w:rPr>
        <w:t xml:space="preserve"> </w:t>
      </w:r>
      <w:r>
        <w:rPr>
          <w:rFonts w:ascii="Times New Roman" w:hAnsi="Times New Roman" w:cs="Times New Roman"/>
          <w:noProof/>
          <w:sz w:val="24"/>
          <w:szCs w:val="24"/>
        </w:rPr>
        <w:t>&amp;</w:t>
      </w:r>
      <w:r w:rsidRPr="00181560">
        <w:rPr>
          <w:rFonts w:ascii="Times New Roman" w:hAnsi="Times New Roman" w:cs="Times New Roman"/>
          <w:noProof/>
          <w:sz w:val="24"/>
          <w:szCs w:val="24"/>
        </w:rPr>
        <w:t xml:space="preserve"> Olguin, H</w:t>
      </w:r>
      <w:r>
        <w:rPr>
          <w:rFonts w:ascii="Times New Roman" w:hAnsi="Times New Roman" w:cs="Times New Roman"/>
          <w:noProof/>
          <w:sz w:val="24"/>
          <w:szCs w:val="24"/>
        </w:rPr>
        <w:t xml:space="preserve">.J., </w:t>
      </w:r>
      <w:r w:rsidRPr="00181560">
        <w:rPr>
          <w:rFonts w:ascii="Times New Roman" w:hAnsi="Times New Roman" w:cs="Times New Roman"/>
          <w:noProof/>
          <w:sz w:val="24"/>
          <w:szCs w:val="24"/>
        </w:rPr>
        <w:t xml:space="preserve">2014, ‘Pulmonary Tuberculous: Symptoms, diagnosis and treatment. 19-year experience in a third level pediatric hospital’, </w:t>
      </w:r>
      <w:r>
        <w:rPr>
          <w:rFonts w:ascii="Times New Roman" w:hAnsi="Times New Roman" w:cs="Times New Roman"/>
          <w:i/>
          <w:noProof/>
          <w:sz w:val="24"/>
          <w:szCs w:val="24"/>
        </w:rPr>
        <w:t>BMC Infectious Diseases,</w:t>
      </w:r>
      <w:r>
        <w:rPr>
          <w:rFonts w:ascii="Times New Roman" w:hAnsi="Times New Roman" w:cs="Times New Roman"/>
          <w:noProof/>
          <w:sz w:val="24"/>
          <w:szCs w:val="24"/>
        </w:rPr>
        <w:t xml:space="preserve"> 14(</w:t>
      </w:r>
      <w:r w:rsidRPr="00181560">
        <w:rPr>
          <w:rFonts w:ascii="Times New Roman" w:hAnsi="Times New Roman" w:cs="Times New Roman"/>
          <w:noProof/>
          <w:sz w:val="24"/>
          <w:szCs w:val="24"/>
        </w:rPr>
        <w:t xml:space="preserve"> 1</w:t>
      </w:r>
      <w:r>
        <w:rPr>
          <w:rFonts w:ascii="Times New Roman" w:hAnsi="Times New Roman" w:cs="Times New Roman"/>
          <w:noProof/>
          <w:sz w:val="24"/>
          <w:szCs w:val="24"/>
        </w:rPr>
        <w:t>),PP</w:t>
      </w:r>
      <w:r w:rsidRPr="00181560">
        <w:rPr>
          <w:rFonts w:ascii="Times New Roman" w:hAnsi="Times New Roman" w:cs="Times New Roman"/>
          <w:noProof/>
          <w:sz w:val="24"/>
          <w:szCs w:val="24"/>
        </w:rPr>
        <w:t>.</w:t>
      </w:r>
      <w:r w:rsidR="00EF7523">
        <w:rPr>
          <w:rFonts w:ascii="Times New Roman" w:hAnsi="Times New Roman" w:cs="Times New Roman"/>
          <w:noProof/>
          <w:sz w:val="24"/>
          <w:szCs w:val="24"/>
        </w:rPr>
        <w:t>1-7</w:t>
      </w:r>
    </w:p>
    <w:p w14:paraId="21DEA344" w14:textId="38926752"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Salmanzadeh, S., Tavakkol,</w:t>
      </w:r>
      <w:r w:rsidR="00A879FB">
        <w:rPr>
          <w:rFonts w:ascii="Times New Roman" w:hAnsi="Times New Roman" w:cs="Times New Roman"/>
          <w:noProof/>
          <w:sz w:val="24"/>
          <w:szCs w:val="24"/>
        </w:rPr>
        <w:t xml:space="preserve"> H., Bavieh, K. and Alavi, S.M.</w:t>
      </w:r>
      <w:r w:rsidRPr="00E67761">
        <w:rPr>
          <w:rFonts w:ascii="Times New Roman" w:hAnsi="Times New Roman" w:cs="Times New Roman"/>
          <w:noProof/>
          <w:sz w:val="24"/>
          <w:szCs w:val="24"/>
        </w:rPr>
        <w:t xml:space="preserve"> </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2015</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Diagnostic Value of Serum Adenosine Deaminase (ADA) Level for Pulmonary Tuberculosis. </w:t>
      </w:r>
      <w:r w:rsidRPr="00E67761">
        <w:rPr>
          <w:rFonts w:ascii="Times New Roman" w:hAnsi="Times New Roman" w:cs="Times New Roman"/>
          <w:i/>
          <w:iCs/>
          <w:noProof/>
          <w:sz w:val="24"/>
          <w:szCs w:val="24"/>
        </w:rPr>
        <w:t>Jundishapur Journal of Microbiology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8</w:t>
      </w:r>
      <w:r w:rsidR="00A879FB">
        <w:rPr>
          <w:rFonts w:ascii="Times New Roman" w:hAnsi="Times New Roman" w:cs="Times New Roman"/>
          <w:noProof/>
          <w:sz w:val="24"/>
          <w:szCs w:val="24"/>
        </w:rPr>
        <w:t>(</w:t>
      </w:r>
      <w:r>
        <w:rPr>
          <w:rFonts w:ascii="Times New Roman" w:hAnsi="Times New Roman" w:cs="Times New Roman"/>
          <w:noProof/>
          <w:sz w:val="24"/>
          <w:szCs w:val="24"/>
        </w:rPr>
        <w:t>3</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pp.1–5.</w:t>
      </w:r>
    </w:p>
    <w:p w14:paraId="2342AE97" w14:textId="313E250E" w:rsidR="007F26E3" w:rsidRPr="00E67761" w:rsidRDefault="007F26E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7F26E3">
        <w:rPr>
          <w:rFonts w:ascii="Times New Roman" w:hAnsi="Times New Roman" w:cs="Times New Roman"/>
          <w:noProof/>
          <w:sz w:val="24"/>
          <w:szCs w:val="24"/>
        </w:rPr>
        <w:t xml:space="preserve">Saha, R.K., Alam, D., Mahmud, F. and Roy, P. (2015). 'A Cross Sectional and Comparative Study of Tuberculosis Patients with Multi Drug Resistance Tuberculosis (MDR) Patients in Bangladesh',  </w:t>
      </w:r>
      <w:r w:rsidRPr="007F26E3">
        <w:rPr>
          <w:rFonts w:ascii="Times New Roman" w:hAnsi="Times New Roman" w:cs="Times New Roman"/>
          <w:i/>
          <w:noProof/>
          <w:sz w:val="24"/>
          <w:szCs w:val="24"/>
        </w:rPr>
        <w:t>Annals of Clinical and Laboratory Research</w:t>
      </w:r>
      <w:r w:rsidRPr="007F26E3">
        <w:rPr>
          <w:rFonts w:ascii="Times New Roman" w:hAnsi="Times New Roman" w:cs="Times New Roman"/>
          <w:noProof/>
          <w:sz w:val="24"/>
          <w:szCs w:val="24"/>
        </w:rPr>
        <w:t>, 8(2), p. 25.</w:t>
      </w:r>
    </w:p>
    <w:p w14:paraId="752A30AE" w14:textId="07F0BE63" w:rsidR="009D0200" w:rsidRPr="00E67761" w:rsidRDefault="00A90534"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Ste</w:t>
      </w:r>
      <w:r w:rsidR="009D0200" w:rsidRPr="00E67761">
        <w:rPr>
          <w:rFonts w:ascii="Times New Roman" w:hAnsi="Times New Roman" w:cs="Times New Roman"/>
          <w:noProof/>
          <w:sz w:val="24"/>
          <w:szCs w:val="24"/>
        </w:rPr>
        <w:t>vanovic, G., Pelemis, M., Pavlovic, M., Lavandinivic, L., Dakic, Z., M</w:t>
      </w:r>
      <w:r w:rsidR="00A95366">
        <w:rPr>
          <w:rFonts w:ascii="Times New Roman" w:hAnsi="Times New Roman" w:cs="Times New Roman"/>
          <w:noProof/>
          <w:sz w:val="24"/>
          <w:szCs w:val="24"/>
        </w:rPr>
        <w:t xml:space="preserve">ilosevic, I. and Milosevic, B., </w:t>
      </w:r>
      <w:r w:rsidR="009D0200" w:rsidRPr="00E67761">
        <w:rPr>
          <w:rFonts w:ascii="Times New Roman" w:hAnsi="Times New Roman" w:cs="Times New Roman"/>
          <w:noProof/>
          <w:sz w:val="24"/>
          <w:szCs w:val="24"/>
        </w:rPr>
        <w:t>2011</w:t>
      </w:r>
      <w:r w:rsidR="00A95366">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Significance of Adenosine Deaminase Serum Concentrations in the Diagnosis of Extra-Pulmonary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Journal of IMAB</w:t>
      </w:r>
      <w:r w:rsidR="00773F79">
        <w:rPr>
          <w:rFonts w:ascii="Times New Roman" w:hAnsi="Times New Roman" w:cs="Times New Roman"/>
          <w:i/>
          <w:iCs/>
          <w:noProof/>
          <w:sz w:val="24"/>
          <w:szCs w:val="24"/>
        </w:rPr>
        <w:t>,</w:t>
      </w:r>
      <w:r w:rsidR="00773F79">
        <w:rPr>
          <w:rFonts w:ascii="Times New Roman" w:hAnsi="Times New Roman" w:cs="Times New Roman"/>
          <w:noProof/>
          <w:sz w:val="24"/>
          <w:szCs w:val="24"/>
        </w:rPr>
        <w:t>17(1)</w:t>
      </w:r>
      <w:r w:rsidR="009D0200">
        <w:rPr>
          <w:rFonts w:ascii="Times New Roman" w:hAnsi="Times New Roman" w:cs="Times New Roman"/>
          <w:noProof/>
          <w:sz w:val="24"/>
          <w:szCs w:val="24"/>
        </w:rPr>
        <w:t xml:space="preserve"> </w:t>
      </w:r>
      <w:r w:rsidR="00773F79">
        <w:rPr>
          <w:rFonts w:ascii="Times New Roman" w:hAnsi="Times New Roman" w:cs="Times New Roman"/>
          <w:noProof/>
          <w:sz w:val="24"/>
          <w:szCs w:val="24"/>
        </w:rPr>
        <w:t xml:space="preserve"> pp.130–</w:t>
      </w:r>
      <w:r w:rsidR="009D0200" w:rsidRPr="00E67761">
        <w:rPr>
          <w:rFonts w:ascii="Times New Roman" w:hAnsi="Times New Roman" w:cs="Times New Roman"/>
          <w:noProof/>
          <w:sz w:val="24"/>
          <w:szCs w:val="24"/>
        </w:rPr>
        <w:t>4.</w:t>
      </w:r>
    </w:p>
    <w:p w14:paraId="6E9A8044" w14:textId="214BD12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Sulis, G., Roggi, A., Mat</w:t>
      </w:r>
      <w:r w:rsidR="005B471A">
        <w:rPr>
          <w:rFonts w:ascii="Times New Roman" w:hAnsi="Times New Roman" w:cs="Times New Roman"/>
          <w:noProof/>
          <w:sz w:val="24"/>
          <w:szCs w:val="24"/>
        </w:rPr>
        <w:t>t</w:t>
      </w:r>
      <w:r w:rsidR="00CA7ED6">
        <w:rPr>
          <w:rFonts w:ascii="Times New Roman" w:hAnsi="Times New Roman" w:cs="Times New Roman"/>
          <w:noProof/>
          <w:sz w:val="24"/>
          <w:szCs w:val="24"/>
        </w:rPr>
        <w:t xml:space="preserve">eelli, A. and Raviglione, M.C., </w:t>
      </w:r>
      <w:r w:rsidRPr="00E67761">
        <w:rPr>
          <w:rFonts w:ascii="Times New Roman" w:hAnsi="Times New Roman" w:cs="Times New Roman"/>
          <w:noProof/>
          <w:sz w:val="24"/>
          <w:szCs w:val="24"/>
        </w:rPr>
        <w:t>2014</w:t>
      </w:r>
      <w:r w:rsidR="00CA7ED6">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 Epidemiology and control</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Mediterranean Journal of Hematology and Infectious Diseases</w:t>
      </w:r>
      <w:r w:rsidRPr="00E67761">
        <w:rPr>
          <w:rFonts w:ascii="Times New Roman" w:hAnsi="Times New Roman" w:cs="Times New Roman"/>
          <w:noProof/>
          <w:sz w:val="24"/>
          <w:szCs w:val="24"/>
        </w:rPr>
        <w:t xml:space="preserve">, </w:t>
      </w:r>
      <w:r w:rsidR="005B471A">
        <w:rPr>
          <w:rFonts w:ascii="Times New Roman" w:hAnsi="Times New Roman" w:cs="Times New Roman"/>
          <w:noProof/>
          <w:sz w:val="24"/>
          <w:szCs w:val="24"/>
        </w:rPr>
        <w:t>8(</w:t>
      </w:r>
      <w:r>
        <w:rPr>
          <w:rFonts w:ascii="Times New Roman" w:hAnsi="Times New Roman" w:cs="Times New Roman"/>
          <w:noProof/>
          <w:sz w:val="24"/>
          <w:szCs w:val="24"/>
        </w:rPr>
        <w:t>3</w:t>
      </w:r>
      <w:r w:rsidR="005B471A">
        <w:rPr>
          <w:rFonts w:ascii="Times New Roman" w:hAnsi="Times New Roman" w:cs="Times New Roman"/>
          <w:noProof/>
          <w:sz w:val="24"/>
          <w:szCs w:val="24"/>
        </w:rPr>
        <w:t xml:space="preserve">), </w:t>
      </w:r>
      <w:r>
        <w:rPr>
          <w:rFonts w:ascii="Times New Roman" w:hAnsi="Times New Roman" w:cs="Times New Roman"/>
          <w:noProof/>
          <w:sz w:val="24"/>
          <w:szCs w:val="24"/>
        </w:rPr>
        <w:t xml:space="preserve">p. 1324.  </w:t>
      </w:r>
    </w:p>
    <w:p w14:paraId="383790B0" w14:textId="044F64D3"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lastRenderedPageBreak/>
        <w:t xml:space="preserve">Torre, L.A., Bray, F., Siegel, R.L., Ferlay, J., Lortet-Tieulent, J. and Jemal, </w:t>
      </w:r>
      <w:r w:rsidR="0043743F">
        <w:rPr>
          <w:rFonts w:ascii="Times New Roman" w:hAnsi="Times New Roman" w:cs="Times New Roman"/>
          <w:noProof/>
          <w:sz w:val="24"/>
          <w:szCs w:val="24"/>
        </w:rPr>
        <w:t>A.,</w:t>
      </w:r>
      <w:r w:rsidR="009904E9">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2015</w:t>
      </w:r>
      <w:r w:rsidR="0043743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Global cancer statistics, 2012</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BB6753">
        <w:rPr>
          <w:rFonts w:ascii="Times New Roman" w:hAnsi="Times New Roman" w:cs="Times New Roman"/>
          <w:iCs/>
          <w:noProof/>
          <w:sz w:val="24"/>
          <w:szCs w:val="24"/>
        </w:rPr>
        <w:t>CA: A Cancer</w:t>
      </w:r>
      <w:r>
        <w:rPr>
          <w:rFonts w:ascii="Times New Roman" w:hAnsi="Times New Roman" w:cs="Times New Roman"/>
          <w:i/>
          <w:iCs/>
          <w:noProof/>
          <w:sz w:val="24"/>
          <w:szCs w:val="24"/>
        </w:rPr>
        <w:t xml:space="preserve">', </w:t>
      </w:r>
      <w:r w:rsidRPr="00E67761">
        <w:rPr>
          <w:rFonts w:ascii="Times New Roman" w:hAnsi="Times New Roman" w:cs="Times New Roman"/>
          <w:i/>
          <w:iCs/>
          <w:noProof/>
          <w:sz w:val="24"/>
          <w:szCs w:val="24"/>
        </w:rPr>
        <w:t xml:space="preserve"> Journal for Clinicians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65</w:t>
      </w:r>
      <w:r w:rsidR="00A90534">
        <w:rPr>
          <w:rFonts w:ascii="Times New Roman" w:hAnsi="Times New Roman" w:cs="Times New Roman"/>
          <w:noProof/>
          <w:sz w:val="24"/>
          <w:szCs w:val="24"/>
        </w:rPr>
        <w:t>(</w:t>
      </w:r>
      <w:r>
        <w:rPr>
          <w:rFonts w:ascii="Times New Roman" w:hAnsi="Times New Roman" w:cs="Times New Roman"/>
          <w:noProof/>
          <w:sz w:val="24"/>
          <w:szCs w:val="24"/>
        </w:rPr>
        <w:t>4</w:t>
      </w:r>
      <w:r w:rsidR="00A90534">
        <w:rPr>
          <w:rFonts w:ascii="Times New Roman" w:hAnsi="Times New Roman" w:cs="Times New Roman"/>
          <w:noProof/>
          <w:sz w:val="24"/>
          <w:szCs w:val="24"/>
        </w:rPr>
        <w:t>)</w:t>
      </w:r>
      <w:r w:rsidRPr="00E67761">
        <w:rPr>
          <w:rFonts w:ascii="Times New Roman" w:hAnsi="Times New Roman" w:cs="Times New Roman"/>
          <w:noProof/>
          <w:sz w:val="24"/>
          <w:szCs w:val="24"/>
        </w:rPr>
        <w:t>, pp.87–108.</w:t>
      </w:r>
    </w:p>
    <w:p w14:paraId="46B67DA3" w14:textId="71A870B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Torres, A., Cillóniz, C., Blasi, F., Chalmers, J.D., Gaillat, J., Dartois, N., Schmitt, H.J. </w:t>
      </w:r>
      <w:r w:rsidR="009904E9">
        <w:rPr>
          <w:rFonts w:ascii="Times New Roman" w:hAnsi="Times New Roman" w:cs="Times New Roman"/>
          <w:noProof/>
          <w:sz w:val="24"/>
          <w:szCs w:val="24"/>
        </w:rPr>
        <w:t xml:space="preserve">and Welte, T., </w:t>
      </w:r>
      <w:r w:rsidRPr="00E67761">
        <w:rPr>
          <w:rFonts w:ascii="Times New Roman" w:hAnsi="Times New Roman" w:cs="Times New Roman"/>
          <w:noProof/>
          <w:sz w:val="24"/>
          <w:szCs w:val="24"/>
        </w:rPr>
        <w:t>2018</w:t>
      </w:r>
      <w:r w:rsidR="007B3D27">
        <w:rPr>
          <w:rFonts w:ascii="Times New Roman" w:hAnsi="Times New Roman" w:cs="Times New Roman"/>
          <w:noProof/>
          <w:sz w:val="24"/>
          <w:szCs w:val="24"/>
        </w:rPr>
        <w:t>,</w:t>
      </w:r>
      <w:r w:rsidR="009904E9">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Burden of pneumococcal community-acquired pneumonia in adults across Europe: A literature review</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37</w:t>
      </w:r>
      <w:r w:rsidR="006746E6">
        <w:rPr>
          <w:rFonts w:ascii="Times New Roman" w:hAnsi="Times New Roman" w:cs="Times New Roman"/>
          <w:noProof/>
          <w:sz w:val="24"/>
          <w:szCs w:val="24"/>
        </w:rPr>
        <w:t>(</w:t>
      </w:r>
      <w:r>
        <w:rPr>
          <w:rFonts w:ascii="Times New Roman" w:hAnsi="Times New Roman" w:cs="Times New Roman"/>
          <w:noProof/>
          <w:sz w:val="24"/>
          <w:szCs w:val="24"/>
        </w:rPr>
        <w:t>2</w:t>
      </w:r>
      <w:r w:rsidR="006746E6">
        <w:rPr>
          <w:rFonts w:ascii="Times New Roman" w:hAnsi="Times New Roman" w:cs="Times New Roman"/>
          <w:noProof/>
          <w:sz w:val="24"/>
          <w:szCs w:val="24"/>
        </w:rPr>
        <w:t>)</w:t>
      </w:r>
      <w:r w:rsidRPr="00E67761">
        <w:rPr>
          <w:rFonts w:ascii="Times New Roman" w:hAnsi="Times New Roman" w:cs="Times New Roman"/>
          <w:noProof/>
          <w:sz w:val="24"/>
          <w:szCs w:val="24"/>
        </w:rPr>
        <w:t xml:space="preserve">, pp.6–13. </w:t>
      </w:r>
    </w:p>
    <w:p w14:paraId="61FEBDEA" w14:textId="1B845429"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Valdés, L., Alvarez, D., José, E.S., Juanatey, J.R.G., Pose, A., Valle, J.M., Sa</w:t>
      </w:r>
      <w:r w:rsidR="0015581B">
        <w:rPr>
          <w:rFonts w:ascii="Times New Roman" w:hAnsi="Times New Roman" w:cs="Times New Roman"/>
          <w:noProof/>
          <w:sz w:val="24"/>
          <w:szCs w:val="24"/>
        </w:rPr>
        <w:t xml:space="preserve">lgueiro, M. and Suárez, J.R.R., </w:t>
      </w:r>
      <w:r w:rsidRPr="00E67761">
        <w:rPr>
          <w:rFonts w:ascii="Times New Roman" w:hAnsi="Times New Roman" w:cs="Times New Roman"/>
          <w:noProof/>
          <w:sz w:val="24"/>
          <w:szCs w:val="24"/>
        </w:rPr>
        <w:t>1995</w:t>
      </w:r>
      <w:r w:rsidR="007B3D27">
        <w:rPr>
          <w:rFonts w:ascii="Times New Roman" w:hAnsi="Times New Roman" w:cs="Times New Roman"/>
          <w:noProof/>
          <w:sz w:val="24"/>
          <w:szCs w:val="24"/>
        </w:rPr>
        <w:t>,</w:t>
      </w:r>
      <w:r w:rsidR="0015581B">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Value of adenosine deaminase in the diagnosis of tuberculous pleural effusions in young patients in a region of high prevalence of tuberculosis</w:t>
      </w:r>
      <w:r>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Thorax</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50</w:t>
      </w:r>
      <w:r w:rsidR="006746E6">
        <w:rPr>
          <w:rFonts w:ascii="Times New Roman" w:hAnsi="Times New Roman" w:cs="Times New Roman"/>
          <w:noProof/>
          <w:sz w:val="24"/>
          <w:szCs w:val="24"/>
        </w:rPr>
        <w:t>(</w:t>
      </w:r>
      <w:r>
        <w:rPr>
          <w:rFonts w:ascii="Times New Roman" w:hAnsi="Times New Roman" w:cs="Times New Roman"/>
          <w:noProof/>
          <w:sz w:val="24"/>
          <w:szCs w:val="24"/>
        </w:rPr>
        <w:t>6</w:t>
      </w:r>
      <w:r w:rsidR="006746E6">
        <w:rPr>
          <w:rFonts w:ascii="Times New Roman" w:hAnsi="Times New Roman" w:cs="Times New Roman"/>
          <w:noProof/>
          <w:sz w:val="24"/>
          <w:szCs w:val="24"/>
        </w:rPr>
        <w:t>)</w:t>
      </w:r>
      <w:r w:rsidR="0015581B">
        <w:rPr>
          <w:rFonts w:ascii="Times New Roman" w:hAnsi="Times New Roman" w:cs="Times New Roman"/>
          <w:noProof/>
          <w:sz w:val="24"/>
          <w:szCs w:val="24"/>
        </w:rPr>
        <w:t>, pp.600–</w:t>
      </w:r>
      <w:r w:rsidRPr="00E67761">
        <w:rPr>
          <w:rFonts w:ascii="Times New Roman" w:hAnsi="Times New Roman" w:cs="Times New Roman"/>
          <w:noProof/>
          <w:sz w:val="24"/>
          <w:szCs w:val="24"/>
        </w:rPr>
        <w:t>3.</w:t>
      </w:r>
    </w:p>
    <w:p w14:paraId="04C8A2D6" w14:textId="27EF13DA" w:rsidR="009D0200" w:rsidRPr="00E67761" w:rsidRDefault="0058581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Varma, S. and Toppo, A., </w:t>
      </w:r>
      <w:r w:rsidR="009D0200" w:rsidRPr="00E67761">
        <w:rPr>
          <w:rFonts w:ascii="Times New Roman" w:hAnsi="Times New Roman" w:cs="Times New Roman"/>
          <w:noProof/>
          <w:sz w:val="24"/>
          <w:szCs w:val="24"/>
        </w:rPr>
        <w:t>2015</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Estimation of serum adenosine deaminase level in patients of pulmonary tuberculosis in a tertiary care hospital in Chhattisgarh</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International Journal of Research in Health Sciences</w:t>
      </w:r>
      <w:r w:rsidR="009D0200" w:rsidRPr="00E67761">
        <w:rPr>
          <w:rFonts w:ascii="Times New Roman" w:hAnsi="Times New Roman" w:cs="Times New Roman"/>
          <w:noProof/>
          <w:sz w:val="24"/>
          <w:szCs w:val="24"/>
        </w:rPr>
        <w:t xml:space="preserve">, </w:t>
      </w:r>
      <w:r w:rsidR="00C929AD">
        <w:rPr>
          <w:rFonts w:ascii="Times New Roman" w:hAnsi="Times New Roman" w:cs="Times New Roman"/>
          <w:noProof/>
          <w:sz w:val="24"/>
          <w:szCs w:val="24"/>
        </w:rPr>
        <w:t>3(</w:t>
      </w:r>
      <w:r w:rsidR="009D0200">
        <w:rPr>
          <w:rFonts w:ascii="Times New Roman" w:hAnsi="Times New Roman" w:cs="Times New Roman"/>
          <w:noProof/>
          <w:sz w:val="24"/>
          <w:szCs w:val="24"/>
        </w:rPr>
        <w:t>4</w:t>
      </w:r>
      <w:r w:rsidR="00C929AD">
        <w:rPr>
          <w:rFonts w:ascii="Times New Roman" w:hAnsi="Times New Roman" w:cs="Times New Roman"/>
          <w:noProof/>
          <w:sz w:val="24"/>
          <w:szCs w:val="24"/>
        </w:rPr>
        <w:t>)</w:t>
      </w:r>
      <w:r>
        <w:rPr>
          <w:rFonts w:ascii="Times New Roman" w:hAnsi="Times New Roman" w:cs="Times New Roman"/>
          <w:noProof/>
          <w:sz w:val="24"/>
          <w:szCs w:val="24"/>
        </w:rPr>
        <w:t>, pp.451–</w:t>
      </w:r>
      <w:r w:rsidR="009D0200" w:rsidRPr="00E67761">
        <w:rPr>
          <w:rFonts w:ascii="Times New Roman" w:hAnsi="Times New Roman" w:cs="Times New Roman"/>
          <w:noProof/>
          <w:sz w:val="24"/>
          <w:szCs w:val="24"/>
        </w:rPr>
        <w:t>6.</w:t>
      </w:r>
    </w:p>
    <w:p w14:paraId="64B426BE" w14:textId="77777777" w:rsidR="007B3D27" w:rsidRDefault="009D0200" w:rsidP="007B3D27">
      <w:pPr>
        <w:widowControl w:val="0"/>
        <w:autoSpaceDE w:val="0"/>
        <w:autoSpaceDN w:val="0"/>
        <w:adjustRightInd w:val="0"/>
        <w:spacing w:after="0" w:line="480" w:lineRule="auto"/>
        <w:rPr>
          <w:rFonts w:ascii="Times New Roman" w:hAnsi="Times New Roman" w:cs="Times New Roman"/>
          <w:noProof/>
          <w:sz w:val="24"/>
          <w:szCs w:val="24"/>
        </w:rPr>
      </w:pPr>
      <w:r w:rsidRPr="00B15307">
        <w:rPr>
          <w:rFonts w:ascii="Times New Roman" w:hAnsi="Times New Roman" w:cs="Times New Roman"/>
          <w:noProof/>
          <w:sz w:val="24"/>
          <w:szCs w:val="24"/>
        </w:rPr>
        <w:t>World Health Organization</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WHO</w:t>
      </w:r>
      <w:r>
        <w:rPr>
          <w:rFonts w:ascii="Times New Roman" w:hAnsi="Times New Roman" w:cs="Times New Roman"/>
          <w:noProof/>
          <w:sz w:val="24"/>
          <w:szCs w:val="24"/>
        </w:rPr>
        <w:t>)</w:t>
      </w:r>
      <w:r w:rsidR="00EC70B5">
        <w:rPr>
          <w:rFonts w:ascii="Times New Roman" w:hAnsi="Times New Roman" w:cs="Times New Roman"/>
          <w:noProof/>
          <w:sz w:val="24"/>
          <w:szCs w:val="24"/>
        </w:rPr>
        <w:t>, 2016</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i/>
          <w:iCs/>
          <w:noProof/>
          <w:sz w:val="24"/>
          <w:szCs w:val="24"/>
        </w:rPr>
        <w:t>Global tuberculosis report 2016</w:t>
      </w:r>
      <w:r>
        <w:rPr>
          <w:rFonts w:ascii="Times New Roman" w:hAnsi="Times New Roman" w:cs="Times New Roman"/>
          <w:noProof/>
          <w:sz w:val="24"/>
          <w:szCs w:val="24"/>
        </w:rPr>
        <w:t xml:space="preserve">', </w:t>
      </w:r>
      <w:r w:rsidR="007B3D27">
        <w:rPr>
          <w:rFonts w:ascii="Times New Roman" w:hAnsi="Times New Roman" w:cs="Times New Roman"/>
          <w:noProof/>
          <w:sz w:val="24"/>
          <w:szCs w:val="24"/>
        </w:rPr>
        <w:t xml:space="preserve">[Available at: </w:t>
      </w:r>
      <w:r w:rsidRPr="00B15307">
        <w:rPr>
          <w:rFonts w:ascii="Times New Roman" w:hAnsi="Times New Roman" w:cs="Times New Roman"/>
          <w:noProof/>
          <w:sz w:val="24"/>
          <w:szCs w:val="24"/>
        </w:rPr>
        <w:t>https://apps.who.int/medicinedocs/en/m/abstract/Js23098en/</w:t>
      </w:r>
      <w:r w:rsidR="007B3D27" w:rsidRPr="00B238C1">
        <w:rPr>
          <w:rFonts w:ascii="Times New Roman" w:hAnsi="Times New Roman" w:cs="Times New Roman"/>
          <w:noProof/>
          <w:sz w:val="24"/>
          <w:szCs w:val="24"/>
        </w:rPr>
        <w:t xml:space="preserve"> </w:t>
      </w:r>
      <w:r w:rsidR="007B3D27">
        <w:rPr>
          <w:rFonts w:ascii="Times New Roman" w:hAnsi="Times New Roman" w:cs="Times New Roman"/>
          <w:noProof/>
          <w:sz w:val="24"/>
          <w:szCs w:val="24"/>
        </w:rPr>
        <w:t>Accessed on:25.04.2019]</w:t>
      </w:r>
    </w:p>
    <w:p w14:paraId="0999F068" w14:textId="77777777" w:rsidR="007B3D27" w:rsidRDefault="007B3D27" w:rsidP="007B3D27">
      <w:pPr>
        <w:widowControl w:val="0"/>
        <w:autoSpaceDE w:val="0"/>
        <w:autoSpaceDN w:val="0"/>
        <w:adjustRightInd w:val="0"/>
        <w:spacing w:after="0" w:line="480" w:lineRule="auto"/>
        <w:rPr>
          <w:rFonts w:ascii="Times New Roman" w:hAnsi="Times New Roman" w:cs="Times New Roman"/>
          <w:noProof/>
          <w:sz w:val="24"/>
          <w:szCs w:val="24"/>
        </w:rPr>
      </w:pPr>
    </w:p>
    <w:p w14:paraId="6E3F3324" w14:textId="39EC7C74" w:rsidR="007B3D27" w:rsidRDefault="009D0200" w:rsidP="007B3D27">
      <w:pPr>
        <w:widowControl w:val="0"/>
        <w:autoSpaceDE w:val="0"/>
        <w:autoSpaceDN w:val="0"/>
        <w:adjustRightInd w:val="0"/>
        <w:spacing w:after="0" w:line="480" w:lineRule="auto"/>
        <w:rPr>
          <w:rFonts w:ascii="Times New Roman" w:hAnsi="Times New Roman" w:cs="Times New Roman"/>
          <w:noProof/>
          <w:sz w:val="24"/>
          <w:szCs w:val="24"/>
        </w:rPr>
      </w:pPr>
      <w:r w:rsidRPr="00B15307">
        <w:rPr>
          <w:rFonts w:ascii="Times New Roman" w:hAnsi="Times New Roman" w:cs="Times New Roman"/>
          <w:noProof/>
          <w:sz w:val="24"/>
          <w:szCs w:val="24"/>
        </w:rPr>
        <w:t>World Health Organization (WHO)</w:t>
      </w:r>
      <w:r w:rsidR="00C929AD">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i/>
          <w:iCs/>
          <w:noProof/>
          <w:sz w:val="24"/>
          <w:szCs w:val="24"/>
        </w:rPr>
        <w:t>Global tuberculosis report 2018</w:t>
      </w:r>
      <w:r>
        <w:rPr>
          <w:rFonts w:ascii="Times New Roman" w:hAnsi="Times New Roman" w:cs="Times New Roman"/>
          <w:noProof/>
          <w:sz w:val="24"/>
          <w:szCs w:val="24"/>
        </w:rPr>
        <w:t>',</w:t>
      </w:r>
      <w:r w:rsidRPr="00B15307">
        <w:t xml:space="preserve"> </w:t>
      </w:r>
      <w:r w:rsidR="007B3D27">
        <w:rPr>
          <w:rFonts w:ascii="Times New Roman" w:hAnsi="Times New Roman" w:cs="Times New Roman"/>
          <w:noProof/>
          <w:sz w:val="24"/>
          <w:szCs w:val="24"/>
        </w:rPr>
        <w:t>[Available at:</w:t>
      </w:r>
      <w:r w:rsidRPr="00B15307">
        <w:rPr>
          <w:rFonts w:ascii="Times New Roman" w:hAnsi="Times New Roman" w:cs="Times New Roman"/>
          <w:noProof/>
          <w:sz w:val="24"/>
          <w:szCs w:val="24"/>
        </w:rPr>
        <w:t>https://apps.who.int/medicinedocs/en/m/abstract/Js23553en/</w:t>
      </w:r>
      <w:r w:rsidR="007B3D27" w:rsidRPr="00B238C1">
        <w:rPr>
          <w:rFonts w:ascii="Times New Roman" w:hAnsi="Times New Roman" w:cs="Times New Roman"/>
          <w:noProof/>
          <w:sz w:val="24"/>
          <w:szCs w:val="24"/>
        </w:rPr>
        <w:t xml:space="preserve"> </w:t>
      </w:r>
      <w:r w:rsidR="007B3D27">
        <w:rPr>
          <w:rFonts w:ascii="Times New Roman" w:hAnsi="Times New Roman" w:cs="Times New Roman"/>
          <w:noProof/>
          <w:sz w:val="24"/>
          <w:szCs w:val="24"/>
        </w:rPr>
        <w:t>Accessed</w:t>
      </w:r>
      <w:r w:rsidR="00B26FD8">
        <w:rPr>
          <w:rFonts w:ascii="Times New Roman" w:hAnsi="Times New Roman" w:cs="Times New Roman"/>
          <w:noProof/>
          <w:sz w:val="24"/>
          <w:szCs w:val="24"/>
        </w:rPr>
        <w:t xml:space="preserve"> on:20</w:t>
      </w:r>
      <w:r w:rsidR="00926413">
        <w:rPr>
          <w:rFonts w:ascii="Times New Roman" w:hAnsi="Times New Roman" w:cs="Times New Roman"/>
          <w:noProof/>
          <w:sz w:val="24"/>
          <w:szCs w:val="24"/>
        </w:rPr>
        <w:t>.05</w:t>
      </w:r>
      <w:r w:rsidR="007B3D27">
        <w:rPr>
          <w:rFonts w:ascii="Times New Roman" w:hAnsi="Times New Roman" w:cs="Times New Roman"/>
          <w:noProof/>
          <w:sz w:val="24"/>
          <w:szCs w:val="24"/>
        </w:rPr>
        <w:t>.2019]</w:t>
      </w:r>
    </w:p>
    <w:p w14:paraId="28D993A9" w14:textId="562B147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rPr>
      </w:pPr>
      <w:r w:rsidRPr="00E67761">
        <w:rPr>
          <w:rFonts w:ascii="Times New Roman" w:hAnsi="Times New Roman" w:cs="Times New Roman"/>
          <w:noProof/>
          <w:sz w:val="24"/>
          <w:szCs w:val="24"/>
        </w:rPr>
        <w:t xml:space="preserve">Yildirim, Z., Hasanoglu, H.C., Akyol, </w:t>
      </w:r>
      <w:r w:rsidR="00C929AD">
        <w:rPr>
          <w:rFonts w:ascii="Times New Roman" w:hAnsi="Times New Roman" w:cs="Times New Roman"/>
          <w:noProof/>
          <w:sz w:val="24"/>
          <w:szCs w:val="24"/>
        </w:rPr>
        <w:t>Ö., Gokirmak, M. and Köksal, N.</w:t>
      </w:r>
      <w:r w:rsidRPr="00E67761">
        <w:rPr>
          <w:rFonts w:ascii="Times New Roman" w:hAnsi="Times New Roman" w:cs="Times New Roman"/>
          <w:noProof/>
          <w:sz w:val="24"/>
          <w:szCs w:val="24"/>
        </w:rPr>
        <w:t xml:space="preserve"> </w:t>
      </w:r>
      <w:r w:rsidR="00C929AD">
        <w:rPr>
          <w:rFonts w:ascii="Times New Roman" w:hAnsi="Times New Roman" w:cs="Times New Roman"/>
          <w:noProof/>
          <w:sz w:val="24"/>
          <w:szCs w:val="24"/>
        </w:rPr>
        <w:t>(</w:t>
      </w:r>
      <w:r w:rsidRPr="00E67761">
        <w:rPr>
          <w:rFonts w:ascii="Times New Roman" w:hAnsi="Times New Roman" w:cs="Times New Roman"/>
          <w:noProof/>
          <w:sz w:val="24"/>
          <w:szCs w:val="24"/>
        </w:rPr>
        <w:t>1999</w:t>
      </w:r>
      <w:r w:rsidR="00C929AD">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Serum adenosine deaminase activities in lung cancer and mesothelioma</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Clinical Biochemistry</w:t>
      </w:r>
      <w:r w:rsidRPr="00E67761">
        <w:rPr>
          <w:rFonts w:ascii="Times New Roman" w:hAnsi="Times New Roman" w:cs="Times New Roman"/>
          <w:noProof/>
          <w:sz w:val="24"/>
          <w:szCs w:val="24"/>
        </w:rPr>
        <w:t xml:space="preserve">, </w:t>
      </w:r>
      <w:r w:rsidR="00720688">
        <w:rPr>
          <w:rFonts w:ascii="Times New Roman" w:hAnsi="Times New Roman" w:cs="Times New Roman"/>
          <w:noProof/>
          <w:sz w:val="24"/>
          <w:szCs w:val="24"/>
        </w:rPr>
        <w:t>32(</w:t>
      </w:r>
      <w:r>
        <w:rPr>
          <w:rFonts w:ascii="Times New Roman" w:hAnsi="Times New Roman" w:cs="Times New Roman"/>
          <w:noProof/>
          <w:sz w:val="24"/>
          <w:szCs w:val="24"/>
        </w:rPr>
        <w:t>4</w:t>
      </w:r>
      <w:r w:rsidR="00720688">
        <w:rPr>
          <w:rFonts w:ascii="Times New Roman" w:hAnsi="Times New Roman" w:cs="Times New Roman"/>
          <w:noProof/>
          <w:sz w:val="24"/>
          <w:szCs w:val="24"/>
        </w:rPr>
        <w:t>)</w:t>
      </w:r>
      <w:r>
        <w:rPr>
          <w:rFonts w:ascii="Times New Roman" w:hAnsi="Times New Roman" w:cs="Times New Roman"/>
          <w:noProof/>
          <w:sz w:val="24"/>
          <w:szCs w:val="24"/>
        </w:rPr>
        <w:t>,</w:t>
      </w:r>
      <w:r w:rsidR="004B644C">
        <w:rPr>
          <w:rFonts w:ascii="Times New Roman" w:hAnsi="Times New Roman" w:cs="Times New Roman"/>
          <w:noProof/>
          <w:sz w:val="24"/>
          <w:szCs w:val="24"/>
        </w:rPr>
        <w:t xml:space="preserve"> pp.283–</w:t>
      </w:r>
      <w:r w:rsidRPr="00E67761">
        <w:rPr>
          <w:rFonts w:ascii="Times New Roman" w:hAnsi="Times New Roman" w:cs="Times New Roman"/>
          <w:noProof/>
          <w:sz w:val="24"/>
          <w:szCs w:val="24"/>
        </w:rPr>
        <w:t xml:space="preserve">5. </w:t>
      </w:r>
    </w:p>
    <w:p w14:paraId="3E027630" w14:textId="77777777" w:rsidR="00901957" w:rsidRDefault="009D0200" w:rsidP="009D0200">
      <w:r>
        <w:rPr>
          <w:rFonts w:ascii="Times New Roman" w:eastAsia="Times New Roman" w:hAnsi="Times New Roman" w:cs="Times New Roman"/>
          <w:bCs/>
          <w:color w:val="000000"/>
          <w:sz w:val="24"/>
          <w:szCs w:val="36"/>
        </w:rPr>
        <w:lastRenderedPageBreak/>
        <w:fldChar w:fldCharType="end"/>
      </w:r>
    </w:p>
    <w:sectPr w:rsidR="00901957" w:rsidSect="00A66511">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8B6BC" w14:textId="77777777" w:rsidR="009D7817" w:rsidRDefault="009D7817">
      <w:pPr>
        <w:spacing w:after="0" w:line="240" w:lineRule="auto"/>
      </w:pPr>
      <w:r>
        <w:separator/>
      </w:r>
    </w:p>
  </w:endnote>
  <w:endnote w:type="continuationSeparator" w:id="0">
    <w:p w14:paraId="11F12761" w14:textId="77777777" w:rsidR="009D7817" w:rsidRDefault="009D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7342" w14:textId="77777777" w:rsidR="00174D72" w:rsidRDefault="0017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1468" w14:textId="77777777" w:rsidR="00174D72" w:rsidRDefault="00174D72">
    <w:pPr>
      <w:pStyle w:val="Footer"/>
      <w:jc w:val="center"/>
    </w:pPr>
    <w:r>
      <w:fldChar w:fldCharType="begin"/>
    </w:r>
    <w:r>
      <w:instrText xml:space="preserve"> PAGE   \* MERGEFORMAT </w:instrText>
    </w:r>
    <w:r>
      <w:fldChar w:fldCharType="separate"/>
    </w:r>
    <w:r w:rsidR="008873FA">
      <w:rPr>
        <w:noProof/>
      </w:rPr>
      <w:t>1</w:t>
    </w:r>
    <w:r>
      <w:rPr>
        <w:noProof/>
      </w:rPr>
      <w:fldChar w:fldCharType="end"/>
    </w:r>
  </w:p>
  <w:p w14:paraId="3473C53B" w14:textId="77777777" w:rsidR="00174D72" w:rsidRDefault="00174D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3278" w14:textId="77777777" w:rsidR="00174D72" w:rsidRDefault="00174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51A6A" w14:textId="77777777" w:rsidR="009D7817" w:rsidRDefault="009D7817">
      <w:pPr>
        <w:spacing w:after="0" w:line="240" w:lineRule="auto"/>
      </w:pPr>
      <w:r>
        <w:separator/>
      </w:r>
    </w:p>
  </w:footnote>
  <w:footnote w:type="continuationSeparator" w:id="0">
    <w:p w14:paraId="521D0254" w14:textId="77777777" w:rsidR="009D7817" w:rsidRDefault="009D7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3860" w14:textId="77777777" w:rsidR="00174D72" w:rsidRDefault="0017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392E" w14:textId="77777777" w:rsidR="00174D72" w:rsidRDefault="00174D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091C" w14:textId="77777777" w:rsidR="00174D72" w:rsidRDefault="00174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1611"/>
    <w:multiLevelType w:val="hybridMultilevel"/>
    <w:tmpl w:val="78E6A7B8"/>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7E06B2"/>
    <w:multiLevelType w:val="hybridMultilevel"/>
    <w:tmpl w:val="318C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61608"/>
    <w:multiLevelType w:val="multilevel"/>
    <w:tmpl w:val="CA662C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8F94A1D"/>
    <w:multiLevelType w:val="hybridMultilevel"/>
    <w:tmpl w:val="0D560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71ACD"/>
    <w:multiLevelType w:val="hybridMultilevel"/>
    <w:tmpl w:val="DDC8CA3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15:restartNumberingAfterBreak="0">
    <w:nsid w:val="1EF6061E"/>
    <w:multiLevelType w:val="multilevel"/>
    <w:tmpl w:val="2A8ECCAC"/>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6" w15:restartNumberingAfterBreak="0">
    <w:nsid w:val="21502FE3"/>
    <w:multiLevelType w:val="hybridMultilevel"/>
    <w:tmpl w:val="7454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F4DA7"/>
    <w:multiLevelType w:val="hybridMultilevel"/>
    <w:tmpl w:val="A0BA97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0E1DA7"/>
    <w:multiLevelType w:val="hybridMultilevel"/>
    <w:tmpl w:val="6C741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326FD2"/>
    <w:multiLevelType w:val="hybridMultilevel"/>
    <w:tmpl w:val="332E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51274"/>
    <w:multiLevelType w:val="hybridMultilevel"/>
    <w:tmpl w:val="292E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91450F"/>
    <w:multiLevelType w:val="hybridMultilevel"/>
    <w:tmpl w:val="0BC049C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B0262D9"/>
    <w:multiLevelType w:val="hybridMultilevel"/>
    <w:tmpl w:val="932A51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860AD"/>
    <w:multiLevelType w:val="multilevel"/>
    <w:tmpl w:val="41DE455A"/>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D36307"/>
    <w:multiLevelType w:val="multilevel"/>
    <w:tmpl w:val="8B12C2F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9444A57"/>
    <w:multiLevelType w:val="hybridMultilevel"/>
    <w:tmpl w:val="7378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861A36"/>
    <w:multiLevelType w:val="hybridMultilevel"/>
    <w:tmpl w:val="98FEF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207AED"/>
    <w:multiLevelType w:val="hybridMultilevel"/>
    <w:tmpl w:val="7464C1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51397D"/>
    <w:multiLevelType w:val="hybridMultilevel"/>
    <w:tmpl w:val="5B0C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025263">
    <w:abstractNumId w:val="2"/>
  </w:num>
  <w:num w:numId="2" w16cid:durableId="1781099733">
    <w:abstractNumId w:val="16"/>
  </w:num>
  <w:num w:numId="3" w16cid:durableId="822698999">
    <w:abstractNumId w:val="8"/>
  </w:num>
  <w:num w:numId="4" w16cid:durableId="1576862008">
    <w:abstractNumId w:val="5"/>
  </w:num>
  <w:num w:numId="5" w16cid:durableId="103841338">
    <w:abstractNumId w:val="7"/>
  </w:num>
  <w:num w:numId="6" w16cid:durableId="1483737401">
    <w:abstractNumId w:val="13"/>
  </w:num>
  <w:num w:numId="7" w16cid:durableId="1264656059">
    <w:abstractNumId w:val="14"/>
  </w:num>
  <w:num w:numId="8" w16cid:durableId="770932649">
    <w:abstractNumId w:val="11"/>
  </w:num>
  <w:num w:numId="9" w16cid:durableId="1703242044">
    <w:abstractNumId w:val="6"/>
  </w:num>
  <w:num w:numId="10" w16cid:durableId="619065900">
    <w:abstractNumId w:val="15"/>
  </w:num>
  <w:num w:numId="11" w16cid:durableId="676734705">
    <w:abstractNumId w:val="18"/>
  </w:num>
  <w:num w:numId="12" w16cid:durableId="1169174479">
    <w:abstractNumId w:val="3"/>
  </w:num>
  <w:num w:numId="13" w16cid:durableId="819419624">
    <w:abstractNumId w:val="0"/>
  </w:num>
  <w:num w:numId="14" w16cid:durableId="1429889640">
    <w:abstractNumId w:val="17"/>
  </w:num>
  <w:num w:numId="15" w16cid:durableId="1001272054">
    <w:abstractNumId w:val="4"/>
  </w:num>
  <w:num w:numId="16" w16cid:durableId="725110018">
    <w:abstractNumId w:val="1"/>
  </w:num>
  <w:num w:numId="17" w16cid:durableId="322242828">
    <w:abstractNumId w:val="10"/>
  </w:num>
  <w:num w:numId="18" w16cid:durableId="1311597864">
    <w:abstractNumId w:val="9"/>
  </w:num>
  <w:num w:numId="19" w16cid:durableId="20366185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A92"/>
    <w:rsid w:val="000029DC"/>
    <w:rsid w:val="000065C4"/>
    <w:rsid w:val="00014E4D"/>
    <w:rsid w:val="00015DAC"/>
    <w:rsid w:val="0001772E"/>
    <w:rsid w:val="00042E17"/>
    <w:rsid w:val="00060440"/>
    <w:rsid w:val="000655D1"/>
    <w:rsid w:val="00075F11"/>
    <w:rsid w:val="0008027E"/>
    <w:rsid w:val="0008388B"/>
    <w:rsid w:val="00092849"/>
    <w:rsid w:val="000A6600"/>
    <w:rsid w:val="000B04BC"/>
    <w:rsid w:val="000B29B2"/>
    <w:rsid w:val="000E074F"/>
    <w:rsid w:val="000E16E7"/>
    <w:rsid w:val="000E5519"/>
    <w:rsid w:val="000F0432"/>
    <w:rsid w:val="000F6D88"/>
    <w:rsid w:val="000F77EC"/>
    <w:rsid w:val="001047CC"/>
    <w:rsid w:val="00106098"/>
    <w:rsid w:val="001141E9"/>
    <w:rsid w:val="00126EEA"/>
    <w:rsid w:val="00135425"/>
    <w:rsid w:val="00140B74"/>
    <w:rsid w:val="00143C5B"/>
    <w:rsid w:val="001502A9"/>
    <w:rsid w:val="0015581B"/>
    <w:rsid w:val="0016671A"/>
    <w:rsid w:val="00174D72"/>
    <w:rsid w:val="0017528A"/>
    <w:rsid w:val="00181A80"/>
    <w:rsid w:val="00190B08"/>
    <w:rsid w:val="00190C4B"/>
    <w:rsid w:val="001921A8"/>
    <w:rsid w:val="001933FE"/>
    <w:rsid w:val="00194230"/>
    <w:rsid w:val="001A15BB"/>
    <w:rsid w:val="001A1D5F"/>
    <w:rsid w:val="001C1AD4"/>
    <w:rsid w:val="001C33B4"/>
    <w:rsid w:val="001C39F6"/>
    <w:rsid w:val="001C4488"/>
    <w:rsid w:val="001C7214"/>
    <w:rsid w:val="001D0D3E"/>
    <w:rsid w:val="001D2C5F"/>
    <w:rsid w:val="001D5E80"/>
    <w:rsid w:val="001E06C4"/>
    <w:rsid w:val="001F7520"/>
    <w:rsid w:val="00203CBC"/>
    <w:rsid w:val="00207B53"/>
    <w:rsid w:val="00207EDB"/>
    <w:rsid w:val="0021224B"/>
    <w:rsid w:val="00214A30"/>
    <w:rsid w:val="00217739"/>
    <w:rsid w:val="00224FAC"/>
    <w:rsid w:val="00226018"/>
    <w:rsid w:val="00231536"/>
    <w:rsid w:val="00242F8E"/>
    <w:rsid w:val="0025306B"/>
    <w:rsid w:val="00262A60"/>
    <w:rsid w:val="00273B03"/>
    <w:rsid w:val="00275258"/>
    <w:rsid w:val="002A562B"/>
    <w:rsid w:val="002A6FB0"/>
    <w:rsid w:val="002B7707"/>
    <w:rsid w:val="002C6C3C"/>
    <w:rsid w:val="002D2096"/>
    <w:rsid w:val="002E5FC1"/>
    <w:rsid w:val="002F43DC"/>
    <w:rsid w:val="002F7718"/>
    <w:rsid w:val="00306DC2"/>
    <w:rsid w:val="00316294"/>
    <w:rsid w:val="003210C3"/>
    <w:rsid w:val="00321C07"/>
    <w:rsid w:val="003333B8"/>
    <w:rsid w:val="00333C90"/>
    <w:rsid w:val="0034067B"/>
    <w:rsid w:val="003454B9"/>
    <w:rsid w:val="0034641E"/>
    <w:rsid w:val="00347946"/>
    <w:rsid w:val="0035120A"/>
    <w:rsid w:val="00356175"/>
    <w:rsid w:val="00362B36"/>
    <w:rsid w:val="00371184"/>
    <w:rsid w:val="00390726"/>
    <w:rsid w:val="003A41C6"/>
    <w:rsid w:val="003A75B2"/>
    <w:rsid w:val="003C6B9F"/>
    <w:rsid w:val="003C7C4D"/>
    <w:rsid w:val="003D51AE"/>
    <w:rsid w:val="003E35BF"/>
    <w:rsid w:val="003E7472"/>
    <w:rsid w:val="003F6C3D"/>
    <w:rsid w:val="004202D3"/>
    <w:rsid w:val="00431288"/>
    <w:rsid w:val="004312A1"/>
    <w:rsid w:val="00431D91"/>
    <w:rsid w:val="0043743F"/>
    <w:rsid w:val="004444F6"/>
    <w:rsid w:val="00454A1C"/>
    <w:rsid w:val="00456B22"/>
    <w:rsid w:val="00463030"/>
    <w:rsid w:val="0047068F"/>
    <w:rsid w:val="00472761"/>
    <w:rsid w:val="00493846"/>
    <w:rsid w:val="00494AEE"/>
    <w:rsid w:val="00496521"/>
    <w:rsid w:val="00496C10"/>
    <w:rsid w:val="004A1191"/>
    <w:rsid w:val="004A48C7"/>
    <w:rsid w:val="004A6118"/>
    <w:rsid w:val="004B644C"/>
    <w:rsid w:val="004C2CED"/>
    <w:rsid w:val="004C3629"/>
    <w:rsid w:val="004D4D7A"/>
    <w:rsid w:val="004E23EC"/>
    <w:rsid w:val="004F39D7"/>
    <w:rsid w:val="004F3A1B"/>
    <w:rsid w:val="00505E9B"/>
    <w:rsid w:val="005116BC"/>
    <w:rsid w:val="00521677"/>
    <w:rsid w:val="005228F7"/>
    <w:rsid w:val="00541F5C"/>
    <w:rsid w:val="005436F8"/>
    <w:rsid w:val="00554650"/>
    <w:rsid w:val="005572DC"/>
    <w:rsid w:val="00574A7F"/>
    <w:rsid w:val="005754F8"/>
    <w:rsid w:val="0058315E"/>
    <w:rsid w:val="00585813"/>
    <w:rsid w:val="00592299"/>
    <w:rsid w:val="00593368"/>
    <w:rsid w:val="005953F1"/>
    <w:rsid w:val="005A008F"/>
    <w:rsid w:val="005A3066"/>
    <w:rsid w:val="005A3CD4"/>
    <w:rsid w:val="005B471A"/>
    <w:rsid w:val="005B53A6"/>
    <w:rsid w:val="005B78E0"/>
    <w:rsid w:val="005C08E2"/>
    <w:rsid w:val="005C42C9"/>
    <w:rsid w:val="005C6BDC"/>
    <w:rsid w:val="005D0F37"/>
    <w:rsid w:val="005D1F20"/>
    <w:rsid w:val="005D3AA8"/>
    <w:rsid w:val="005E4654"/>
    <w:rsid w:val="005E502B"/>
    <w:rsid w:val="005F4EF4"/>
    <w:rsid w:val="00605370"/>
    <w:rsid w:val="006210F7"/>
    <w:rsid w:val="0063203C"/>
    <w:rsid w:val="006322A6"/>
    <w:rsid w:val="00652498"/>
    <w:rsid w:val="006618EA"/>
    <w:rsid w:val="00664A0F"/>
    <w:rsid w:val="006746E6"/>
    <w:rsid w:val="00675070"/>
    <w:rsid w:val="006842FB"/>
    <w:rsid w:val="006847CD"/>
    <w:rsid w:val="00696058"/>
    <w:rsid w:val="006A13D3"/>
    <w:rsid w:val="006A715F"/>
    <w:rsid w:val="006C2A82"/>
    <w:rsid w:val="006C4AB4"/>
    <w:rsid w:val="006D2F25"/>
    <w:rsid w:val="006D778C"/>
    <w:rsid w:val="006E40AF"/>
    <w:rsid w:val="006E7128"/>
    <w:rsid w:val="006F1DC8"/>
    <w:rsid w:val="006F38C4"/>
    <w:rsid w:val="006F790B"/>
    <w:rsid w:val="0070182F"/>
    <w:rsid w:val="00720688"/>
    <w:rsid w:val="0072471E"/>
    <w:rsid w:val="00727B38"/>
    <w:rsid w:val="0073072D"/>
    <w:rsid w:val="0073261C"/>
    <w:rsid w:val="00735E16"/>
    <w:rsid w:val="00743355"/>
    <w:rsid w:val="00746E6E"/>
    <w:rsid w:val="00750580"/>
    <w:rsid w:val="00751757"/>
    <w:rsid w:val="00754CD1"/>
    <w:rsid w:val="00762443"/>
    <w:rsid w:val="00762686"/>
    <w:rsid w:val="007629DC"/>
    <w:rsid w:val="0076372C"/>
    <w:rsid w:val="00773F79"/>
    <w:rsid w:val="007911CA"/>
    <w:rsid w:val="007A2C49"/>
    <w:rsid w:val="007A6D0D"/>
    <w:rsid w:val="007B02A1"/>
    <w:rsid w:val="007B0683"/>
    <w:rsid w:val="007B3D27"/>
    <w:rsid w:val="007B3E47"/>
    <w:rsid w:val="007C065A"/>
    <w:rsid w:val="007C2D64"/>
    <w:rsid w:val="007C5FA8"/>
    <w:rsid w:val="007D6F2A"/>
    <w:rsid w:val="007E076D"/>
    <w:rsid w:val="007F1B40"/>
    <w:rsid w:val="007F26E3"/>
    <w:rsid w:val="00803B9A"/>
    <w:rsid w:val="00803BFD"/>
    <w:rsid w:val="00810134"/>
    <w:rsid w:val="008130F9"/>
    <w:rsid w:val="008160AD"/>
    <w:rsid w:val="00816F03"/>
    <w:rsid w:val="00817029"/>
    <w:rsid w:val="008226D0"/>
    <w:rsid w:val="00824B26"/>
    <w:rsid w:val="00832E9B"/>
    <w:rsid w:val="00844224"/>
    <w:rsid w:val="008531F7"/>
    <w:rsid w:val="00855749"/>
    <w:rsid w:val="0086716C"/>
    <w:rsid w:val="00867918"/>
    <w:rsid w:val="00870622"/>
    <w:rsid w:val="00872103"/>
    <w:rsid w:val="008750A0"/>
    <w:rsid w:val="00877D03"/>
    <w:rsid w:val="008873FA"/>
    <w:rsid w:val="0089312B"/>
    <w:rsid w:val="008A5255"/>
    <w:rsid w:val="008A752B"/>
    <w:rsid w:val="008B22D8"/>
    <w:rsid w:val="008B4C66"/>
    <w:rsid w:val="008B5EF2"/>
    <w:rsid w:val="008B6450"/>
    <w:rsid w:val="008C046E"/>
    <w:rsid w:val="008C3BA2"/>
    <w:rsid w:val="008C773B"/>
    <w:rsid w:val="008D155A"/>
    <w:rsid w:val="008E3F44"/>
    <w:rsid w:val="008F00C4"/>
    <w:rsid w:val="008F016E"/>
    <w:rsid w:val="008F62EA"/>
    <w:rsid w:val="008F7DAE"/>
    <w:rsid w:val="00901957"/>
    <w:rsid w:val="0090520E"/>
    <w:rsid w:val="00912467"/>
    <w:rsid w:val="00916AC2"/>
    <w:rsid w:val="00917C33"/>
    <w:rsid w:val="00922B62"/>
    <w:rsid w:val="00923D81"/>
    <w:rsid w:val="00925E7F"/>
    <w:rsid w:val="00926413"/>
    <w:rsid w:val="0093506B"/>
    <w:rsid w:val="00961A92"/>
    <w:rsid w:val="00964613"/>
    <w:rsid w:val="00964A1D"/>
    <w:rsid w:val="00981914"/>
    <w:rsid w:val="009822AE"/>
    <w:rsid w:val="009904E9"/>
    <w:rsid w:val="0099064C"/>
    <w:rsid w:val="00991761"/>
    <w:rsid w:val="009A4790"/>
    <w:rsid w:val="009B738D"/>
    <w:rsid w:val="009D0200"/>
    <w:rsid w:val="009D540E"/>
    <w:rsid w:val="009D7817"/>
    <w:rsid w:val="009E0921"/>
    <w:rsid w:val="009E221D"/>
    <w:rsid w:val="009F254B"/>
    <w:rsid w:val="00A00EC3"/>
    <w:rsid w:val="00A14AAB"/>
    <w:rsid w:val="00A24065"/>
    <w:rsid w:val="00A25A08"/>
    <w:rsid w:val="00A31F42"/>
    <w:rsid w:val="00A32E4E"/>
    <w:rsid w:val="00A3344A"/>
    <w:rsid w:val="00A40DC7"/>
    <w:rsid w:val="00A47D2A"/>
    <w:rsid w:val="00A52109"/>
    <w:rsid w:val="00A553BD"/>
    <w:rsid w:val="00A56C98"/>
    <w:rsid w:val="00A602C8"/>
    <w:rsid w:val="00A66511"/>
    <w:rsid w:val="00A71894"/>
    <w:rsid w:val="00A879FB"/>
    <w:rsid w:val="00A90534"/>
    <w:rsid w:val="00A913C5"/>
    <w:rsid w:val="00A94535"/>
    <w:rsid w:val="00A95366"/>
    <w:rsid w:val="00A95E32"/>
    <w:rsid w:val="00AA5E10"/>
    <w:rsid w:val="00AA62BC"/>
    <w:rsid w:val="00AB22B3"/>
    <w:rsid w:val="00AB5ECE"/>
    <w:rsid w:val="00AC188C"/>
    <w:rsid w:val="00AD16E3"/>
    <w:rsid w:val="00AD6A4E"/>
    <w:rsid w:val="00AE2FF6"/>
    <w:rsid w:val="00AF344A"/>
    <w:rsid w:val="00AF6215"/>
    <w:rsid w:val="00B0215D"/>
    <w:rsid w:val="00B027C1"/>
    <w:rsid w:val="00B03A33"/>
    <w:rsid w:val="00B03AE3"/>
    <w:rsid w:val="00B10438"/>
    <w:rsid w:val="00B1060C"/>
    <w:rsid w:val="00B1080B"/>
    <w:rsid w:val="00B11156"/>
    <w:rsid w:val="00B15A95"/>
    <w:rsid w:val="00B1627A"/>
    <w:rsid w:val="00B238C1"/>
    <w:rsid w:val="00B23F96"/>
    <w:rsid w:val="00B26FD8"/>
    <w:rsid w:val="00B45579"/>
    <w:rsid w:val="00B53A71"/>
    <w:rsid w:val="00B6373E"/>
    <w:rsid w:val="00B80D75"/>
    <w:rsid w:val="00B8276B"/>
    <w:rsid w:val="00B84BF3"/>
    <w:rsid w:val="00B863A1"/>
    <w:rsid w:val="00B91DD8"/>
    <w:rsid w:val="00B9630B"/>
    <w:rsid w:val="00BA2A63"/>
    <w:rsid w:val="00BA6C64"/>
    <w:rsid w:val="00BB15B5"/>
    <w:rsid w:val="00BB6753"/>
    <w:rsid w:val="00BC5243"/>
    <w:rsid w:val="00BD18EF"/>
    <w:rsid w:val="00BD5CE8"/>
    <w:rsid w:val="00BD7C78"/>
    <w:rsid w:val="00BE2436"/>
    <w:rsid w:val="00BF6272"/>
    <w:rsid w:val="00C013C6"/>
    <w:rsid w:val="00C03BCD"/>
    <w:rsid w:val="00C03FAB"/>
    <w:rsid w:val="00C11F91"/>
    <w:rsid w:val="00C120F6"/>
    <w:rsid w:val="00C123F1"/>
    <w:rsid w:val="00C13A2C"/>
    <w:rsid w:val="00C143C1"/>
    <w:rsid w:val="00C14AC2"/>
    <w:rsid w:val="00C4048F"/>
    <w:rsid w:val="00C42F47"/>
    <w:rsid w:val="00C50913"/>
    <w:rsid w:val="00C5192B"/>
    <w:rsid w:val="00C63D55"/>
    <w:rsid w:val="00C6584C"/>
    <w:rsid w:val="00C67194"/>
    <w:rsid w:val="00C73089"/>
    <w:rsid w:val="00C74341"/>
    <w:rsid w:val="00C87B98"/>
    <w:rsid w:val="00C929AD"/>
    <w:rsid w:val="00CA26C8"/>
    <w:rsid w:val="00CA7ED6"/>
    <w:rsid w:val="00CB497F"/>
    <w:rsid w:val="00CB5098"/>
    <w:rsid w:val="00CB61E0"/>
    <w:rsid w:val="00CC3FEE"/>
    <w:rsid w:val="00CC4588"/>
    <w:rsid w:val="00CC4C50"/>
    <w:rsid w:val="00CC5965"/>
    <w:rsid w:val="00CC6122"/>
    <w:rsid w:val="00CC6F7B"/>
    <w:rsid w:val="00CD1923"/>
    <w:rsid w:val="00CD26A1"/>
    <w:rsid w:val="00CE0359"/>
    <w:rsid w:val="00CE727B"/>
    <w:rsid w:val="00CE763A"/>
    <w:rsid w:val="00CE77D8"/>
    <w:rsid w:val="00CF4782"/>
    <w:rsid w:val="00CF47F4"/>
    <w:rsid w:val="00D01089"/>
    <w:rsid w:val="00D039A0"/>
    <w:rsid w:val="00D05EDB"/>
    <w:rsid w:val="00D15A46"/>
    <w:rsid w:val="00D35277"/>
    <w:rsid w:val="00D367FA"/>
    <w:rsid w:val="00D42237"/>
    <w:rsid w:val="00D47501"/>
    <w:rsid w:val="00D66954"/>
    <w:rsid w:val="00D725C7"/>
    <w:rsid w:val="00D767D0"/>
    <w:rsid w:val="00D808FF"/>
    <w:rsid w:val="00D8599E"/>
    <w:rsid w:val="00D86991"/>
    <w:rsid w:val="00D94D8A"/>
    <w:rsid w:val="00D96BC0"/>
    <w:rsid w:val="00D9711C"/>
    <w:rsid w:val="00D97732"/>
    <w:rsid w:val="00DA7AE1"/>
    <w:rsid w:val="00DC087C"/>
    <w:rsid w:val="00DC1E18"/>
    <w:rsid w:val="00DC2F43"/>
    <w:rsid w:val="00DC43EA"/>
    <w:rsid w:val="00DD10B8"/>
    <w:rsid w:val="00DD1B6B"/>
    <w:rsid w:val="00DD720C"/>
    <w:rsid w:val="00DE14B7"/>
    <w:rsid w:val="00DE66ED"/>
    <w:rsid w:val="00DF56A1"/>
    <w:rsid w:val="00DF5C4F"/>
    <w:rsid w:val="00E01E48"/>
    <w:rsid w:val="00E06883"/>
    <w:rsid w:val="00E10A2B"/>
    <w:rsid w:val="00E16C2C"/>
    <w:rsid w:val="00E23C33"/>
    <w:rsid w:val="00E27F84"/>
    <w:rsid w:val="00E37243"/>
    <w:rsid w:val="00E5288B"/>
    <w:rsid w:val="00E5333A"/>
    <w:rsid w:val="00E625AF"/>
    <w:rsid w:val="00E906DE"/>
    <w:rsid w:val="00E95B69"/>
    <w:rsid w:val="00E964BD"/>
    <w:rsid w:val="00EA1BCF"/>
    <w:rsid w:val="00EB2977"/>
    <w:rsid w:val="00EC0B6F"/>
    <w:rsid w:val="00EC45D4"/>
    <w:rsid w:val="00EC70B5"/>
    <w:rsid w:val="00ED0C25"/>
    <w:rsid w:val="00ED15E0"/>
    <w:rsid w:val="00ED3B0F"/>
    <w:rsid w:val="00ED450F"/>
    <w:rsid w:val="00EF19CE"/>
    <w:rsid w:val="00EF7523"/>
    <w:rsid w:val="00EF7552"/>
    <w:rsid w:val="00F05AD4"/>
    <w:rsid w:val="00F17980"/>
    <w:rsid w:val="00F22961"/>
    <w:rsid w:val="00F22A3E"/>
    <w:rsid w:val="00F26A0D"/>
    <w:rsid w:val="00F34F61"/>
    <w:rsid w:val="00F407D3"/>
    <w:rsid w:val="00F44A6D"/>
    <w:rsid w:val="00F46DBB"/>
    <w:rsid w:val="00F51A02"/>
    <w:rsid w:val="00F53274"/>
    <w:rsid w:val="00F54A2C"/>
    <w:rsid w:val="00F56676"/>
    <w:rsid w:val="00F645C0"/>
    <w:rsid w:val="00F70101"/>
    <w:rsid w:val="00F707D2"/>
    <w:rsid w:val="00F9324A"/>
    <w:rsid w:val="00F964A0"/>
    <w:rsid w:val="00FB4C14"/>
    <w:rsid w:val="00FB4DCA"/>
    <w:rsid w:val="00FC6EDB"/>
    <w:rsid w:val="00FD3469"/>
    <w:rsid w:val="00FD5D0D"/>
    <w:rsid w:val="00FD739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4BE55"/>
  <w15:docId w15:val="{0F140950-D7A1-124F-A8C2-DA1B3859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0F"/>
    <w:pPr>
      <w:spacing w:after="200" w:line="276" w:lineRule="auto"/>
    </w:pPr>
    <w:rPr>
      <w:rFonts w:ascii="Calibri" w:eastAsia="Calibri" w:hAnsi="Calibri" w:cs="Vrinda"/>
      <w:szCs w:val="22"/>
      <w:lang w:bidi="ar-SA"/>
    </w:rPr>
  </w:style>
  <w:style w:type="paragraph" w:styleId="Heading1">
    <w:name w:val="heading 1"/>
    <w:basedOn w:val="Normal"/>
    <w:next w:val="Normal"/>
    <w:link w:val="Heading1Char"/>
    <w:uiPriority w:val="9"/>
    <w:qFormat/>
    <w:rsid w:val="00ED3B0F"/>
    <w:pPr>
      <w:keepNext/>
      <w:keepLines/>
      <w:spacing w:before="240" w:after="0"/>
      <w:outlineLvl w:val="0"/>
    </w:pPr>
    <w:rPr>
      <w:rFonts w:ascii="Cambria" w:eastAsia="Times New Roman" w:hAnsi="Cambria" w:cs="Times New Roman"/>
      <w:color w:val="365F91"/>
      <w:sz w:val="32"/>
      <w:szCs w:val="32"/>
      <w:lang w:val="x-none" w:eastAsia="x-none"/>
    </w:rPr>
  </w:style>
  <w:style w:type="paragraph" w:styleId="Heading2">
    <w:name w:val="heading 2"/>
    <w:basedOn w:val="Normal"/>
    <w:next w:val="Normal"/>
    <w:link w:val="Heading2Char1"/>
    <w:uiPriority w:val="99"/>
    <w:qFormat/>
    <w:rsid w:val="00ED3B0F"/>
    <w:pPr>
      <w:keepNext/>
      <w:spacing w:before="120" w:after="120" w:line="480" w:lineRule="auto"/>
      <w:jc w:val="both"/>
      <w:outlineLvl w:val="1"/>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0F"/>
    <w:rPr>
      <w:rFonts w:ascii="Cambria" w:eastAsia="Times New Roman" w:hAnsi="Cambria" w:cs="Times New Roman"/>
      <w:color w:val="365F91"/>
      <w:sz w:val="32"/>
      <w:szCs w:val="32"/>
      <w:lang w:val="x-none" w:eastAsia="x-none" w:bidi="ar-SA"/>
    </w:rPr>
  </w:style>
  <w:style w:type="character" w:customStyle="1" w:styleId="Heading2Char">
    <w:name w:val="Heading 2 Char"/>
    <w:basedOn w:val="DefaultParagraphFont"/>
    <w:uiPriority w:val="9"/>
    <w:semiHidden/>
    <w:rsid w:val="00ED3B0F"/>
    <w:rPr>
      <w:rFonts w:asciiTheme="majorHAnsi" w:eastAsiaTheme="majorEastAsia" w:hAnsiTheme="majorHAnsi" w:cstheme="majorBidi"/>
      <w:color w:val="374C80" w:themeColor="accent1" w:themeShade="BF"/>
      <w:sz w:val="26"/>
      <w:szCs w:val="26"/>
      <w:lang w:bidi="ar-SA"/>
    </w:rPr>
  </w:style>
  <w:style w:type="numbering" w:customStyle="1" w:styleId="NoList1">
    <w:name w:val="No List1"/>
    <w:next w:val="NoList"/>
    <w:uiPriority w:val="99"/>
    <w:semiHidden/>
    <w:unhideWhenUsed/>
    <w:rsid w:val="00ED3B0F"/>
  </w:style>
  <w:style w:type="paragraph" w:styleId="Header">
    <w:name w:val="header"/>
    <w:basedOn w:val="Normal"/>
    <w:link w:val="HeaderChar"/>
    <w:uiPriority w:val="99"/>
    <w:unhideWhenUsed/>
    <w:rsid w:val="00ED3B0F"/>
    <w:pPr>
      <w:tabs>
        <w:tab w:val="center" w:pos="4680"/>
        <w:tab w:val="right" w:pos="9360"/>
      </w:tabs>
      <w:spacing w:after="0" w:line="240" w:lineRule="auto"/>
    </w:pPr>
    <w:rPr>
      <w:rFonts w:eastAsia="Times New Roman" w:cs="Times New Roman"/>
      <w:sz w:val="20"/>
      <w:szCs w:val="20"/>
      <w:lang w:val="x-none" w:eastAsia="x-none"/>
    </w:rPr>
  </w:style>
  <w:style w:type="character" w:customStyle="1" w:styleId="HeaderChar">
    <w:name w:val="Header Char"/>
    <w:basedOn w:val="DefaultParagraphFont"/>
    <w:link w:val="Header"/>
    <w:uiPriority w:val="99"/>
    <w:rsid w:val="00ED3B0F"/>
    <w:rPr>
      <w:rFonts w:ascii="Calibri" w:eastAsia="Times New Roman" w:hAnsi="Calibri" w:cs="Times New Roman"/>
      <w:sz w:val="20"/>
      <w:szCs w:val="20"/>
      <w:lang w:val="x-none" w:eastAsia="x-none" w:bidi="ar-SA"/>
    </w:rPr>
  </w:style>
  <w:style w:type="paragraph" w:styleId="Footer">
    <w:name w:val="footer"/>
    <w:basedOn w:val="Normal"/>
    <w:link w:val="FooterChar"/>
    <w:uiPriority w:val="99"/>
    <w:unhideWhenUsed/>
    <w:rsid w:val="00ED3B0F"/>
    <w:pPr>
      <w:tabs>
        <w:tab w:val="center" w:pos="4680"/>
        <w:tab w:val="right" w:pos="9360"/>
      </w:tabs>
      <w:spacing w:after="0" w:line="240" w:lineRule="auto"/>
    </w:pPr>
    <w:rPr>
      <w:rFonts w:eastAsia="Times New Roman" w:cs="Times New Roman"/>
      <w:sz w:val="20"/>
      <w:szCs w:val="20"/>
      <w:lang w:val="x-none" w:eastAsia="x-none"/>
    </w:rPr>
  </w:style>
  <w:style w:type="character" w:customStyle="1" w:styleId="FooterChar">
    <w:name w:val="Footer Char"/>
    <w:basedOn w:val="DefaultParagraphFont"/>
    <w:link w:val="Footer"/>
    <w:uiPriority w:val="99"/>
    <w:rsid w:val="00ED3B0F"/>
    <w:rPr>
      <w:rFonts w:ascii="Calibri" w:eastAsia="Times New Roman" w:hAnsi="Calibri" w:cs="Times New Roman"/>
      <w:sz w:val="20"/>
      <w:szCs w:val="20"/>
      <w:lang w:val="x-none" w:eastAsia="x-none" w:bidi="ar-SA"/>
    </w:rPr>
  </w:style>
  <w:style w:type="table" w:customStyle="1" w:styleId="TableGrid1">
    <w:name w:val="Table Grid1"/>
    <w:basedOn w:val="TableNormal"/>
    <w:next w:val="TableGrid"/>
    <w:uiPriority w:val="59"/>
    <w:rsid w:val="00ED3B0F"/>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ED3B0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B0F"/>
    <w:pPr>
      <w:spacing w:before="150" w:after="0" w:line="360" w:lineRule="auto"/>
      <w:ind w:left="720"/>
      <w:contextualSpacing/>
    </w:pPr>
    <w:rPr>
      <w:rFonts w:cs="Times New Roman"/>
    </w:rPr>
  </w:style>
  <w:style w:type="paragraph" w:styleId="BalloonText">
    <w:name w:val="Balloon Text"/>
    <w:basedOn w:val="Normal"/>
    <w:link w:val="BalloonTextChar"/>
    <w:uiPriority w:val="99"/>
    <w:semiHidden/>
    <w:unhideWhenUsed/>
    <w:rsid w:val="00ED3B0F"/>
    <w:pPr>
      <w:spacing w:after="0" w:line="240"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ED3B0F"/>
    <w:rPr>
      <w:rFonts w:ascii="Tahoma" w:eastAsia="Times New Roman" w:hAnsi="Tahoma" w:cs="Times New Roman"/>
      <w:sz w:val="16"/>
      <w:szCs w:val="16"/>
      <w:lang w:val="x-none" w:eastAsia="x-none" w:bidi="ar-SA"/>
    </w:rPr>
  </w:style>
  <w:style w:type="numbering" w:customStyle="1" w:styleId="NoList11">
    <w:name w:val="No List11"/>
    <w:next w:val="NoList"/>
    <w:semiHidden/>
    <w:rsid w:val="00ED3B0F"/>
  </w:style>
  <w:style w:type="paragraph" w:styleId="NoSpacing">
    <w:name w:val="No Spacing"/>
    <w:link w:val="NoSpacingChar"/>
    <w:qFormat/>
    <w:rsid w:val="00ED3B0F"/>
    <w:pPr>
      <w:spacing w:after="0" w:line="240" w:lineRule="auto"/>
    </w:pPr>
    <w:rPr>
      <w:rFonts w:ascii="Times New Roman" w:eastAsia="Times New Roman" w:hAnsi="Times New Roman" w:cs="Times New Roman"/>
      <w:sz w:val="24"/>
      <w:szCs w:val="24"/>
      <w:lang w:bidi="ar-SA"/>
    </w:rPr>
  </w:style>
  <w:style w:type="paragraph" w:customStyle="1" w:styleId="Default">
    <w:name w:val="Default"/>
    <w:rsid w:val="00ED3B0F"/>
    <w:pPr>
      <w:autoSpaceDE w:val="0"/>
      <w:autoSpaceDN w:val="0"/>
      <w:adjustRightInd w:val="0"/>
      <w:spacing w:after="0" w:line="240" w:lineRule="auto"/>
    </w:pPr>
    <w:rPr>
      <w:rFonts w:ascii="Book Antiqua" w:eastAsia="Calibri" w:hAnsi="Book Antiqua" w:cs="Book Antiqua"/>
      <w:color w:val="000000"/>
      <w:sz w:val="24"/>
      <w:szCs w:val="24"/>
      <w:lang w:bidi="ar-SA"/>
    </w:rPr>
  </w:style>
  <w:style w:type="character" w:customStyle="1" w:styleId="NoSpacingChar">
    <w:name w:val="No Spacing Char"/>
    <w:link w:val="NoSpacing"/>
    <w:locked/>
    <w:rsid w:val="00ED3B0F"/>
    <w:rPr>
      <w:rFonts w:ascii="Times New Roman" w:eastAsia="Times New Roman" w:hAnsi="Times New Roman" w:cs="Times New Roman"/>
      <w:sz w:val="24"/>
      <w:szCs w:val="24"/>
      <w:lang w:bidi="ar-SA"/>
    </w:rPr>
  </w:style>
  <w:style w:type="character" w:customStyle="1" w:styleId="NoSpacingCharChar">
    <w:name w:val="No Spacing Char Char"/>
    <w:rsid w:val="00ED3B0F"/>
    <w:rPr>
      <w:sz w:val="22"/>
      <w:szCs w:val="22"/>
      <w:lang w:val="en-US" w:eastAsia="en-US" w:bidi="en-US"/>
    </w:rPr>
  </w:style>
  <w:style w:type="character" w:customStyle="1" w:styleId="Heading2Char1">
    <w:name w:val="Heading 2 Char1"/>
    <w:link w:val="Heading2"/>
    <w:uiPriority w:val="99"/>
    <w:locked/>
    <w:rsid w:val="00ED3B0F"/>
    <w:rPr>
      <w:rFonts w:ascii="Times New Roman" w:eastAsia="Times New Roman" w:hAnsi="Times New Roman" w:cs="Times New Roman"/>
      <w:b/>
      <w:bCs/>
      <w:sz w:val="24"/>
      <w:szCs w:val="24"/>
      <w:lang w:val="x-none" w:eastAsia="x-none" w:bidi="ar-SA"/>
    </w:rPr>
  </w:style>
  <w:style w:type="character" w:styleId="Emphasis">
    <w:name w:val="Emphasis"/>
    <w:qFormat/>
    <w:rsid w:val="00ED3B0F"/>
    <w:rPr>
      <w:i/>
      <w:iCs/>
    </w:rPr>
  </w:style>
  <w:style w:type="paragraph" w:customStyle="1" w:styleId="NormalJustified">
    <w:name w:val="Normal + Justified"/>
    <w:aliases w:val="Line spacing:  1.5 lines"/>
    <w:basedOn w:val="Normal"/>
    <w:rsid w:val="00ED3B0F"/>
    <w:pPr>
      <w:spacing w:after="0" w:line="360" w:lineRule="auto"/>
      <w:jc w:val="both"/>
    </w:pPr>
    <w:rPr>
      <w:rFonts w:ascii="Times New Roman" w:eastAsia="SimSun" w:hAnsi="Times New Roman" w:cs="Times New Roman"/>
      <w:sz w:val="24"/>
      <w:szCs w:val="24"/>
      <w:lang w:eastAsia="zh-CN"/>
    </w:rPr>
  </w:style>
  <w:style w:type="paragraph" w:styleId="NormalWeb">
    <w:name w:val="Normal (Web)"/>
    <w:basedOn w:val="Normal"/>
    <w:uiPriority w:val="99"/>
    <w:unhideWhenUsed/>
    <w:rsid w:val="00ED3B0F"/>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uiPriority w:val="22"/>
    <w:qFormat/>
    <w:rsid w:val="00ED3B0F"/>
    <w:rPr>
      <w:b/>
      <w:bCs/>
    </w:rPr>
  </w:style>
  <w:style w:type="paragraph" w:styleId="Title">
    <w:name w:val="Title"/>
    <w:basedOn w:val="Normal"/>
    <w:next w:val="Normal"/>
    <w:link w:val="TitleChar"/>
    <w:uiPriority w:val="10"/>
    <w:qFormat/>
    <w:rsid w:val="00ED3B0F"/>
    <w:pPr>
      <w:pBdr>
        <w:bottom w:val="single" w:sz="8" w:space="4" w:color="4F81BD"/>
      </w:pBdr>
      <w:spacing w:after="300" w:line="240" w:lineRule="auto"/>
      <w:ind w:left="86"/>
      <w:contextualSpacing/>
    </w:pPr>
    <w:rPr>
      <w:rFonts w:ascii="Cambria" w:eastAsia="Times New Roman" w:hAnsi="Cambria" w:cs="Times New Roman"/>
      <w:color w:val="17365D"/>
      <w:spacing w:val="5"/>
      <w:kern w:val="28"/>
      <w:sz w:val="52"/>
      <w:szCs w:val="52"/>
      <w:lang w:val="x-none" w:eastAsia="x-none"/>
    </w:rPr>
  </w:style>
  <w:style w:type="character" w:customStyle="1" w:styleId="TitleChar">
    <w:name w:val="Title Char"/>
    <w:basedOn w:val="DefaultParagraphFont"/>
    <w:link w:val="Title"/>
    <w:uiPriority w:val="10"/>
    <w:rsid w:val="00ED3B0F"/>
    <w:rPr>
      <w:rFonts w:ascii="Cambria" w:eastAsia="Times New Roman" w:hAnsi="Cambria" w:cs="Times New Roman"/>
      <w:color w:val="17365D"/>
      <w:spacing w:val="5"/>
      <w:kern w:val="28"/>
      <w:sz w:val="52"/>
      <w:szCs w:val="52"/>
      <w:lang w:val="x-none" w:eastAsia="x-none" w:bidi="ar-SA"/>
    </w:rPr>
  </w:style>
  <w:style w:type="character" w:customStyle="1" w:styleId="citation">
    <w:name w:val="citation"/>
    <w:basedOn w:val="DefaultParagraphFont"/>
    <w:rsid w:val="00ED3B0F"/>
  </w:style>
  <w:style w:type="character" w:styleId="Hyperlink">
    <w:name w:val="Hyperlink"/>
    <w:uiPriority w:val="99"/>
    <w:unhideWhenUsed/>
    <w:rsid w:val="00ED3B0F"/>
    <w:rPr>
      <w:color w:val="0000FF"/>
      <w:u w:val="single"/>
    </w:rPr>
  </w:style>
  <w:style w:type="character" w:customStyle="1" w:styleId="reference-accessdate">
    <w:name w:val="reference-accessdate"/>
    <w:basedOn w:val="DefaultParagraphFont"/>
    <w:rsid w:val="00ED3B0F"/>
  </w:style>
  <w:style w:type="character" w:customStyle="1" w:styleId="nowrap">
    <w:name w:val="nowrap"/>
    <w:basedOn w:val="DefaultParagraphFont"/>
    <w:rsid w:val="00ED3B0F"/>
  </w:style>
  <w:style w:type="character" w:styleId="HTMLCite">
    <w:name w:val="HTML Cite"/>
    <w:rsid w:val="00ED3B0F"/>
    <w:rPr>
      <w:i/>
      <w:iCs/>
    </w:rPr>
  </w:style>
  <w:style w:type="character" w:customStyle="1" w:styleId="element-citation">
    <w:name w:val="element-citation"/>
    <w:basedOn w:val="DefaultParagraphFont"/>
    <w:rsid w:val="00ED3B0F"/>
  </w:style>
  <w:style w:type="character" w:customStyle="1" w:styleId="ref-journal">
    <w:name w:val="ref-journal"/>
    <w:basedOn w:val="DefaultParagraphFont"/>
    <w:rsid w:val="00ED3B0F"/>
  </w:style>
  <w:style w:type="character" w:customStyle="1" w:styleId="ref-vol">
    <w:name w:val="ref-vol"/>
    <w:basedOn w:val="DefaultParagraphFont"/>
    <w:rsid w:val="00ED3B0F"/>
  </w:style>
  <w:style w:type="paragraph" w:styleId="Revision">
    <w:name w:val="Revision"/>
    <w:hidden/>
    <w:uiPriority w:val="99"/>
    <w:semiHidden/>
    <w:rsid w:val="00ED3B0F"/>
    <w:pPr>
      <w:spacing w:after="0" w:line="240" w:lineRule="auto"/>
    </w:pPr>
    <w:rPr>
      <w:rFonts w:ascii="Calibri" w:eastAsia="Times New Roman" w:hAnsi="Calibri" w:cs="Vrinda"/>
      <w:szCs w:val="22"/>
      <w:lang w:bidi="ar-SA"/>
    </w:rPr>
  </w:style>
  <w:style w:type="table" w:customStyle="1" w:styleId="GridTable4-Accent31">
    <w:name w:val="Grid Table 4 - Accent 3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41">
    <w:name w:val="Grid Table 4 - Accent 4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31">
    <w:name w:val="Grid Table 5 Dark - Accent 31"/>
    <w:basedOn w:val="TableNormal"/>
    <w:uiPriority w:val="50"/>
    <w:rsid w:val="00ED3B0F"/>
    <w:pPr>
      <w:spacing w:after="0" w:line="240" w:lineRule="auto"/>
    </w:pPr>
    <w:rPr>
      <w:rFonts w:ascii="Calibri" w:eastAsia="Calibri" w:hAnsi="Calibri" w:cs="Vrinda"/>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GridTable2-Accent41">
    <w:name w:val="Grid Table 2 - Accent 41"/>
    <w:basedOn w:val="TableNormal"/>
    <w:uiPriority w:val="47"/>
    <w:rsid w:val="00ED3B0F"/>
    <w:pPr>
      <w:spacing w:after="0" w:line="240" w:lineRule="auto"/>
    </w:pPr>
    <w:rPr>
      <w:rFonts w:ascii="Calibri" w:eastAsia="Calibri" w:hAnsi="Calibri" w:cs="Vrinda"/>
      <w:sz w:val="20"/>
      <w:szCs w:val="20"/>
    </w:rPr>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PlainTable31">
    <w:name w:val="Plain Table 31"/>
    <w:basedOn w:val="TableNormal"/>
    <w:uiPriority w:val="43"/>
    <w:rsid w:val="00ED3B0F"/>
    <w:pPr>
      <w:spacing w:after="0" w:line="240" w:lineRule="auto"/>
    </w:pPr>
    <w:rPr>
      <w:rFonts w:ascii="Calibri" w:eastAsia="Calibri" w:hAnsi="Calibri" w:cs="Vrinda"/>
      <w:sz w:val="20"/>
      <w:szCs w:val="20"/>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4-Accent21">
    <w:name w:val="Grid Table 4 - Accent 2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3-Accent41">
    <w:name w:val="Grid Table 3 - Accent 41"/>
    <w:basedOn w:val="TableNormal"/>
    <w:uiPriority w:val="48"/>
    <w:rsid w:val="00ED3B0F"/>
    <w:pPr>
      <w:spacing w:after="0" w:line="240" w:lineRule="auto"/>
    </w:pPr>
    <w:rPr>
      <w:rFonts w:ascii="Calibri" w:eastAsia="Calibri" w:hAnsi="Calibri" w:cs="Vrinda"/>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41">
    <w:name w:val="Grid Table 4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5Dark-Accent41">
    <w:name w:val="Grid Table 5 Dark - Accent 41"/>
    <w:basedOn w:val="TableNormal"/>
    <w:uiPriority w:val="50"/>
    <w:rsid w:val="00ED3B0F"/>
    <w:pPr>
      <w:spacing w:after="0" w:line="240" w:lineRule="auto"/>
    </w:pPr>
    <w:rPr>
      <w:rFonts w:ascii="Calibri" w:eastAsia="Calibri" w:hAnsi="Calibri" w:cs="Vrinda"/>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ListTable3-Accent21">
    <w:name w:val="List Table 3 - Accent 21"/>
    <w:basedOn w:val="TableNormal"/>
    <w:uiPriority w:val="48"/>
    <w:rsid w:val="00ED3B0F"/>
    <w:pPr>
      <w:spacing w:after="0" w:line="240" w:lineRule="auto"/>
    </w:pPr>
    <w:rPr>
      <w:rFonts w:ascii="Calibri" w:eastAsia="Calibri" w:hAnsi="Calibri" w:cs="Vrinda"/>
      <w:sz w:val="20"/>
      <w:szCs w:val="20"/>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ListTable4-Accent61">
    <w:name w:val="List Table 4 - Accent 61"/>
    <w:basedOn w:val="TableNormal"/>
    <w:next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511">
    <w:name w:val="Grid Table 4 - Accent 51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ghtGrid-Accent51">
    <w:name w:val="Light Grid - Accent 51"/>
    <w:basedOn w:val="TableNormal"/>
    <w:next w:val="LightGrid-Accent5"/>
    <w:uiPriority w:val="62"/>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semiHidden/>
    <w:unhideWhenUsed/>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2">
    <w:name w:val="Light Grid - Accent 52"/>
    <w:basedOn w:val="TableNormal"/>
    <w:next w:val="LightGrid-Accent5"/>
    <w:uiPriority w:val="62"/>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TableGrid2">
    <w:name w:val="Table Grid2"/>
    <w:basedOn w:val="TableNormal"/>
    <w:next w:val="TableGrid"/>
    <w:uiPriority w:val="59"/>
    <w:rsid w:val="00ED3B0F"/>
    <w:pPr>
      <w:spacing w:after="0" w:line="240" w:lineRule="auto"/>
    </w:pPr>
    <w:rPr>
      <w:rFonts w:ascii="Calibri" w:eastAsia="Calibri" w:hAnsi="Calibri" w:cs="Vrind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next w:val="LightShading"/>
    <w:uiPriority w:val="60"/>
    <w:rsid w:val="00ED3B0F"/>
    <w:pPr>
      <w:spacing w:after="0" w:line="240" w:lineRule="auto"/>
    </w:pPr>
    <w:rPr>
      <w:rFonts w:ascii="Calibri" w:eastAsia="Calibri" w:hAnsi="Calibri" w:cs="Vrinda"/>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4-Accent612">
    <w:name w:val="List Table 4 - Accent 612"/>
    <w:basedOn w:val="TableNormal"/>
    <w:next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ghtShading">
    <w:name w:val="Light Shading"/>
    <w:basedOn w:val="TableNormal"/>
    <w:uiPriority w:val="60"/>
    <w:unhideWhenUsed/>
    <w:rsid w:val="00ED3B0F"/>
    <w:pPr>
      <w:spacing w:after="0" w:line="240" w:lineRule="auto"/>
    </w:pPr>
    <w:rPr>
      <w:rFonts w:ascii="Calibri" w:eastAsia="Calibri" w:hAnsi="Calibri" w:cs="Vrinda"/>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next w:val="LightShading"/>
    <w:uiPriority w:val="60"/>
    <w:rsid w:val="00ED3B0F"/>
    <w:pPr>
      <w:spacing w:after="0" w:line="240" w:lineRule="auto"/>
    </w:pPr>
    <w:rPr>
      <w:rFonts w:ascii="Calibri" w:eastAsia="Calibri" w:hAnsi="Calibri" w:cs="Vrinda"/>
      <w:color w:val="000000"/>
      <w:szCs w:val="22"/>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3">
    <w:name w:val="Table Grid3"/>
    <w:basedOn w:val="TableNormal"/>
    <w:next w:val="TableGrid"/>
    <w:uiPriority w:val="59"/>
    <w:rsid w:val="00ED3B0F"/>
    <w:pPr>
      <w:spacing w:after="0" w:line="240" w:lineRule="auto"/>
    </w:pPr>
    <w:rPr>
      <w:rFonts w:ascii="Calibri" w:eastAsia="Calibri" w:hAnsi="Calibri" w:cs="Arial"/>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ED3B0F"/>
    <w:pPr>
      <w:spacing w:after="0" w:line="240" w:lineRule="auto"/>
    </w:pPr>
    <w:rPr>
      <w:rFonts w:ascii="Calibri" w:eastAsia="Calibri" w:hAnsi="Calibri" w:cs="Vrinda"/>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D3B0F"/>
    <w:rPr>
      <w:color w:val="808080"/>
    </w:rPr>
  </w:style>
  <w:style w:type="table" w:customStyle="1" w:styleId="TableGrid4">
    <w:name w:val="Table Grid4"/>
    <w:basedOn w:val="TableNormal"/>
    <w:next w:val="TableGrid"/>
    <w:uiPriority w:val="39"/>
    <w:rsid w:val="00ED3B0F"/>
    <w:pPr>
      <w:spacing w:after="0" w:line="240" w:lineRule="auto"/>
    </w:pPr>
    <w:rPr>
      <w:rFonts w:ascii="Calibri" w:eastAsia="Calibri" w:hAnsi="Calibri" w:cs="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ED3B0F"/>
    <w:pPr>
      <w:spacing w:after="0" w:line="240" w:lineRule="auto"/>
    </w:pPr>
    <w:rPr>
      <w:rFonts w:ascii="Calibri" w:eastAsia="Calibri" w:hAnsi="Calibri" w:cs="Arial"/>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ED3B0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5">
    <w:name w:val="Table Grid5"/>
    <w:basedOn w:val="TableNormal"/>
    <w:next w:val="TableGrid"/>
    <w:uiPriority w:val="39"/>
    <w:rsid w:val="00ED3B0F"/>
    <w:pPr>
      <w:spacing w:after="0" w:line="240" w:lineRule="auto"/>
    </w:pPr>
    <w:rPr>
      <w:rFonts w:ascii="Calibri" w:eastAsia="Calibri" w:hAnsi="Calibri" w:cs="Vrind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2"/>
    <w:uiPriority w:val="44"/>
    <w:rsid w:val="00ED3B0F"/>
    <w:pPr>
      <w:spacing w:after="0" w:line="240" w:lineRule="auto"/>
    </w:pPr>
    <w:rPr>
      <w:rFonts w:ascii="Calibri" w:eastAsia="Calibri" w:hAnsi="Calibri" w:cs="Vrind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2">
    <w:name w:val="Plain Table 42"/>
    <w:basedOn w:val="TableNormal"/>
    <w:uiPriority w:val="44"/>
    <w:rsid w:val="00ED3B0F"/>
    <w:pPr>
      <w:spacing w:after="0" w:line="240" w:lineRule="auto"/>
    </w:pPr>
    <w:rPr>
      <w:rFonts w:ascii="Calibri" w:eastAsia="Calibri" w:hAnsi="Calibri" w:cs="Vrinda"/>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next w:val="PlainTable21"/>
    <w:uiPriority w:val="42"/>
    <w:rsid w:val="00CB497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
    <w:name w:val="Table Grid11"/>
    <w:basedOn w:val="TableNormal"/>
    <w:next w:val="TableGrid"/>
    <w:uiPriority w:val="59"/>
    <w:rsid w:val="00CB497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1"/>
    <w:uiPriority w:val="42"/>
    <w:rsid w:val="00CB497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1">
    <w:name w:val="Table Grid21"/>
    <w:basedOn w:val="TableNormal"/>
    <w:next w:val="TableGrid"/>
    <w:uiPriority w:val="59"/>
    <w:rsid w:val="00CB497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4.png"/><Relationship Id="rId26" Type="http://schemas.openxmlformats.org/officeDocument/2006/relationships/hyperlink" Target="https://en.wikipedia.org/wiki/Gestation" TargetMode="External"/><Relationship Id="rId39" Type="http://schemas.openxmlformats.org/officeDocument/2006/relationships/theme" Target="theme/theme1.xml"/><Relationship Id="rId21" Type="http://schemas.openxmlformats.org/officeDocument/2006/relationships/hyperlink" Target="https://en.wikipedia.org/wiki/Purine_metabolis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7.xml"/><Relationship Id="rId25" Type="http://schemas.openxmlformats.org/officeDocument/2006/relationships/hyperlink" Target="https://en.wikipedia.org/wiki/Neurotransmission"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en.wikipedia.org/wiki/Enzyme" TargetMode="External"/><Relationship Id="rId29" Type="http://schemas.openxmlformats.org/officeDocument/2006/relationships/hyperlink" Target="https://labtestsonline.org/glossary/prote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en.wikipedia.org/wiki/Cellular_differentiation"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hyperlink" Target="https://en.wikipedia.org/wiki/Nucleic_acid" TargetMode="External"/><Relationship Id="rId28" Type="http://schemas.openxmlformats.org/officeDocument/2006/relationships/hyperlink" Target="https://en.wikipedia.org/wiki/Ascites" TargetMode="External"/><Relationship Id="rId36" Type="http://schemas.openxmlformats.org/officeDocument/2006/relationships/header" Target="header3.xml"/><Relationship Id="rId10" Type="http://schemas.openxmlformats.org/officeDocument/2006/relationships/chart" Target="charts/chart3.xml"/><Relationship Id="rId19" Type="http://schemas.openxmlformats.org/officeDocument/2006/relationships/image" Target="media/image5.png"/><Relationship Id="rId31" Type="http://schemas.openxmlformats.org/officeDocument/2006/relationships/hyperlink" Target="https://labtestsonline.org/glossary/immune-system"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2.png"/><Relationship Id="rId22" Type="http://schemas.openxmlformats.org/officeDocument/2006/relationships/hyperlink" Target="https://en.wikipedia.org/wiki/Adenosine" TargetMode="External"/><Relationship Id="rId27" Type="http://schemas.openxmlformats.org/officeDocument/2006/relationships/hyperlink" Target="https://en.wikipedia.org/wiki/Pleural_effusion" TargetMode="External"/><Relationship Id="rId30" Type="http://schemas.openxmlformats.org/officeDocument/2006/relationships/hyperlink" Target="https://labtestsonline.org/glossary/lymphocyte" TargetMode="External"/><Relationship Id="rId35" Type="http://schemas.openxmlformats.org/officeDocument/2006/relationships/footer" Target="footer2.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Age</a:t>
            </a:r>
            <a:r>
              <a:rPr lang="en-US" b="1" baseline="0">
                <a:solidFill>
                  <a:sysClr val="windowText" lastClr="000000"/>
                </a:solidFill>
              </a:rPr>
              <a:t> Group</a:t>
            </a:r>
            <a:endParaRPr lang="en-US" b="1">
              <a:solidFill>
                <a:sysClr val="windowText" lastClr="000000"/>
              </a:solidFill>
            </a:endParaRPr>
          </a:p>
        </c:rich>
      </c:tx>
      <c:overlay val="0"/>
      <c:spPr>
        <a:noFill/>
        <a:ln w="25400">
          <a:noFill/>
        </a:ln>
      </c:spPr>
    </c:title>
    <c:autoTitleDeleted val="0"/>
    <c:plotArea>
      <c:layout/>
      <c:barChart>
        <c:barDir val="bar"/>
        <c:grouping val="clustered"/>
        <c:varyColors val="0"/>
        <c:ser>
          <c:idx val="0"/>
          <c:order val="0"/>
          <c:spPr>
            <a:solidFill>
              <a:srgbClr val="5B9BD5"/>
            </a:solidFill>
            <a:ln w="25400">
              <a:noFill/>
            </a:ln>
          </c:spPr>
          <c:invertIfNegative val="0"/>
          <c:dLbls>
            <c:dLbl>
              <c:idx val="2"/>
              <c:tx>
                <c:rich>
                  <a:bodyPr/>
                  <a:lstStyle/>
                  <a:p>
                    <a:r>
                      <a:rPr lang="en-US"/>
                      <a:t>16%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CDD-4189-BAA5-F02843636599}"/>
                </c:ext>
              </c:extLst>
            </c:dLbl>
            <c:dLbl>
              <c:idx val="3"/>
              <c:tx>
                <c:rich>
                  <a:bodyPr/>
                  <a:lstStyle/>
                  <a:p>
                    <a:r>
                      <a:rPr lang="en-US"/>
                      <a:t>12%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CDD-4189-BAA5-F02843636599}"/>
                </c:ext>
              </c:extLst>
            </c:dLbl>
            <c:dLbl>
              <c:idx val="4"/>
              <c:tx>
                <c:rich>
                  <a:bodyPr/>
                  <a:lstStyle/>
                  <a:p>
                    <a:r>
                      <a:rPr lang="en-US"/>
                      <a:t>10%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CDD-4189-BAA5-F02843636599}"/>
                </c:ext>
              </c:extLst>
            </c:dLbl>
            <c:dLbl>
              <c:idx val="5"/>
              <c:tx>
                <c:rich>
                  <a:bodyPr/>
                  <a:lstStyle/>
                  <a:p>
                    <a:r>
                      <a:rPr lang="en-US"/>
                      <a:t>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CDD-4189-BAA5-F02843636599}"/>
                </c:ext>
              </c:extLst>
            </c:dLbl>
            <c:dLbl>
              <c:idx val="7"/>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CDD-4189-BAA5-F02843636599}"/>
                </c:ext>
              </c:extLst>
            </c:dLbl>
            <c:dLbl>
              <c:idx val="8"/>
              <c:tx>
                <c:rich>
                  <a:bodyPr/>
                  <a:lstStyle/>
                  <a:p>
                    <a:r>
                      <a:rPr lang="en-US"/>
                      <a:t>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CDD-4189-BAA5-F02843636599}"/>
                </c:ext>
              </c:extLst>
            </c:dLbl>
            <c:dLbl>
              <c:idx val="9"/>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CDD-4189-BAA5-F02843636599}"/>
                </c:ext>
              </c:extLst>
            </c:dLbl>
            <c:dLbl>
              <c:idx val="10"/>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CDD-4189-BAA5-F02843636599}"/>
                </c:ext>
              </c:extLst>
            </c:dLbl>
            <c:dLbl>
              <c:idx val="11"/>
              <c:tx>
                <c:rich>
                  <a:bodyPr/>
                  <a:lstStyle/>
                  <a:p>
                    <a:r>
                      <a:rPr lang="en-US"/>
                      <a:t>22%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CDD-4189-BAA5-F02843636599}"/>
                </c:ext>
              </c:extLst>
            </c:dLbl>
            <c:dLbl>
              <c:idx val="12"/>
              <c:tx>
                <c:rich>
                  <a:bodyPr/>
                  <a:lstStyle/>
                  <a:p>
                    <a:r>
                      <a:rPr lang="en-US"/>
                      <a:t>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6CDD-4189-BAA5-F02843636599}"/>
                </c:ext>
              </c:extLst>
            </c:dLbl>
            <c:dLbl>
              <c:idx val="13"/>
              <c:tx>
                <c:rich>
                  <a:bodyPr/>
                  <a:lstStyle/>
                  <a:p>
                    <a:r>
                      <a:rPr lang="en-US"/>
                      <a:t>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6CDD-4189-BAA5-F02843636599}"/>
                </c:ext>
              </c:extLst>
            </c:dLbl>
            <c:dLbl>
              <c:idx val="14"/>
              <c:tx>
                <c:rich>
                  <a:bodyPr/>
                  <a:lstStyle/>
                  <a:p>
                    <a:r>
                      <a:rPr lang="en-US"/>
                      <a:t>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6CDD-4189-BAA5-F02843636599}"/>
                </c:ext>
              </c:extLst>
            </c:dLbl>
            <c:dLbl>
              <c:idx val="17"/>
              <c:tx>
                <c:rich>
                  <a:bodyPr/>
                  <a:lstStyle/>
                  <a:p>
                    <a:r>
                      <a:rPr lang="en-US"/>
                      <a:t>24%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6CDD-4189-BAA5-F02843636599}"/>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 in Microsoft Word]Sheet1'!$F$155:$G$172</c:f>
              <c:multiLvlStrCache>
                <c:ptCount val="18"/>
                <c:lvl>
                  <c:pt idx="0">
                    <c:v>18-24 years</c:v>
                  </c:pt>
                  <c:pt idx="1">
                    <c:v>25-34 years</c:v>
                  </c:pt>
                  <c:pt idx="2">
                    <c:v>35-44 years</c:v>
                  </c:pt>
                  <c:pt idx="3">
                    <c:v>45-54 years</c:v>
                  </c:pt>
                  <c:pt idx="4">
                    <c:v>55-64 years</c:v>
                  </c:pt>
                  <c:pt idx="5">
                    <c:v>&gt;64 years</c:v>
                  </c:pt>
                  <c:pt idx="6">
                    <c:v>18-24 years</c:v>
                  </c:pt>
                  <c:pt idx="7">
                    <c:v>25-34 years</c:v>
                  </c:pt>
                  <c:pt idx="8">
                    <c:v>35-44 years</c:v>
                  </c:pt>
                  <c:pt idx="9">
                    <c:v>45-54 years</c:v>
                  </c:pt>
                  <c:pt idx="10">
                    <c:v>55-64 years</c:v>
                  </c:pt>
                  <c:pt idx="11">
                    <c:v>&gt;64 years</c:v>
                  </c:pt>
                  <c:pt idx="12">
                    <c:v>18-24 years</c:v>
                  </c:pt>
                  <c:pt idx="13">
                    <c:v>25-34 years</c:v>
                  </c:pt>
                  <c:pt idx="14">
                    <c:v>35-44 years</c:v>
                  </c:pt>
                  <c:pt idx="15">
                    <c:v>45-54 years</c:v>
                  </c:pt>
                  <c:pt idx="16">
                    <c:v>55-64 years</c:v>
                  </c:pt>
                  <c:pt idx="17">
                    <c:v>&gt;64 years</c:v>
                  </c:pt>
                </c:lvl>
                <c:lvl>
                  <c:pt idx="0">
                    <c:v>Pulmonary Tuberculosis</c:v>
                  </c:pt>
                  <c:pt idx="6">
                    <c:v>Pneumonia</c:v>
                  </c:pt>
                  <c:pt idx="12">
                    <c:v>Bronchial Carcinoma</c:v>
                  </c:pt>
                </c:lvl>
              </c:multiLvlStrCache>
            </c:multiLvlStrRef>
          </c:cat>
          <c:val>
            <c:numRef>
              <c:f>'[Chart in Microsoft Word]Sheet1'!$H$155:$H$172</c:f>
              <c:numCache>
                <c:formatCode>0%</c:formatCode>
                <c:ptCount val="18"/>
                <c:pt idx="0">
                  <c:v>0.31</c:v>
                </c:pt>
                <c:pt idx="1">
                  <c:v>0.25</c:v>
                </c:pt>
                <c:pt idx="2" formatCode="0.00%">
                  <c:v>0.16</c:v>
                </c:pt>
                <c:pt idx="3" formatCode="0.00%">
                  <c:v>0.12</c:v>
                </c:pt>
                <c:pt idx="4" formatCode="0.00%">
                  <c:v>0.1</c:v>
                </c:pt>
                <c:pt idx="5" formatCode="0.00%">
                  <c:v>0.06</c:v>
                </c:pt>
                <c:pt idx="6">
                  <c:v>0.15</c:v>
                </c:pt>
                <c:pt idx="7" formatCode="0.00%">
                  <c:v>0.18</c:v>
                </c:pt>
                <c:pt idx="8" formatCode="0.00%">
                  <c:v>0.09</c:v>
                </c:pt>
                <c:pt idx="9" formatCode="0.00%">
                  <c:v>0.18</c:v>
                </c:pt>
                <c:pt idx="10" formatCode="0.00%">
                  <c:v>0.18</c:v>
                </c:pt>
                <c:pt idx="11" formatCode="0.00%">
                  <c:v>0.22</c:v>
                </c:pt>
                <c:pt idx="12" formatCode="0.00%">
                  <c:v>0.04</c:v>
                </c:pt>
                <c:pt idx="13" formatCode="0.00%">
                  <c:v>0.04</c:v>
                </c:pt>
                <c:pt idx="14" formatCode="0.00%">
                  <c:v>0.08</c:v>
                </c:pt>
                <c:pt idx="15">
                  <c:v>0.27</c:v>
                </c:pt>
                <c:pt idx="16">
                  <c:v>0.33</c:v>
                </c:pt>
                <c:pt idx="17" formatCode="0.00%">
                  <c:v>0.24</c:v>
                </c:pt>
              </c:numCache>
            </c:numRef>
          </c:val>
          <c:extLst>
            <c:ext xmlns:c16="http://schemas.microsoft.com/office/drawing/2014/chart" uri="{C3380CC4-5D6E-409C-BE32-E72D297353CC}">
              <c16:uniqueId val="{0000000D-6CDD-4189-BAA5-F02843636599}"/>
            </c:ext>
          </c:extLst>
        </c:ser>
        <c:dLbls>
          <c:dLblPos val="outEnd"/>
          <c:showLegendKey val="0"/>
          <c:showVal val="1"/>
          <c:showCatName val="0"/>
          <c:showSerName val="0"/>
          <c:showPercent val="0"/>
          <c:showBubbleSize val="0"/>
        </c:dLbls>
        <c:gapWidth val="182"/>
        <c:axId val="68548480"/>
        <c:axId val="68813568"/>
      </c:barChart>
      <c:catAx>
        <c:axId val="685484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813568"/>
        <c:crosses val="autoZero"/>
        <c:auto val="1"/>
        <c:lblAlgn val="ctr"/>
        <c:lblOffset val="100"/>
        <c:noMultiLvlLbl val="0"/>
      </c:catAx>
      <c:valAx>
        <c:axId val="6881356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6350">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4848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Gender</a:t>
            </a:r>
          </a:p>
        </c:rich>
      </c:tx>
      <c:overlay val="0"/>
      <c:spPr>
        <a:noFill/>
        <a:ln w="25400">
          <a:noFill/>
        </a:ln>
      </c:spPr>
    </c:title>
    <c:autoTitleDeleted val="0"/>
    <c:plotArea>
      <c:layout/>
      <c:barChart>
        <c:barDir val="bar"/>
        <c:grouping val="clustered"/>
        <c:varyColors val="0"/>
        <c:ser>
          <c:idx val="0"/>
          <c:order val="0"/>
          <c:spPr>
            <a:solidFill>
              <a:srgbClr val="5B9BD5"/>
            </a:solidFill>
            <a:ln w="25400">
              <a:noFill/>
            </a:ln>
          </c:spPr>
          <c:invertIfNegative val="0"/>
          <c:dLbls>
            <c:spPr>
              <a:noFill/>
              <a:ln w="25400">
                <a:noFill/>
              </a:ln>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Sheet1!$I$181:$J$186</c:f>
              <c:multiLvlStrCache>
                <c:ptCount val="6"/>
                <c:lvl>
                  <c:pt idx="0">
                    <c:v>Male</c:v>
                  </c:pt>
                  <c:pt idx="1">
                    <c:v>Female</c:v>
                  </c:pt>
                  <c:pt idx="2">
                    <c:v>Male</c:v>
                  </c:pt>
                  <c:pt idx="3">
                    <c:v>Female</c:v>
                  </c:pt>
                  <c:pt idx="4">
                    <c:v>Male</c:v>
                  </c:pt>
                  <c:pt idx="5">
                    <c:v>Female</c:v>
                  </c:pt>
                </c:lvl>
                <c:lvl>
                  <c:pt idx="0">
                    <c:v>Pulmonary Tuberculosis</c:v>
                  </c:pt>
                  <c:pt idx="2">
                    <c:v>Pneumonia</c:v>
                  </c:pt>
                  <c:pt idx="4">
                    <c:v>Bronchial Carcinoma</c:v>
                  </c:pt>
                </c:lvl>
              </c:multiLvlStrCache>
            </c:multiLvlStrRef>
          </c:cat>
          <c:val>
            <c:numRef>
              <c:f>Sheet1!$K$181:$K$186</c:f>
              <c:numCache>
                <c:formatCode>0.00%</c:formatCode>
                <c:ptCount val="6"/>
                <c:pt idx="0">
                  <c:v>0.77</c:v>
                </c:pt>
                <c:pt idx="1">
                  <c:v>0.23</c:v>
                </c:pt>
                <c:pt idx="2">
                  <c:v>0.54</c:v>
                </c:pt>
                <c:pt idx="3">
                  <c:v>0.46</c:v>
                </c:pt>
                <c:pt idx="4">
                  <c:v>0.64</c:v>
                </c:pt>
                <c:pt idx="5">
                  <c:v>0.36</c:v>
                </c:pt>
              </c:numCache>
            </c:numRef>
          </c:val>
          <c:extLst>
            <c:ext xmlns:c16="http://schemas.microsoft.com/office/drawing/2014/chart" uri="{C3380CC4-5D6E-409C-BE32-E72D297353CC}">
              <c16:uniqueId val="{00000000-2142-4AF3-AED7-8A0845B8DDA5}"/>
            </c:ext>
          </c:extLst>
        </c:ser>
        <c:dLbls>
          <c:showLegendKey val="0"/>
          <c:showVal val="0"/>
          <c:showCatName val="0"/>
          <c:showSerName val="0"/>
          <c:showPercent val="0"/>
          <c:showBubbleSize val="0"/>
        </c:dLbls>
        <c:gapWidth val="150"/>
        <c:axId val="68478080"/>
        <c:axId val="68479616"/>
      </c:barChart>
      <c:catAx>
        <c:axId val="68478080"/>
        <c:scaling>
          <c:orientation val="minMax"/>
        </c:scaling>
        <c:delete val="0"/>
        <c:axPos val="l"/>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479616"/>
        <c:crosses val="autoZero"/>
        <c:auto val="1"/>
        <c:lblAlgn val="ctr"/>
        <c:lblOffset val="100"/>
        <c:noMultiLvlLbl val="0"/>
      </c:catAx>
      <c:valAx>
        <c:axId val="68479616"/>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1000" b="1" i="0" u="none" strike="noStrike" baseline="0">
                    <a:solidFill>
                      <a:srgbClr val="000000"/>
                    </a:solidFill>
                    <a:latin typeface="Calibri"/>
                    <a:ea typeface="Calibri"/>
                    <a:cs typeface="Calibri"/>
                  </a:defRPr>
                </a:pPr>
                <a:r>
                  <a:rPr lang="en-US"/>
                  <a:t>Percentage (%)</a:t>
                </a:r>
              </a:p>
            </c:rich>
          </c:tx>
          <c:layout>
            <c:manualLayout>
              <c:xMode val="edge"/>
              <c:yMode val="edge"/>
              <c:x val="0.43257191061725764"/>
              <c:y val="0.89719909313909574"/>
            </c:manualLayout>
          </c:layout>
          <c:overlay val="0"/>
          <c:spPr>
            <a:noFill/>
            <a:ln w="25400">
              <a:noFill/>
            </a:ln>
          </c:spPr>
        </c:title>
        <c:numFmt formatCode="0.00%"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47808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99"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Occupation</a:t>
            </a:r>
          </a:p>
        </c:rich>
      </c:tx>
      <c:overlay val="0"/>
      <c:spPr>
        <a:noFill/>
        <a:ln w="25375">
          <a:noFill/>
        </a:ln>
      </c:spPr>
    </c:title>
    <c:autoTitleDeleted val="0"/>
    <c:plotArea>
      <c:layout>
        <c:manualLayout>
          <c:layoutTarget val="inner"/>
          <c:xMode val="edge"/>
          <c:yMode val="edge"/>
          <c:x val="0.13648158057912663"/>
          <c:y val="0.15200819672131147"/>
          <c:w val="0.69504159119561781"/>
          <c:h val="0.70306396457822962"/>
        </c:manualLayout>
      </c:layout>
      <c:barChart>
        <c:barDir val="bar"/>
        <c:grouping val="clustered"/>
        <c:varyColors val="0"/>
        <c:ser>
          <c:idx val="0"/>
          <c:order val="0"/>
          <c:spPr>
            <a:solidFill>
              <a:srgbClr val="5B9BD5"/>
            </a:solidFill>
            <a:ln w="25375">
              <a:noFill/>
            </a:ln>
          </c:spPr>
          <c:invertIfNegative val="0"/>
          <c:dLbls>
            <c:spPr>
              <a:noFill/>
              <a:ln w="25375">
                <a:noFill/>
              </a:ln>
            </c:spPr>
            <c:txPr>
              <a:bodyPr rot="0" spcFirstLastPara="1" vertOverflow="ellipsis" vert="horz" wrap="square" lIns="38100" tIns="19050" rIns="38100" bIns="19050" anchor="ctr" anchorCtr="1">
                <a:spAutoFit/>
              </a:bodyPr>
              <a:lstStyle/>
              <a:p>
                <a:pPr>
                  <a:defRPr sz="899" b="1"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Sheet1!$I$227:$J$238</c:f>
              <c:multiLvlStrCache>
                <c:ptCount val="12"/>
                <c:lvl>
                  <c:pt idx="0">
                    <c:v>Student</c:v>
                  </c:pt>
                  <c:pt idx="1">
                    <c:v>Unemployed</c:v>
                  </c:pt>
                  <c:pt idx="2">
                    <c:v>Housewife</c:v>
                  </c:pt>
                  <c:pt idx="3">
                    <c:v>Service Holders/Business</c:v>
                  </c:pt>
                  <c:pt idx="4">
                    <c:v>Student</c:v>
                  </c:pt>
                  <c:pt idx="5">
                    <c:v>Unemployed</c:v>
                  </c:pt>
                  <c:pt idx="6">
                    <c:v>Housewife</c:v>
                  </c:pt>
                  <c:pt idx="7">
                    <c:v>Service Holders/Business</c:v>
                  </c:pt>
                  <c:pt idx="8">
                    <c:v>Student</c:v>
                  </c:pt>
                  <c:pt idx="9">
                    <c:v>Unemployed</c:v>
                  </c:pt>
                  <c:pt idx="10">
                    <c:v>Housewife</c:v>
                  </c:pt>
                  <c:pt idx="11">
                    <c:v>Service Holders/Business</c:v>
                  </c:pt>
                </c:lvl>
                <c:lvl>
                  <c:pt idx="0">
                    <c:v>Pulmonary Tuberculosis</c:v>
                  </c:pt>
                  <c:pt idx="4">
                    <c:v>Pneumonia</c:v>
                  </c:pt>
                  <c:pt idx="8">
                    <c:v>Bronchial Carcinoma</c:v>
                  </c:pt>
                </c:lvl>
              </c:multiLvlStrCache>
            </c:multiLvlStrRef>
          </c:cat>
          <c:val>
            <c:numRef>
              <c:f>Sheet1!$K$227:$K$238</c:f>
              <c:numCache>
                <c:formatCode>0%</c:formatCode>
                <c:ptCount val="12"/>
                <c:pt idx="0" formatCode="0.00%">
                  <c:v>0.02</c:v>
                </c:pt>
                <c:pt idx="1">
                  <c:v>0.2</c:v>
                </c:pt>
                <c:pt idx="2" formatCode="0.00%">
                  <c:v>0.28000000000000003</c:v>
                </c:pt>
                <c:pt idx="3" formatCode="0.00%">
                  <c:v>0.5</c:v>
                </c:pt>
                <c:pt idx="4" formatCode="0.00%">
                  <c:v>0.11</c:v>
                </c:pt>
                <c:pt idx="5" formatCode="0.00%">
                  <c:v>0.12</c:v>
                </c:pt>
                <c:pt idx="6" formatCode="0.00%">
                  <c:v>0.44</c:v>
                </c:pt>
                <c:pt idx="7" formatCode="0.00%">
                  <c:v>0.33</c:v>
                </c:pt>
                <c:pt idx="8" formatCode="0.00%">
                  <c:v>7.0000000000000007E-2</c:v>
                </c:pt>
                <c:pt idx="9" formatCode="0.00%">
                  <c:v>0.32</c:v>
                </c:pt>
                <c:pt idx="10" formatCode="0.00%">
                  <c:v>0.24</c:v>
                </c:pt>
                <c:pt idx="11" formatCode="0.00%">
                  <c:v>0.37</c:v>
                </c:pt>
              </c:numCache>
            </c:numRef>
          </c:val>
          <c:extLst>
            <c:ext xmlns:c16="http://schemas.microsoft.com/office/drawing/2014/chart" uri="{C3380CC4-5D6E-409C-BE32-E72D297353CC}">
              <c16:uniqueId val="{00000000-8819-4DF3-B559-7410BB3A8DDC}"/>
            </c:ext>
          </c:extLst>
        </c:ser>
        <c:dLbls>
          <c:showLegendKey val="0"/>
          <c:showVal val="0"/>
          <c:showCatName val="0"/>
          <c:showSerName val="0"/>
          <c:showPercent val="0"/>
          <c:showBubbleSize val="0"/>
        </c:dLbls>
        <c:gapWidth val="150"/>
        <c:axId val="68537728"/>
        <c:axId val="68859008"/>
      </c:barChart>
      <c:catAx>
        <c:axId val="68537728"/>
        <c:scaling>
          <c:orientation val="minMax"/>
        </c:scaling>
        <c:delete val="0"/>
        <c:axPos val="l"/>
        <c:numFmt formatCode="General" sourceLinked="1"/>
        <c:majorTickMark val="none"/>
        <c:minorTickMark val="none"/>
        <c:tickLblPos val="nextTo"/>
        <c:spPr>
          <a:ln w="6344">
            <a:noFill/>
          </a:ln>
        </c:spPr>
        <c:txPr>
          <a:bodyPr rot="-60000000" spcFirstLastPara="1" vertOverflow="ellipsis" vert="horz" wrap="square" anchor="ctr" anchorCtr="1"/>
          <a:lstStyle/>
          <a:p>
            <a:pPr>
              <a:defRPr sz="899" b="1" i="0" u="none" strike="noStrike" kern="1200" baseline="0">
                <a:solidFill>
                  <a:sysClr val="windowText" lastClr="000000"/>
                </a:solidFill>
                <a:latin typeface="+mn-lt"/>
                <a:ea typeface="+mn-ea"/>
                <a:cs typeface="+mn-cs"/>
              </a:defRPr>
            </a:pPr>
            <a:endParaRPr lang="en-US"/>
          </a:p>
        </c:txPr>
        <c:crossAx val="68859008"/>
        <c:crosses val="autoZero"/>
        <c:auto val="1"/>
        <c:lblAlgn val="ctr"/>
        <c:lblOffset val="100"/>
        <c:noMultiLvlLbl val="0"/>
      </c:catAx>
      <c:valAx>
        <c:axId val="68859008"/>
        <c:scaling>
          <c:orientation val="minMax"/>
        </c:scaling>
        <c:delete val="0"/>
        <c:axPos val="b"/>
        <c:majorGridlines>
          <c:spPr>
            <a:ln w="9516" cap="flat" cmpd="sng" algn="ctr">
              <a:solidFill>
                <a:schemeClr val="tx1">
                  <a:lumMod val="15000"/>
                  <a:lumOff val="85000"/>
                </a:schemeClr>
              </a:solidFill>
              <a:round/>
            </a:ln>
            <a:effectLst/>
          </c:spPr>
        </c:majorGridlines>
        <c:title>
          <c:tx>
            <c:rich>
              <a:bodyPr/>
              <a:lstStyle/>
              <a:p>
                <a:pPr>
                  <a:defRPr sz="999" b="1" i="0" u="none" strike="noStrike" baseline="0">
                    <a:solidFill>
                      <a:srgbClr val="000000"/>
                    </a:solidFill>
                    <a:latin typeface="Calibri"/>
                    <a:ea typeface="Calibri"/>
                    <a:cs typeface="Calibri"/>
                  </a:defRPr>
                </a:pPr>
                <a:r>
                  <a:rPr lang="en-US"/>
                  <a:t>Percentage (%)</a:t>
                </a:r>
              </a:p>
            </c:rich>
          </c:tx>
          <c:layout>
            <c:manualLayout>
              <c:xMode val="edge"/>
              <c:yMode val="edge"/>
              <c:x val="0.49060327610851301"/>
              <c:y val="0.92578402250616876"/>
            </c:manualLayout>
          </c:layout>
          <c:overlay val="0"/>
          <c:spPr>
            <a:noFill/>
            <a:ln w="25375">
              <a:noFill/>
            </a:ln>
          </c:spPr>
        </c:title>
        <c:numFmt formatCode="0.00%" sourceLinked="1"/>
        <c:majorTickMark val="none"/>
        <c:minorTickMark val="none"/>
        <c:tickLblPos val="nextTo"/>
        <c:spPr>
          <a:ln w="6344">
            <a:noFill/>
          </a:ln>
        </c:spPr>
        <c:txPr>
          <a:bodyPr rot="-60000000" spcFirstLastPara="1" vertOverflow="ellipsis" vert="horz" wrap="square" anchor="ctr" anchorCtr="1"/>
          <a:lstStyle/>
          <a:p>
            <a:pPr>
              <a:defRPr sz="899" b="1" i="0" u="none" strike="noStrike" kern="1200" baseline="0">
                <a:solidFill>
                  <a:sysClr val="windowText" lastClr="000000"/>
                </a:solidFill>
                <a:latin typeface="+mn-lt"/>
                <a:ea typeface="+mn-ea"/>
                <a:cs typeface="+mn-cs"/>
              </a:defRPr>
            </a:pPr>
            <a:endParaRPr lang="en-US"/>
          </a:p>
        </c:txPr>
        <c:crossAx val="68537728"/>
        <c:crosses val="autoZero"/>
        <c:crossBetween val="between"/>
      </c:valAx>
      <c:spPr>
        <a:noFill/>
        <a:ln w="25375">
          <a:noFill/>
        </a:ln>
      </c:spPr>
    </c:plotArea>
    <c:plotVisOnly val="1"/>
    <c:dispBlanksAs val="gap"/>
    <c:showDLblsOverMax val="0"/>
  </c:chart>
  <c:spPr>
    <a:solidFill>
      <a:schemeClr val="bg1"/>
    </a:solidFill>
    <a:ln w="9516"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99"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Serum</a:t>
            </a:r>
            <a:r>
              <a:rPr lang="en-US" b="1" baseline="0">
                <a:solidFill>
                  <a:sysClr val="windowText" lastClr="000000"/>
                </a:solidFill>
              </a:rPr>
              <a:t> ADA</a:t>
            </a:r>
            <a:endParaRPr lang="en-US" b="1">
              <a:solidFill>
                <a:sysClr val="windowText" lastClr="000000"/>
              </a:solidFill>
            </a:endParaRPr>
          </a:p>
        </c:rich>
      </c:tx>
      <c:overlay val="0"/>
      <c:spPr>
        <a:noFill/>
        <a:ln>
          <a:noFill/>
        </a:ln>
        <a:effectLst/>
      </c:sp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Sheet1!$H$279:$I$288</c:f>
              <c:multiLvlStrCache>
                <c:ptCount val="10"/>
                <c:lvl>
                  <c:pt idx="0">
                    <c:v>0-20 IU/L</c:v>
                  </c:pt>
                  <c:pt idx="1">
                    <c:v>21-40 IU/L</c:v>
                  </c:pt>
                  <c:pt idx="2">
                    <c:v>41-60 IU/L</c:v>
                  </c:pt>
                  <c:pt idx="3">
                    <c:v>0-20 IU/L</c:v>
                  </c:pt>
                  <c:pt idx="4">
                    <c:v>21-40 IU/L</c:v>
                  </c:pt>
                  <c:pt idx="5">
                    <c:v>41-60 IU/L</c:v>
                  </c:pt>
                  <c:pt idx="6">
                    <c:v>61-80 IU/L</c:v>
                  </c:pt>
                  <c:pt idx="7">
                    <c:v>0-20 IU/L</c:v>
                  </c:pt>
                  <c:pt idx="8">
                    <c:v>21-40 IU/L</c:v>
                  </c:pt>
                  <c:pt idx="9">
                    <c:v>41-60 IU/L</c:v>
                  </c:pt>
                </c:lvl>
                <c:lvl>
                  <c:pt idx="0">
                    <c:v>Pulmonary Tuberculosis</c:v>
                  </c:pt>
                  <c:pt idx="3">
                    <c:v>Pneumonia</c:v>
                  </c:pt>
                  <c:pt idx="7">
                    <c:v>Bronchial Carcinoma</c:v>
                  </c:pt>
                </c:lvl>
              </c:multiLvlStrCache>
            </c:multiLvlStrRef>
          </c:cat>
          <c:val>
            <c:numRef>
              <c:f>Sheet1!$J$279:$J$288</c:f>
              <c:numCache>
                <c:formatCode>0.00%</c:formatCode>
                <c:ptCount val="10"/>
                <c:pt idx="0">
                  <c:v>0.23</c:v>
                </c:pt>
                <c:pt idx="1">
                  <c:v>0.64</c:v>
                </c:pt>
                <c:pt idx="2">
                  <c:v>0.13</c:v>
                </c:pt>
                <c:pt idx="3">
                  <c:v>0.37</c:v>
                </c:pt>
                <c:pt idx="4">
                  <c:v>0.56000000000000005</c:v>
                </c:pt>
                <c:pt idx="5">
                  <c:v>0.04</c:v>
                </c:pt>
                <c:pt idx="6">
                  <c:v>0.03</c:v>
                </c:pt>
                <c:pt idx="7">
                  <c:v>0.84</c:v>
                </c:pt>
                <c:pt idx="8">
                  <c:v>0.12</c:v>
                </c:pt>
                <c:pt idx="9">
                  <c:v>0.04</c:v>
                </c:pt>
              </c:numCache>
            </c:numRef>
          </c:val>
          <c:extLst>
            <c:ext xmlns:c16="http://schemas.microsoft.com/office/drawing/2014/chart" uri="{C3380CC4-5D6E-409C-BE32-E72D297353CC}">
              <c16:uniqueId val="{00000000-5415-4BC8-80AE-1C7F6D641E5D}"/>
            </c:ext>
          </c:extLst>
        </c:ser>
        <c:dLbls>
          <c:showLegendKey val="0"/>
          <c:showVal val="0"/>
          <c:showCatName val="0"/>
          <c:showSerName val="0"/>
          <c:showPercent val="0"/>
          <c:showBubbleSize val="0"/>
        </c:dLbls>
        <c:gapWidth val="182"/>
        <c:axId val="68822912"/>
        <c:axId val="68824448"/>
      </c:barChart>
      <c:catAx>
        <c:axId val="68822912"/>
        <c:scaling>
          <c:orientation val="minMax"/>
        </c:scaling>
        <c:delete val="0"/>
        <c:axPos val="l"/>
        <c:numFmt formatCode="General" sourceLinked="1"/>
        <c:majorTickMark val="none"/>
        <c:minorTickMark val="none"/>
        <c:tickLblPos val="nextTo"/>
        <c:spPr>
          <a:noFill/>
          <a:ln w="952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68824448"/>
        <c:crosses val="autoZero"/>
        <c:auto val="1"/>
        <c:lblAlgn val="ctr"/>
        <c:lblOffset val="100"/>
        <c:noMultiLvlLbl val="0"/>
      </c:catAx>
      <c:valAx>
        <c:axId val="68824448"/>
        <c:scaling>
          <c:orientation val="minMax"/>
        </c:scaling>
        <c:delete val="0"/>
        <c:axPos val="b"/>
        <c:title>
          <c:tx>
            <c:rich>
              <a:bodyPr/>
              <a:lstStyle/>
              <a:p>
                <a:pPr>
                  <a:defRPr sz="999" b="1" i="0" u="none" strike="noStrike" baseline="0">
                    <a:solidFill>
                      <a:srgbClr val="000000"/>
                    </a:solidFill>
                    <a:latin typeface="Calibri"/>
                    <a:ea typeface="Calibri"/>
                    <a:cs typeface="Calibri"/>
                  </a:defRPr>
                </a:pPr>
                <a:r>
                  <a:rPr lang="en-US"/>
                  <a:t>Percentage (%)</a:t>
                </a: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68822912"/>
        <c:crosses val="autoZero"/>
        <c:crossBetween val="between"/>
      </c:valAx>
      <c:spPr>
        <a:noFill/>
        <a:ln w="25387">
          <a:noFill/>
        </a:ln>
      </c:spPr>
    </c:plotArea>
    <c:plotVisOnly val="1"/>
    <c:dispBlanksAs val="gap"/>
    <c:showDLblsOverMax val="0"/>
  </c:chart>
  <c:spPr>
    <a:solidFill>
      <a:schemeClr val="bg1"/>
    </a:solidFill>
    <a:ln w="9520"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Potential</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0.84279999999999999</c:v>
                </c:pt>
              </c:numCache>
            </c:numRef>
          </c:val>
          <c:extLst>
            <c:ext xmlns:c16="http://schemas.microsoft.com/office/drawing/2014/chart" uri="{C3380CC4-5D6E-409C-BE32-E72D297353CC}">
              <c16:uniqueId val="{00000000-9A58-4A3E-A607-16E05887D091}"/>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0.56669999999999998</c:v>
                </c:pt>
              </c:numCache>
            </c:numRef>
          </c:val>
          <c:extLst>
            <c:ext xmlns:c16="http://schemas.microsoft.com/office/drawing/2014/chart" uri="{C3380CC4-5D6E-409C-BE32-E72D297353CC}">
              <c16:uniqueId val="{00000001-9A58-4A3E-A607-16E05887D091}"/>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0.81940000000000002</c:v>
                </c:pt>
              </c:numCache>
            </c:numRef>
          </c:val>
          <c:extLst>
            <c:ext xmlns:c16="http://schemas.microsoft.com/office/drawing/2014/chart" uri="{C3380CC4-5D6E-409C-BE32-E72D297353CC}">
              <c16:uniqueId val="{00000002-9A58-4A3E-A607-16E05887D091}"/>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0.60709999999999997</c:v>
                </c:pt>
              </c:numCache>
            </c:numRef>
          </c:val>
          <c:extLst>
            <c:ext xmlns:c16="http://schemas.microsoft.com/office/drawing/2014/chart" uri="{C3380CC4-5D6E-409C-BE32-E72D297353CC}">
              <c16:uniqueId val="{00000003-9A58-4A3E-A607-16E05887D091}"/>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0.76</c:v>
                </c:pt>
              </c:numCache>
            </c:numRef>
          </c:val>
          <c:extLst>
            <c:ext xmlns:c16="http://schemas.microsoft.com/office/drawing/2014/chart" uri="{C3380CC4-5D6E-409C-BE32-E72D297353CC}">
              <c16:uniqueId val="{00000004-9A58-4A3E-A607-16E05887D091}"/>
            </c:ext>
          </c:extLst>
        </c:ser>
        <c:dLbls>
          <c:dLblPos val="outEnd"/>
          <c:showLegendKey val="0"/>
          <c:showVal val="1"/>
          <c:showCatName val="0"/>
          <c:showSerName val="0"/>
          <c:showPercent val="0"/>
          <c:showBubbleSize val="0"/>
        </c:dLbls>
        <c:gapWidth val="219"/>
        <c:overlap val="-27"/>
        <c:axId val="69184128"/>
        <c:axId val="69185920"/>
      </c:barChart>
      <c:catAx>
        <c:axId val="69184128"/>
        <c:scaling>
          <c:orientation val="minMax"/>
        </c:scaling>
        <c:delete val="1"/>
        <c:axPos val="b"/>
        <c:majorTickMark val="none"/>
        <c:minorTickMark val="none"/>
        <c:tickLblPos val="nextTo"/>
        <c:crossAx val="69185920"/>
        <c:crosses val="autoZero"/>
        <c:auto val="1"/>
        <c:lblAlgn val="ctr"/>
        <c:lblOffset val="100"/>
        <c:noMultiLvlLbl val="0"/>
      </c:catAx>
      <c:valAx>
        <c:axId val="6918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84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Accuracy</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0.8085</c:v>
                </c:pt>
              </c:numCache>
            </c:numRef>
          </c:val>
          <c:extLst>
            <c:ext xmlns:c16="http://schemas.microsoft.com/office/drawing/2014/chart" uri="{C3380CC4-5D6E-409C-BE32-E72D297353CC}">
              <c16:uniqueId val="{00000000-A585-4DFE-87F0-A2B70D8FB9AC}"/>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0.18870000000000001</c:v>
                </c:pt>
              </c:numCache>
            </c:numRef>
          </c:val>
          <c:extLst>
            <c:ext xmlns:c16="http://schemas.microsoft.com/office/drawing/2014/chart" uri="{C3380CC4-5D6E-409C-BE32-E72D297353CC}">
              <c16:uniqueId val="{00000001-A585-4DFE-87F0-A2B70D8FB9AC}"/>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0.46910000000000002</c:v>
                </c:pt>
              </c:numCache>
            </c:numRef>
          </c:val>
          <c:extLst>
            <c:ext xmlns:c16="http://schemas.microsoft.com/office/drawing/2014/chart" uri="{C3380CC4-5D6E-409C-BE32-E72D297353CC}">
              <c16:uniqueId val="{00000002-A585-4DFE-87F0-A2B70D8FB9AC}"/>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0.52629999999999999</c:v>
                </c:pt>
              </c:numCache>
            </c:numRef>
          </c:val>
          <c:extLst>
            <c:ext xmlns:c16="http://schemas.microsoft.com/office/drawing/2014/chart" uri="{C3380CC4-5D6E-409C-BE32-E72D297353CC}">
              <c16:uniqueId val="{00000003-A585-4DFE-87F0-A2B70D8FB9AC}"/>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0.48</c:v>
                </c:pt>
              </c:numCache>
            </c:numRef>
          </c:val>
          <c:extLst>
            <c:ext xmlns:c16="http://schemas.microsoft.com/office/drawing/2014/chart" uri="{C3380CC4-5D6E-409C-BE32-E72D297353CC}">
              <c16:uniqueId val="{00000004-A585-4DFE-87F0-A2B70D8FB9AC}"/>
            </c:ext>
          </c:extLst>
        </c:ser>
        <c:dLbls>
          <c:dLblPos val="outEnd"/>
          <c:showLegendKey val="0"/>
          <c:showVal val="1"/>
          <c:showCatName val="0"/>
          <c:showSerName val="0"/>
          <c:showPercent val="0"/>
          <c:showBubbleSize val="0"/>
        </c:dLbls>
        <c:gapWidth val="219"/>
        <c:overlap val="-27"/>
        <c:axId val="69353472"/>
        <c:axId val="69355008"/>
      </c:barChart>
      <c:catAx>
        <c:axId val="69353472"/>
        <c:scaling>
          <c:orientation val="minMax"/>
        </c:scaling>
        <c:delete val="1"/>
        <c:axPos val="b"/>
        <c:majorTickMark val="none"/>
        <c:minorTickMark val="none"/>
        <c:tickLblPos val="nextTo"/>
        <c:crossAx val="69355008"/>
        <c:crosses val="autoZero"/>
        <c:auto val="1"/>
        <c:lblAlgn val="ctr"/>
        <c:lblOffset val="100"/>
        <c:noMultiLvlLbl val="0"/>
      </c:catAx>
      <c:valAx>
        <c:axId val="69355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353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Accuracy</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0.75</c:v>
                </c:pt>
              </c:numCache>
            </c:numRef>
          </c:val>
          <c:extLst>
            <c:ext xmlns:c16="http://schemas.microsoft.com/office/drawing/2014/chart" uri="{C3380CC4-5D6E-409C-BE32-E72D297353CC}">
              <c16:uniqueId val="{00000000-17BA-4889-ABF5-C87527C8B3A5}"/>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0.1429</c:v>
                </c:pt>
              </c:numCache>
            </c:numRef>
          </c:val>
          <c:extLst>
            <c:ext xmlns:c16="http://schemas.microsoft.com/office/drawing/2014/chart" uri="{C3380CC4-5D6E-409C-BE32-E72D297353CC}">
              <c16:uniqueId val="{00000001-17BA-4889-ABF5-C87527C8B3A5}"/>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0.40739999999999998</c:v>
                </c:pt>
              </c:numCache>
            </c:numRef>
          </c:val>
          <c:extLst>
            <c:ext xmlns:c16="http://schemas.microsoft.com/office/drawing/2014/chart" uri="{C3380CC4-5D6E-409C-BE32-E72D297353CC}">
              <c16:uniqueId val="{00000002-17BA-4889-ABF5-C87527C8B3A5}"/>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0.42099999999999999</c:v>
                </c:pt>
              </c:numCache>
            </c:numRef>
          </c:val>
          <c:extLst>
            <c:ext xmlns:c16="http://schemas.microsoft.com/office/drawing/2014/chart" uri="{C3380CC4-5D6E-409C-BE32-E72D297353CC}">
              <c16:uniqueId val="{00000003-17BA-4889-ABF5-C87527C8B3A5}"/>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0.41</c:v>
                </c:pt>
              </c:numCache>
            </c:numRef>
          </c:val>
          <c:extLst>
            <c:ext xmlns:c16="http://schemas.microsoft.com/office/drawing/2014/chart" uri="{C3380CC4-5D6E-409C-BE32-E72D297353CC}">
              <c16:uniqueId val="{00000004-17BA-4889-ABF5-C87527C8B3A5}"/>
            </c:ext>
          </c:extLst>
        </c:ser>
        <c:dLbls>
          <c:dLblPos val="outEnd"/>
          <c:showLegendKey val="0"/>
          <c:showVal val="1"/>
          <c:showCatName val="0"/>
          <c:showSerName val="0"/>
          <c:showPercent val="0"/>
          <c:showBubbleSize val="0"/>
        </c:dLbls>
        <c:gapWidth val="219"/>
        <c:overlap val="-27"/>
        <c:axId val="69272704"/>
        <c:axId val="69274240"/>
      </c:barChart>
      <c:catAx>
        <c:axId val="69272704"/>
        <c:scaling>
          <c:orientation val="minMax"/>
        </c:scaling>
        <c:delete val="1"/>
        <c:axPos val="b"/>
        <c:majorTickMark val="none"/>
        <c:minorTickMark val="none"/>
        <c:tickLblPos val="nextTo"/>
        <c:crossAx val="69274240"/>
        <c:crosses val="autoZero"/>
        <c:auto val="1"/>
        <c:lblAlgn val="ctr"/>
        <c:lblOffset val="100"/>
        <c:noMultiLvlLbl val="0"/>
      </c:catAx>
      <c:valAx>
        <c:axId val="69274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272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95225-13AE-4594-9EDE-390BC094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69</Pages>
  <Words>32235</Words>
  <Characters>183746</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dr.tabassum1991@gmail.com</dc:creator>
  <cp:lastModifiedBy>farhana jahan</cp:lastModifiedBy>
  <cp:revision>218</cp:revision>
  <dcterms:created xsi:type="dcterms:W3CDTF">2020-07-26T17:05:00Z</dcterms:created>
  <dcterms:modified xsi:type="dcterms:W3CDTF">2025-04-19T18:41:00Z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http://csl.mendeley.com/styles/528815511/harvard-cite-them-right</vt:lpwstr>
  </property>
  <property fmtid="{D5CDD505-2E9C-101B-9397-08002B2CF9AE}" pid="11" name="Mendeley Recent Style Name 4_1">
    <vt:lpwstr>Harvard - BSMMU 2008 </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https://csl.mendeley.com/styles/528815511/vancouver-BCPS</vt:lpwstr>
  </property>
  <property fmtid="{D5CDD505-2E9C-101B-9397-08002B2CF9AE}" pid="21" name="Mendeley Recent Style Name 9_1">
    <vt:lpwstr>Vancouver-BCPS</vt:lpwstr>
  </property>
  <property fmtid="{D5CDD505-2E9C-101B-9397-08002B2CF9AE}" pid="22" name="Mendeley Document_1">
    <vt:lpwstr>True</vt:lpwstr>
  </property>
  <property fmtid="{D5CDD505-2E9C-101B-9397-08002B2CF9AE}" pid="23" name="Mendeley Unique User Id_1">
    <vt:lpwstr>a2ea6714-b1aa-356e-8dd6-d74788d133bc</vt:lpwstr>
  </property>
  <property fmtid="{D5CDD505-2E9C-101B-9397-08002B2CF9AE}" pid="24" name="Mendeley Citation Style_1">
    <vt:lpwstr>http://csl.mendeley.com/styles/528815511/harvard-cite-them-right</vt:lpwstr>
  </property>
</Properties>
</file>