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2F9D"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b/>
          <w:color w:val="000000"/>
          <w:sz w:val="22"/>
          <w:szCs w:val="22"/>
        </w:rPr>
        <w:t>Table 3.1  Distribution of the study sample by administrative division</w:t>
      </w:r>
    </w:p>
    <w:tbl>
      <w:tblPr>
        <w:tblW w:w="5000" w:type="pct"/>
        <w:jc w:val="center"/>
        <w:tblLook w:val="0420" w:firstRow="1" w:lastRow="0" w:firstColumn="0" w:lastColumn="0" w:noHBand="0" w:noVBand="1"/>
      </w:tblPr>
      <w:tblGrid>
        <w:gridCol w:w="2718"/>
        <w:gridCol w:w="3042"/>
        <w:gridCol w:w="3306"/>
      </w:tblGrid>
      <w:tr w:rsidR="00F34691" w14:paraId="266226DE"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2C5946"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Division</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69B7F5"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Frequency (n)</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C310A4"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Percentage (%)</w:t>
            </w:r>
          </w:p>
        </w:tc>
      </w:tr>
      <w:tr w:rsidR="00F34691" w14:paraId="1D0145FD"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9CA79"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Barisal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943CC"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AB9A9"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w:t>
            </w:r>
          </w:p>
        </w:tc>
      </w:tr>
      <w:tr w:rsidR="00F34691" w14:paraId="1F9E7B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6BA39"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Chittagong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30934"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4EA54"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w:t>
            </w:r>
          </w:p>
        </w:tc>
      </w:tr>
      <w:tr w:rsidR="00F34691" w14:paraId="60D9C26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6ED3"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Dhaka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365E0"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81851"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17.2</w:t>
            </w:r>
          </w:p>
        </w:tc>
      </w:tr>
      <w:tr w:rsidR="00F34691" w14:paraId="7C72E0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2CCBF"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Khulna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57622"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1B96A"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w:t>
            </w:r>
          </w:p>
        </w:tc>
      </w:tr>
      <w:tr w:rsidR="00F34691" w14:paraId="5E52A4B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67195"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Mymensingh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056FF"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61D66"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12.0</w:t>
            </w:r>
          </w:p>
        </w:tc>
      </w:tr>
      <w:tr w:rsidR="00F34691" w14:paraId="4FCB04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54E48"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Rajshahi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DF2C"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6B9B"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w:t>
            </w:r>
          </w:p>
        </w:tc>
      </w:tr>
      <w:tr w:rsidR="00F34691" w14:paraId="5F253B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E2D11"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Rangpur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3B2A7"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98378"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w:t>
            </w:r>
          </w:p>
        </w:tc>
      </w:tr>
      <w:tr w:rsidR="00F34691" w14:paraId="61ED5F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76539"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Sylhet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3188B"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1685D"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w:t>
            </w:r>
          </w:p>
        </w:tc>
      </w:tr>
      <w:tr w:rsidR="00F34691" w14:paraId="53EBE918"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A728F71"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Total</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7F5E0C1"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407</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EBC2BDF" w14:textId="77777777" w:rsidR="00F3469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100.0</w:t>
            </w:r>
          </w:p>
        </w:tc>
      </w:tr>
    </w:tbl>
    <w:p w14:paraId="1C5A2AD1"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i/>
          <w:color w:val="000000"/>
          <w:sz w:val="16"/>
          <w:szCs w:val="16"/>
        </w:rPr>
        <w:t>N = 407. The planned sample was 400; 407 interviews were completed across 25 upazilas.</w:t>
      </w:r>
    </w:p>
    <w:p w14:paraId="4A295962" w14:textId="77777777" w:rsidR="00F34691" w:rsidRDefault="00F34691"/>
    <w:p w14:paraId="2F56ED0E" w14:textId="77777777" w:rsidR="00F34691" w:rsidRDefault="00000000">
      <w:r>
        <w:br w:type="page"/>
      </w:r>
    </w:p>
    <w:p w14:paraId="34D0ED81"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b/>
          <w:color w:val="000000"/>
          <w:sz w:val="22"/>
          <w:szCs w:val="22"/>
        </w:rPr>
        <w:lastRenderedPageBreak/>
        <w:t>Table 4.1  Household characteristics of the study participants</w:t>
      </w:r>
    </w:p>
    <w:tbl>
      <w:tblPr>
        <w:tblW w:w="5000" w:type="pct"/>
        <w:jc w:val="center"/>
        <w:tblLook w:val="0420" w:firstRow="1" w:lastRow="0" w:firstColumn="0" w:lastColumn="0" w:noHBand="0" w:noVBand="1"/>
      </w:tblPr>
      <w:tblGrid>
        <w:gridCol w:w="3104"/>
        <w:gridCol w:w="2857"/>
        <w:gridCol w:w="3105"/>
      </w:tblGrid>
      <w:tr w:rsidR="00F34691" w14:paraId="03D5D661"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34494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Characteristic</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EBF35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Frequency (n)</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E36CE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Percentage (%)</w:t>
            </w:r>
          </w:p>
        </w:tc>
      </w:tr>
      <w:tr w:rsidR="00F34691" w14:paraId="3CA3CA8F"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DEF6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Residence</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603AF"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80C12"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1B3817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E966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BFD8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ADCD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36.9</w:t>
            </w:r>
          </w:p>
        </w:tc>
      </w:tr>
      <w:tr w:rsidR="00F34691" w14:paraId="4DE3C0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9B7E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21C72"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A2C5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63.1</w:t>
            </w:r>
          </w:p>
        </w:tc>
      </w:tr>
      <w:tr w:rsidR="00F34691" w14:paraId="3079AA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B1EE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Type of family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E43DC"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E3FFE"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2285EA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BBF1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Nuclear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E7E4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ED74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42.5</w:t>
            </w:r>
          </w:p>
        </w:tc>
      </w:tr>
      <w:tr w:rsidR="00F34691" w14:paraId="786776A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6030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Joint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F827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C849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57.5</w:t>
            </w:r>
          </w:p>
        </w:tc>
      </w:tr>
      <w:tr w:rsidR="00F34691" w14:paraId="282879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F26A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Household size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9B90A"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CAA91"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1D64B7E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19BB2"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≤4 members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EBBA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1D42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33.2</w:t>
            </w:r>
          </w:p>
        </w:tc>
      </w:tr>
      <w:tr w:rsidR="00F34691" w14:paraId="3BBCBC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F192A"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5-6 members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545B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02EB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42.3</w:t>
            </w:r>
          </w:p>
        </w:tc>
      </w:tr>
      <w:tr w:rsidR="00F34691" w14:paraId="49B75CA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A758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≥7 members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B324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59CA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24.6</w:t>
            </w:r>
          </w:p>
        </w:tc>
      </w:tr>
      <w:tr w:rsidR="00F34691" w14:paraId="1E7CBE0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95B8A"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Religion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988CF"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25892"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705839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3802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Muslim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7BE3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A303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95.3</w:t>
            </w:r>
          </w:p>
        </w:tc>
      </w:tr>
      <w:tr w:rsidR="00F34691" w14:paraId="5CF645B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DBC5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Hindu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0274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0CE4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r>
      <w:tr w:rsidR="00F34691" w14:paraId="48C4998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C97A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Wealth quintile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2C147"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91F1"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0468C3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294C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Poorest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1793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5242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19.9</w:t>
            </w:r>
          </w:p>
        </w:tc>
      </w:tr>
      <w:tr w:rsidR="00F34691" w14:paraId="12905E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DB02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Poorer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B7F9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B93C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w:t>
            </w:r>
          </w:p>
        </w:tc>
      </w:tr>
      <w:tr w:rsidR="00F34691" w14:paraId="73CDCA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E087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Middle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6A3D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8C30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19.9</w:t>
            </w:r>
          </w:p>
        </w:tc>
      </w:tr>
      <w:tr w:rsidR="00F34691" w14:paraId="7AF9C76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E4CC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Richer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412C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16E1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w:t>
            </w:r>
          </w:p>
        </w:tc>
      </w:tr>
      <w:tr w:rsidR="00F34691" w14:paraId="67CD4597"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B6423E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Richest</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BC1E1B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7FD9F1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19.9</w:t>
            </w:r>
          </w:p>
        </w:tc>
      </w:tr>
    </w:tbl>
    <w:p w14:paraId="48F3A4F2"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i/>
          <w:color w:val="000000"/>
          <w:sz w:val="16"/>
          <w:szCs w:val="16"/>
        </w:rPr>
        <w:t>N = 407. Percentages are of the total sample. Wealth quintile is the combined national wealth index built by principal component analysis of household assets, housing materials, water and sanitation, following the DHS procedure; quintiles are of this sample, not of the national population.</w:t>
      </w:r>
    </w:p>
    <w:p w14:paraId="460BB1C1" w14:textId="77777777" w:rsidR="00F34691" w:rsidRDefault="00F34691"/>
    <w:p w14:paraId="49AF0AC9" w14:textId="77777777" w:rsidR="00F34691" w:rsidRDefault="00000000">
      <w:r>
        <w:br w:type="page"/>
      </w:r>
    </w:p>
    <w:p w14:paraId="5B3D9A68"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b/>
          <w:color w:val="000000"/>
          <w:sz w:val="22"/>
          <w:szCs w:val="22"/>
        </w:rPr>
        <w:lastRenderedPageBreak/>
        <w:t>Table 4.2  Characteristics of the children</w:t>
      </w:r>
    </w:p>
    <w:tbl>
      <w:tblPr>
        <w:tblW w:w="5000" w:type="pct"/>
        <w:jc w:val="center"/>
        <w:tblLook w:val="0420" w:firstRow="1" w:lastRow="0" w:firstColumn="0" w:lastColumn="0" w:noHBand="0" w:noVBand="1"/>
      </w:tblPr>
      <w:tblGrid>
        <w:gridCol w:w="4246"/>
        <w:gridCol w:w="2310"/>
        <w:gridCol w:w="2510"/>
      </w:tblGrid>
      <w:tr w:rsidR="00F34691" w14:paraId="28A93418"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5597C5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Characteristic</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05144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Frequency (n)</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E740A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Percentage (%)</w:t>
            </w:r>
          </w:p>
        </w:tc>
      </w:tr>
      <w:tr w:rsidR="00F34691" w14:paraId="32C445DE"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0513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Sex</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966CF"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9B7FD"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357AB5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9312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EDD3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A389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55.5</w:t>
            </w:r>
          </w:p>
        </w:tc>
      </w:tr>
      <w:tr w:rsidR="00F34691" w14:paraId="0BA181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1E0D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Female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C77A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7BED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44.5</w:t>
            </w:r>
          </w:p>
        </w:tc>
      </w:tr>
      <w:tr w:rsidR="00F34691" w14:paraId="39C1A4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3D99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Age group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F4F2D"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D123E"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752B2F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CA8A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6-8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F196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FA07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20.4</w:t>
            </w:r>
          </w:p>
        </w:tc>
      </w:tr>
      <w:tr w:rsidR="00F34691" w14:paraId="534FEB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BEA8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9-11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1CAD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0372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23.6</w:t>
            </w:r>
          </w:p>
        </w:tc>
      </w:tr>
      <w:tr w:rsidR="00F34691" w14:paraId="225F27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1C522"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12-17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48F6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E4B6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34.6</w:t>
            </w:r>
          </w:p>
        </w:tc>
      </w:tr>
      <w:tr w:rsidR="00F34691" w14:paraId="0C4701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C249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18-23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541D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FF1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21.4</w:t>
            </w:r>
          </w:p>
        </w:tc>
      </w:tr>
      <w:tr w:rsidR="00F34691" w14:paraId="278E48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629E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Birth order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1EF49"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5AD18"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654915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0E32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First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6F8F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A764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41.3</w:t>
            </w:r>
          </w:p>
        </w:tc>
      </w:tr>
      <w:tr w:rsidR="00F34691" w14:paraId="1F4C86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BC6A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Second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153C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DCD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35.6</w:t>
            </w:r>
          </w:p>
        </w:tc>
      </w:tr>
      <w:tr w:rsidR="00F34691" w14:paraId="437E25B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2CD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Third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BDA4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18DEA"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17.9</w:t>
            </w:r>
          </w:p>
        </w:tc>
      </w:tr>
      <w:tr w:rsidR="00F34691" w14:paraId="6010EA1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9EA4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Fourth or higher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D3E8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44BE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5.2</w:t>
            </w:r>
          </w:p>
        </w:tc>
      </w:tr>
      <w:tr w:rsidR="00F34691" w14:paraId="6D21D8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1099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Birth weight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89C4C"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0F849"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190CB1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8A58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Low birth weight (&lt;2.5 kg)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2AB1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99D8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w:t>
            </w:r>
          </w:p>
        </w:tc>
      </w:tr>
      <w:tr w:rsidR="00F34691" w14:paraId="56D6AE5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F4A4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≥2.5 kg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0DF4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2990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66.6</w:t>
            </w:r>
          </w:p>
        </w:tc>
      </w:tr>
      <w:tr w:rsidR="00F34691" w14:paraId="4A99368E"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4EBFE6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Don't know</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C8C70D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88</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2D2C33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w:t>
            </w:r>
          </w:p>
        </w:tc>
      </w:tr>
    </w:tbl>
    <w:p w14:paraId="72CECA49"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i/>
          <w:color w:val="000000"/>
          <w:sz w:val="16"/>
          <w:szCs w:val="16"/>
        </w:rPr>
        <w:t xml:space="preserve">N = 407. Age is calculated from the recorded date of birth; for 18 children whose date of birth was not known the caregiver's estimate (approximate age in months) is used. 2 children fell just outside the </w:t>
      </w:r>
      <w:proofErr w:type="gramStart"/>
      <w:r>
        <w:rPr>
          <w:rFonts w:ascii="Times New Roman" w:eastAsia="Times New Roman" w:hAnsi="Times New Roman" w:cs="Times New Roman"/>
          <w:i/>
          <w:color w:val="000000"/>
          <w:sz w:val="16"/>
          <w:szCs w:val="16"/>
        </w:rPr>
        <w:t>6-23 month</w:t>
      </w:r>
      <w:proofErr w:type="gramEnd"/>
      <w:r>
        <w:rPr>
          <w:rFonts w:ascii="Times New Roman" w:eastAsia="Times New Roman" w:hAnsi="Times New Roman" w:cs="Times New Roman"/>
          <w:i/>
          <w:color w:val="000000"/>
          <w:sz w:val="16"/>
          <w:szCs w:val="16"/>
        </w:rPr>
        <w:t xml:space="preserve"> eligibility window (aged 5 and 24 months) and are retained. Birth weight was reported in kilograms on 7 forms and in grams on the rest; the kilogram entries were converted before </w:t>
      </w:r>
      <w:proofErr w:type="spellStart"/>
      <w:r>
        <w:rPr>
          <w:rFonts w:ascii="Times New Roman" w:eastAsia="Times New Roman" w:hAnsi="Times New Roman" w:cs="Times New Roman"/>
          <w:i/>
          <w:color w:val="000000"/>
          <w:sz w:val="16"/>
          <w:szCs w:val="16"/>
        </w:rPr>
        <w:t>categorisation</w:t>
      </w:r>
      <w:proofErr w:type="spellEnd"/>
      <w:r>
        <w:rPr>
          <w:rFonts w:ascii="Times New Roman" w:eastAsia="Times New Roman" w:hAnsi="Times New Roman" w:cs="Times New Roman"/>
          <w:i/>
          <w:color w:val="000000"/>
          <w:sz w:val="16"/>
          <w:szCs w:val="16"/>
        </w:rPr>
        <w:t>. Birth weight was unknown to 88 caregivers (21.6%), which is shown as its own category rather than treated as missing.</w:t>
      </w:r>
    </w:p>
    <w:p w14:paraId="02335785" w14:textId="77777777" w:rsidR="00F34691" w:rsidRDefault="00F34691"/>
    <w:p w14:paraId="06B14CAE" w14:textId="77777777" w:rsidR="00F34691" w:rsidRDefault="00000000">
      <w:r>
        <w:br w:type="page"/>
      </w:r>
    </w:p>
    <w:p w14:paraId="5AD76E00"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b/>
          <w:color w:val="000000"/>
          <w:sz w:val="22"/>
          <w:szCs w:val="22"/>
        </w:rPr>
        <w:lastRenderedPageBreak/>
        <w:t>Table 4.3  Maternal characteristics of the study participants</w:t>
      </w:r>
    </w:p>
    <w:tbl>
      <w:tblPr>
        <w:tblW w:w="5000" w:type="pct"/>
        <w:jc w:val="center"/>
        <w:tblLook w:val="0420" w:firstRow="1" w:lastRow="0" w:firstColumn="0" w:lastColumn="0" w:noHBand="0" w:noVBand="1"/>
      </w:tblPr>
      <w:tblGrid>
        <w:gridCol w:w="3734"/>
        <w:gridCol w:w="2555"/>
        <w:gridCol w:w="2777"/>
      </w:tblGrid>
      <w:tr w:rsidR="00F34691" w14:paraId="047FF59F"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A3EF1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Characteristic</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178AD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Frequency (n)</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3612E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Percentage (%)</w:t>
            </w:r>
          </w:p>
        </w:tc>
      </w:tr>
      <w:tr w:rsidR="00F34691" w14:paraId="6502824D"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E961A"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Educational status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125E8"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8138A"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73B024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DB6C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No formal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93B2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FC2C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w:t>
            </w:r>
          </w:p>
        </w:tc>
      </w:tr>
      <w:tr w:rsidR="00F34691" w14:paraId="4B653E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8FB6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Primary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0D66A"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E64F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27.3</w:t>
            </w:r>
          </w:p>
        </w:tc>
      </w:tr>
      <w:tr w:rsidR="00F34691" w14:paraId="3662193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96EE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0DD8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03C32"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43.5</w:t>
            </w:r>
          </w:p>
        </w:tc>
      </w:tr>
      <w:tr w:rsidR="00F34691" w14:paraId="6119D5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E1EA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Higher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AFE6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E9A7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16.5</w:t>
            </w:r>
          </w:p>
        </w:tc>
      </w:tr>
      <w:tr w:rsidR="00F34691" w14:paraId="27A241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6CD4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Higher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E964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902E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7.9</w:t>
            </w:r>
          </w:p>
        </w:tc>
      </w:tr>
      <w:tr w:rsidR="00F34691" w14:paraId="1A7B5E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7485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Occupation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FDA6F"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BB0D2"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4463792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EFD0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Housewife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018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1778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94.6</w:t>
            </w:r>
          </w:p>
        </w:tc>
      </w:tr>
      <w:tr w:rsidR="00F34691" w14:paraId="4BFC008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C3B8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Employed / 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4091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CFAB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w:t>
            </w:r>
          </w:p>
        </w:tc>
      </w:tr>
      <w:tr w:rsidR="00F34691" w14:paraId="4F6B4C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E2A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Age at marriage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0A6D"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9A993"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628E0F7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59FFA"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&lt;18 years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726E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CCAD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53.8</w:t>
            </w:r>
          </w:p>
        </w:tc>
      </w:tr>
      <w:tr w:rsidR="00F34691" w14:paraId="55FF2B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42A02"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≥18 years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C908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06F6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46.2</w:t>
            </w:r>
          </w:p>
        </w:tc>
      </w:tr>
      <w:tr w:rsidR="00F34691" w14:paraId="2098F8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56A6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Age at first birth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ED5A4"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6DC93"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211557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2CB4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&lt;20 years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DF1E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54BA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63.4</w:t>
            </w:r>
          </w:p>
        </w:tc>
      </w:tr>
      <w:tr w:rsidR="00F34691" w14:paraId="79202110"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AD0B52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20-34 years</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3C17872"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149</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03695D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36.6</w:t>
            </w:r>
          </w:p>
        </w:tc>
      </w:tr>
    </w:tbl>
    <w:p w14:paraId="60A164A9"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i/>
          <w:color w:val="000000"/>
          <w:sz w:val="16"/>
          <w:szCs w:val="16"/>
        </w:rPr>
        <w:t>N = 407. Mean maternal age 24.9 years (SD 5.0); mean age at marriage 17.4 (SD 3.0); mean age at first birth 19.2 (SD 3.3). 'Employed / other' comprises Agriculture (1), Job-holder (12), Wage labor (1), Others (8).</w:t>
      </w:r>
    </w:p>
    <w:p w14:paraId="2A9F9F5B" w14:textId="77777777" w:rsidR="00F34691" w:rsidRDefault="00F34691"/>
    <w:p w14:paraId="48B1387B" w14:textId="77777777" w:rsidR="00F34691" w:rsidRDefault="00000000">
      <w:r>
        <w:br w:type="page"/>
      </w:r>
    </w:p>
    <w:p w14:paraId="51D09907"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b/>
          <w:color w:val="000000"/>
          <w:sz w:val="22"/>
          <w:szCs w:val="22"/>
        </w:rPr>
        <w:lastRenderedPageBreak/>
        <w:t>Table 4.4  Paternal characteristics of the study participants</w:t>
      </w:r>
    </w:p>
    <w:tbl>
      <w:tblPr>
        <w:tblW w:w="5000" w:type="pct"/>
        <w:jc w:val="center"/>
        <w:tblLook w:val="0420" w:firstRow="1" w:lastRow="0" w:firstColumn="0" w:lastColumn="0" w:noHBand="0" w:noVBand="1"/>
      </w:tblPr>
      <w:tblGrid>
        <w:gridCol w:w="3734"/>
        <w:gridCol w:w="2555"/>
        <w:gridCol w:w="2777"/>
      </w:tblGrid>
      <w:tr w:rsidR="00F34691" w14:paraId="29292533"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8B934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Characteristic</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9E270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Frequency (n)</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4BB9F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Percentage (%)</w:t>
            </w:r>
          </w:p>
        </w:tc>
      </w:tr>
      <w:tr w:rsidR="00F34691" w14:paraId="6DFD04EA"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4D66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Educational status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285E3"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72616"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52DEB6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2669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No formal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58F5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894B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15.5</w:t>
            </w:r>
          </w:p>
        </w:tc>
      </w:tr>
      <w:tr w:rsidR="00F34691" w14:paraId="441B4F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545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Primary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C99E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7DB0D"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29.5</w:t>
            </w:r>
          </w:p>
        </w:tc>
      </w:tr>
      <w:tr w:rsidR="00F34691" w14:paraId="65DCEA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294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9D01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1559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r>
      <w:tr w:rsidR="00F34691" w14:paraId="2533DA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67C7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Higher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1ED4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85C9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15.2</w:t>
            </w:r>
          </w:p>
        </w:tc>
      </w:tr>
      <w:tr w:rsidR="00F34691" w14:paraId="11D5D47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BDAC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Higher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5EF9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677F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w:t>
            </w:r>
          </w:p>
        </w:tc>
      </w:tr>
      <w:tr w:rsidR="00F34691" w14:paraId="672E0D5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5A65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Occupation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C074A"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082FE"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F34691" w14:paraId="58AA95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2658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Agriculture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D91E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5A9A"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w:t>
            </w:r>
          </w:p>
        </w:tc>
      </w:tr>
      <w:tr w:rsidR="00F34691" w14:paraId="32532A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8860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Day </w:t>
            </w:r>
            <w:proofErr w:type="spellStart"/>
            <w:r>
              <w:rPr>
                <w:rFonts w:ascii="Times New Roman" w:eastAsia="Times New Roman" w:hAnsi="Times New Roman" w:cs="Times New Roman"/>
                <w:color w:val="000000"/>
                <w:sz w:val="20"/>
                <w:szCs w:val="20"/>
              </w:rPr>
              <w:t>labour</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BAA3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DE5BC"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26.0</w:t>
            </w:r>
          </w:p>
        </w:tc>
      </w:tr>
      <w:tr w:rsidR="00F34691" w14:paraId="0884628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E615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Business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5CF1"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C64D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24.1</w:t>
            </w:r>
          </w:p>
        </w:tc>
      </w:tr>
      <w:tr w:rsidR="00F34691" w14:paraId="05605F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5465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Service / job-holder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7406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EAB5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24.1</w:t>
            </w:r>
          </w:p>
        </w:tc>
      </w:tr>
      <w:tr w:rsidR="00F34691" w14:paraId="1B52E0A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84E6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Remittance earner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4CD3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0895E"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7.6</w:t>
            </w:r>
          </w:p>
        </w:tc>
      </w:tr>
      <w:tr w:rsidR="00F34691" w14:paraId="2AAEF4D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1F455"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Not working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75683"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EE689"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r>
      <w:tr w:rsidR="00F34691" w14:paraId="0D08950A"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4F43C4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Other</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8B9CEB4"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B3BB7D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6.9</w:t>
            </w:r>
          </w:p>
        </w:tc>
      </w:tr>
    </w:tbl>
    <w:p w14:paraId="1D4A639F"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i/>
          <w:color w:val="000000"/>
          <w:sz w:val="16"/>
          <w:szCs w:val="16"/>
        </w:rPr>
        <w:t>N = 407. Mean paternal age 31.8 years (SD 7.3). All seven recorded occupation categories are shown separately. An earlier draft collapsed them into two groups labelled 'Agriculture' (n = 139) and 'Business' (n = 224); the second of those is in fact mostly salaried employment, so the collapsed labels are not used here.</w:t>
      </w:r>
    </w:p>
    <w:p w14:paraId="49DC8D13" w14:textId="77777777" w:rsidR="00F34691" w:rsidRDefault="00F34691"/>
    <w:p w14:paraId="2D1CE23A" w14:textId="77777777" w:rsidR="00F34691" w:rsidRDefault="00000000">
      <w:r>
        <w:br w:type="page"/>
      </w:r>
    </w:p>
    <w:p w14:paraId="481F9A1F"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b/>
          <w:color w:val="000000"/>
          <w:sz w:val="22"/>
          <w:szCs w:val="22"/>
        </w:rPr>
        <w:lastRenderedPageBreak/>
        <w:t>Table 4.5  Early childhood food insecurity by division and place of residence</w:t>
      </w:r>
    </w:p>
    <w:tbl>
      <w:tblPr>
        <w:tblW w:w="5000" w:type="pct"/>
        <w:jc w:val="center"/>
        <w:tblLook w:val="0420" w:firstRow="1" w:lastRow="0" w:firstColumn="0" w:lastColumn="0" w:noHBand="0" w:noVBand="1"/>
      </w:tblPr>
      <w:tblGrid>
        <w:gridCol w:w="1634"/>
        <w:gridCol w:w="1377"/>
        <w:gridCol w:w="667"/>
        <w:gridCol w:w="1597"/>
        <w:gridCol w:w="1349"/>
        <w:gridCol w:w="1349"/>
        <w:gridCol w:w="1093"/>
      </w:tblGrid>
      <w:tr w:rsidR="00F34691" w14:paraId="53E18413" w14:textId="77777777">
        <w:trPr>
          <w:tblHeader/>
          <w:jc w:val="center"/>
        </w:trPr>
        <w:tc>
          <w:tcPr>
            <w:tcW w:w="0" w:type="auto"/>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62F0"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p>
        </w:tc>
        <w:tc>
          <w:tcPr>
            <w:tcW w:w="0" w:type="auto"/>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87C8F"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p>
        </w:tc>
        <w:tc>
          <w:tcPr>
            <w:tcW w:w="0" w:type="auto"/>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F5F06" w14:textId="77777777" w:rsidR="00F34691" w:rsidRDefault="00F3469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p>
        </w:tc>
        <w:tc>
          <w:tcPr>
            <w:tcW w:w="0" w:type="auto"/>
            <w:gridSpan w:val="4"/>
            <w:tcBorders>
              <w:top w:val="single" w:sz="1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D6AA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EC-FIES severity, n (% of row)</w:t>
            </w:r>
          </w:p>
        </w:tc>
      </w:tr>
      <w:tr w:rsidR="00F34691" w14:paraId="44BB3A9B" w14:textId="77777777">
        <w:trPr>
          <w:tblHeade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94AD0A"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Division</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BF0DD6"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Residence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827CDF"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FD3E58"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Food secure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4D8CD0"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Mild</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1FCF0B"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Moderate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56BDC7" w14:textId="77777777" w:rsidR="00F3469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Severe</w:t>
            </w:r>
          </w:p>
        </w:tc>
      </w:tr>
      <w:tr w:rsidR="00A303F6" w14:paraId="3E0F1A3F" w14:textId="77777777" w:rsidTr="009A7CA2">
        <w:trPr>
          <w:jc w:val="center"/>
        </w:trPr>
        <w:tc>
          <w:tcPr>
            <w:tcW w:w="0" w:type="auto"/>
            <w:vMerge w:val="restart"/>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DC438CE" w14:textId="794A8F18"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Barisal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4114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Urban</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78D7C"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ACD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(35.3)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23899"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(35.3)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241E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(17.6)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6887F"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(11.8)</w:t>
            </w:r>
          </w:p>
        </w:tc>
      </w:tr>
      <w:tr w:rsidR="00A303F6" w14:paraId="416E0DD7" w14:textId="77777777" w:rsidTr="009A7CA2">
        <w:trPr>
          <w:jc w:val="center"/>
        </w:trPr>
        <w:tc>
          <w:tcPr>
            <w:tcW w:w="0" w:type="auto"/>
            <w:vMerge/>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EBFDF" w14:textId="4C044DFF"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3B7D0"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F6C51"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B63C0"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 (40.7)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E8E33"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 (29.6)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1FF0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 (18.5)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0F0AE"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(11.1)</w:t>
            </w:r>
          </w:p>
        </w:tc>
      </w:tr>
      <w:tr w:rsidR="00A303F6" w14:paraId="5E4C7FE1" w14:textId="77777777" w:rsidTr="0037416C">
        <w:trPr>
          <w:jc w:val="center"/>
        </w:trPr>
        <w:tc>
          <w:tcPr>
            <w:tcW w:w="0" w:type="auto"/>
            <w:vMerge w:val="restar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615C7A6" w14:textId="4AEF396A"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Chittagong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8FD4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95BB2"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F797A"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437E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 (30.8)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1790D"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DC35C"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(7.7)</w:t>
            </w:r>
          </w:p>
        </w:tc>
      </w:tr>
      <w:tr w:rsidR="00A303F6" w14:paraId="04CE837A" w14:textId="77777777" w:rsidTr="0037416C">
        <w:trPr>
          <w:jc w:val="center"/>
        </w:trPr>
        <w:tc>
          <w:tcPr>
            <w:tcW w:w="0" w:type="auto"/>
            <w:vMerge/>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2C450" w14:textId="3B30B9D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2084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761E"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42D13"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 (29.4)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1F30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4B45F"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88B23"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 (11.8)</w:t>
            </w:r>
          </w:p>
        </w:tc>
      </w:tr>
      <w:tr w:rsidR="00A303F6" w14:paraId="6358EE5B" w14:textId="77777777" w:rsidTr="00354519">
        <w:trPr>
          <w:jc w:val="center"/>
        </w:trPr>
        <w:tc>
          <w:tcPr>
            <w:tcW w:w="0" w:type="auto"/>
            <w:vMerge w:val="restar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19696EC" w14:textId="71CC16F5"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Dhaka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886AC"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32B0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6C03D"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 (67.8)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9BCCD"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 (18.6)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CD9BE"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1C9F"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(3.4)</w:t>
            </w:r>
          </w:p>
        </w:tc>
      </w:tr>
      <w:tr w:rsidR="00A303F6" w14:paraId="0999F406" w14:textId="77777777" w:rsidTr="00354519">
        <w:trPr>
          <w:jc w:val="center"/>
        </w:trPr>
        <w:tc>
          <w:tcPr>
            <w:tcW w:w="0" w:type="auto"/>
            <w:vMerge/>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CF6CB" w14:textId="760516FC"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4AC81"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A93C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3F4A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CE5A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 (40.0)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35313"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6A8E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 (0.0)</w:t>
            </w:r>
          </w:p>
        </w:tc>
      </w:tr>
      <w:tr w:rsidR="00A303F6" w14:paraId="0BDF52C9" w14:textId="77777777" w:rsidTr="002F7F9A">
        <w:trPr>
          <w:jc w:val="center"/>
        </w:trPr>
        <w:tc>
          <w:tcPr>
            <w:tcW w:w="0" w:type="auto"/>
            <w:vMerge w:val="restar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2332F57" w14:textId="747B14D8"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Khulna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C206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3FCBD"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3B90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 (63.6)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DF74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3CE9C"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A078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(9.1)</w:t>
            </w:r>
          </w:p>
        </w:tc>
      </w:tr>
      <w:tr w:rsidR="00A303F6" w14:paraId="1ABF53AB" w14:textId="77777777" w:rsidTr="002F7F9A">
        <w:trPr>
          <w:jc w:val="center"/>
        </w:trPr>
        <w:tc>
          <w:tcPr>
            <w:tcW w:w="0" w:type="auto"/>
            <w:vMerge/>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97DA" w14:textId="60C35ABB"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94DD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B8A5E"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81582"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 (60.0)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E0282"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 (31.4)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2E660"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CF712"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(2.9)</w:t>
            </w:r>
          </w:p>
        </w:tc>
      </w:tr>
      <w:tr w:rsidR="00A303F6" w14:paraId="4FCCB745" w14:textId="77777777" w:rsidTr="000D4E41">
        <w:trPr>
          <w:jc w:val="center"/>
        </w:trPr>
        <w:tc>
          <w:tcPr>
            <w:tcW w:w="0" w:type="auto"/>
            <w:vMerge w:val="restar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8F990B4" w14:textId="65686D2F"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Mymensingh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10B1A"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3C9C0"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F9467"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D2277"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FEA0C"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2BEC0"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(13.3)</w:t>
            </w:r>
          </w:p>
        </w:tc>
      </w:tr>
      <w:tr w:rsidR="00A303F6" w14:paraId="61FF6B95" w14:textId="77777777" w:rsidTr="000D4E41">
        <w:trPr>
          <w:jc w:val="center"/>
        </w:trPr>
        <w:tc>
          <w:tcPr>
            <w:tcW w:w="0" w:type="auto"/>
            <w:vMerge/>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FC501" w14:textId="2D13EE5B"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5A9A1"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95F7A"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0AAED"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 (36.4)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A3D9C"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 (36.4)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A58A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79D0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(18.2)</w:t>
            </w:r>
          </w:p>
        </w:tc>
      </w:tr>
      <w:tr w:rsidR="00A303F6" w14:paraId="32BE0AC1" w14:textId="77777777" w:rsidTr="007B0984">
        <w:trPr>
          <w:jc w:val="center"/>
        </w:trPr>
        <w:tc>
          <w:tcPr>
            <w:tcW w:w="0" w:type="auto"/>
            <w:vMerge w:val="restar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ECF17C3" w14:textId="09DCCBC3"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Rajshahi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F4525"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C63D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F59A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(37.5)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ED24E"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(37.5)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6B920"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8E2B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 (0.0)</w:t>
            </w:r>
          </w:p>
        </w:tc>
      </w:tr>
      <w:tr w:rsidR="00A303F6" w14:paraId="2647C40A" w14:textId="77777777" w:rsidTr="007B0984">
        <w:trPr>
          <w:jc w:val="center"/>
        </w:trPr>
        <w:tc>
          <w:tcPr>
            <w:tcW w:w="0" w:type="auto"/>
            <w:vMerge/>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F4F27" w14:textId="383ED34F"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C639F"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A1D5"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B1E6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 (46.2)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2DD5"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 (33.3)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D2B1B"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 (12.8)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85C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(7.7)</w:t>
            </w:r>
          </w:p>
        </w:tc>
      </w:tr>
      <w:tr w:rsidR="00A303F6" w14:paraId="5CA61D28" w14:textId="77777777" w:rsidTr="00886C92">
        <w:trPr>
          <w:jc w:val="center"/>
        </w:trPr>
        <w:tc>
          <w:tcPr>
            <w:tcW w:w="0" w:type="auto"/>
            <w:vMerge w:val="restar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A387592" w14:textId="0BA783CF"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Rangpur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335E2"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702C2"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19649"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 (45.5)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F1EC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 (45.5)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C6AE0"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 (0.0)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CECB"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(9.1)</w:t>
            </w:r>
          </w:p>
        </w:tc>
      </w:tr>
      <w:tr w:rsidR="00A303F6" w14:paraId="203917A0" w14:textId="77777777" w:rsidTr="00886C92">
        <w:trPr>
          <w:jc w:val="center"/>
        </w:trPr>
        <w:tc>
          <w:tcPr>
            <w:tcW w:w="0" w:type="auto"/>
            <w:vMerge/>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97872" w14:textId="32461351"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EA35A"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D89EF"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198A5"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 (36.1)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9F7D7"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 (52.8)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5BD5C"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 (11.1)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E4C7D"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 (0.0)</w:t>
            </w:r>
          </w:p>
        </w:tc>
      </w:tr>
      <w:tr w:rsidR="00A303F6" w14:paraId="46B5BEF7" w14:textId="77777777" w:rsidTr="00067767">
        <w:trPr>
          <w:jc w:val="center"/>
        </w:trPr>
        <w:tc>
          <w:tcPr>
            <w:tcW w:w="0" w:type="auto"/>
            <w:vMerge w:val="restart"/>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94C2227" w14:textId="185A1FF2"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Sylhet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0185"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20C81"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68BC0"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 (63.6)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2B41"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422AB"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2F3F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(9.1)</w:t>
            </w:r>
          </w:p>
        </w:tc>
      </w:tr>
      <w:tr w:rsidR="00A303F6" w14:paraId="6E23BE63" w14:textId="77777777" w:rsidTr="00067767">
        <w:trPr>
          <w:jc w:val="center"/>
        </w:trPr>
        <w:tc>
          <w:tcPr>
            <w:tcW w:w="0" w:type="auto"/>
            <w:vMerge/>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6BF614" w14:textId="077014CB"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CC29C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Rural</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6B2F81"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0A1F8A"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 (39.4)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68A30A"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 (24.2)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43690E"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 (15.2)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2247A7"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 (21.2)</w:t>
            </w:r>
          </w:p>
        </w:tc>
      </w:tr>
      <w:tr w:rsidR="00A303F6" w14:paraId="39F6D6A0" w14:textId="77777777" w:rsidTr="0083677B">
        <w:trPr>
          <w:jc w:val="center"/>
        </w:trPr>
        <w:tc>
          <w:tcPr>
            <w:tcW w:w="0" w:type="auto"/>
            <w:vMerge w:val="restart"/>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C4BCB61" w14:textId="447D4C4F" w:rsidR="00A303F6" w:rsidRDefault="00A303F6" w:rsidP="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All divisions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64C57"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Urban</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B6212"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145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E3CC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80 (55.2)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EA26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37 (25.5)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8B91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18 (12.4)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143E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10 (6.9)</w:t>
            </w:r>
          </w:p>
        </w:tc>
      </w:tr>
      <w:tr w:rsidR="00A303F6" w14:paraId="18252CA0" w14:textId="77777777" w:rsidTr="0083677B">
        <w:trPr>
          <w:jc w:val="center"/>
        </w:trPr>
        <w:tc>
          <w:tcPr>
            <w:tcW w:w="0" w:type="auto"/>
            <w:vMerge/>
            <w:tcBorders>
              <w:left w:val="none" w:sz="0" w:space="0" w:color="000000"/>
              <w:right w:val="none" w:sz="0" w:space="0" w:color="000000"/>
            </w:tcBorders>
            <w:shd w:val="clear" w:color="auto" w:fill="FFFFFF"/>
            <w:tcMar>
              <w:top w:w="0" w:type="dxa"/>
              <w:left w:w="0" w:type="dxa"/>
              <w:bottom w:w="0" w:type="dxa"/>
              <w:right w:w="0" w:type="dxa"/>
            </w:tcMar>
            <w:vAlign w:val="center"/>
          </w:tcPr>
          <w:p w14:paraId="4D948C92" w14:textId="4DB05FBC" w:rsidR="00A303F6" w:rsidRDefault="00A303F6" w:rsidP="0083677B">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1A2B7"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C32FA"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C7B43"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103 (41.7)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1760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92 (37.2)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9EFB1"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28 (11.3)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D2A86"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24 (9.7)</w:t>
            </w:r>
          </w:p>
        </w:tc>
      </w:tr>
      <w:tr w:rsidR="00A303F6" w14:paraId="080922DD" w14:textId="77777777" w:rsidTr="0083677B">
        <w:trPr>
          <w:jc w:val="center"/>
        </w:trPr>
        <w:tc>
          <w:tcPr>
            <w:tcW w:w="0" w:type="auto"/>
            <w:vMerge/>
            <w:tcBorders>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52DB6B6" w14:textId="27EB551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5C753FD"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Total</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AEDCBA7"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392</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FAAAF18"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183 (46.7)</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20BF514"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129 (32.9)</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FC5AD12"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46 (11.7)</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D8D7D35" w14:textId="77777777" w:rsidR="00A303F6" w:rsidRDefault="00A303F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34 (8.7)</w:t>
            </w:r>
          </w:p>
        </w:tc>
      </w:tr>
    </w:tbl>
    <w:p w14:paraId="618B2C22" w14:textId="77777777" w:rsidR="00F34691" w:rsidRDefault="00000000">
      <w:pPr>
        <w:pBdr>
          <w:top w:val="none" w:sz="0" w:space="0" w:color="000000"/>
          <w:left w:val="none" w:sz="0" w:space="0" w:color="000000"/>
          <w:bottom w:val="none" w:sz="0" w:space="0" w:color="000000"/>
          <w:right w:val="none" w:sz="0" w:space="0" w:color="000000"/>
        </w:pBdr>
      </w:pPr>
      <w:r>
        <w:rPr>
          <w:rFonts w:ascii="Times New Roman" w:eastAsia="Times New Roman" w:hAnsi="Times New Roman" w:cs="Times New Roman"/>
          <w:i/>
          <w:color w:val="000000"/>
          <w:sz w:val="16"/>
          <w:szCs w:val="16"/>
        </w:rPr>
        <w:t>n = 392 of 407 (15 respondents did not answer all eight EC-FIES items and are excluded). Severity is the sum of affirmative responses to the eight EC-FIES items: 0 = food secure, 1-3 = mild, 4-6 = moderate, 7-8 = severe. Percentages are of the row. Several division-by-residence cells contain fewer than 15 respondents, so division-level estimates are imprecise and should be read as descriptive only.</w:t>
      </w:r>
    </w:p>
    <w:p w14:paraId="332908DE" w14:textId="77777777" w:rsidR="00F34691" w:rsidRDefault="00F34691"/>
    <w:sectPr w:rsidR="00F34691"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5424032">
    <w:abstractNumId w:val="1"/>
  </w:num>
  <w:num w:numId="2" w16cid:durableId="1430929970">
    <w:abstractNumId w:val="2"/>
  </w:num>
  <w:num w:numId="3" w16cid:durableId="66355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0B657F"/>
    <w:rsid w:val="001379FE"/>
    <w:rsid w:val="001C0A13"/>
    <w:rsid w:val="001D75AB"/>
    <w:rsid w:val="0035500D"/>
    <w:rsid w:val="00362E65"/>
    <w:rsid w:val="004158F9"/>
    <w:rsid w:val="00457CF1"/>
    <w:rsid w:val="00747CCE"/>
    <w:rsid w:val="007B3E96"/>
    <w:rsid w:val="008F1F48"/>
    <w:rsid w:val="00901463"/>
    <w:rsid w:val="00946CB3"/>
    <w:rsid w:val="00A303F6"/>
    <w:rsid w:val="00AE18EF"/>
    <w:rsid w:val="00AE1BDD"/>
    <w:rsid w:val="00B3547C"/>
    <w:rsid w:val="00B4379D"/>
    <w:rsid w:val="00C27329"/>
    <w:rsid w:val="00C31EEB"/>
    <w:rsid w:val="00F12158"/>
    <w:rsid w:val="00F34691"/>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A5204"/>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767</Words>
  <Characters>4375</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Ibrahim All-Mamun</cp:lastModifiedBy>
  <cp:revision>10</cp:revision>
  <dcterms:created xsi:type="dcterms:W3CDTF">2017-02-28T11:18:00Z</dcterms:created>
  <dcterms:modified xsi:type="dcterms:W3CDTF">2026-09-05T09:12:00Z</dcterms:modified>
  <cp:category/>
</cp:coreProperties>
</file>