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7D0E9" w14:textId="6FB8D04B" w:rsidR="006C2C21" w:rsidRPr="003E51D7" w:rsidRDefault="006C2C21" w:rsidP="003E51D7">
      <w:pPr>
        <w:spacing w:line="276" w:lineRule="auto"/>
        <w:jc w:val="center"/>
        <w:rPr>
          <w:sz w:val="32"/>
        </w:rPr>
      </w:pPr>
      <w:r w:rsidRPr="00E27098">
        <w:rPr>
          <w:b/>
          <w:sz w:val="32"/>
        </w:rPr>
        <w:t>Prevalence and Predictors of Early Childhood Food Insecurity among Children Aged 6–23 Months in Bangladesh: A Mixed-Methods Cross-Sectional Study</w:t>
      </w:r>
    </w:p>
    <w:p w14:paraId="2EFD9E2A" w14:textId="4CC678D3" w:rsidR="004B5BDB" w:rsidRPr="004B5BDB" w:rsidRDefault="004B5BDB" w:rsidP="003E51D7"/>
    <w:p w14:paraId="4B6FC518" w14:textId="77777777" w:rsidR="004B5BDB" w:rsidRPr="004B5BDB" w:rsidRDefault="004B5BDB" w:rsidP="004B5BDB">
      <w:pPr>
        <w:spacing w:before="0" w:after="0"/>
        <w:jc w:val="center"/>
        <w:rPr>
          <w:rFonts w:cs="Times New Roman"/>
          <w:b/>
          <w:i/>
          <w:sz w:val="28"/>
        </w:rPr>
      </w:pPr>
      <w:r w:rsidRPr="004B5BDB">
        <w:rPr>
          <w:rFonts w:cs="Times New Roman"/>
          <w:b/>
          <w:i/>
          <w:sz w:val="28"/>
        </w:rPr>
        <w:t xml:space="preserve">A Thesis in Nutrition and Food Science Submitted to University of Dhaka in Partial Fulfillment of the Requirements for the Degree of </w:t>
      </w:r>
    </w:p>
    <w:p w14:paraId="19E8F88C" w14:textId="77777777" w:rsidR="004B5BDB" w:rsidRPr="004B5BDB" w:rsidRDefault="004B5BDB" w:rsidP="004B5BDB">
      <w:pPr>
        <w:spacing w:before="0" w:after="0"/>
        <w:jc w:val="center"/>
        <w:rPr>
          <w:rFonts w:cs="Times New Roman"/>
          <w:b/>
          <w:i/>
          <w:sz w:val="28"/>
        </w:rPr>
      </w:pPr>
      <w:r w:rsidRPr="004B5BDB">
        <w:rPr>
          <w:rFonts w:cs="Times New Roman"/>
          <w:b/>
          <w:i/>
          <w:sz w:val="28"/>
        </w:rPr>
        <w:t>Master of Science (MS)</w:t>
      </w:r>
    </w:p>
    <w:p w14:paraId="1993C9A2" w14:textId="77777777" w:rsidR="004B5BDB" w:rsidRPr="004B5BDB" w:rsidRDefault="004B5BDB" w:rsidP="004B5BDB">
      <w:pPr>
        <w:spacing w:before="0" w:after="160"/>
        <w:jc w:val="center"/>
        <w:rPr>
          <w:rFonts w:cs="Times New Roman"/>
          <w:b/>
          <w:sz w:val="28"/>
        </w:rPr>
      </w:pPr>
    </w:p>
    <w:p w14:paraId="55AB1D39" w14:textId="77777777" w:rsidR="004B5BDB" w:rsidRPr="004B5BDB" w:rsidRDefault="004B5BDB" w:rsidP="004B5BDB">
      <w:pPr>
        <w:spacing w:before="0" w:after="160"/>
        <w:jc w:val="center"/>
        <w:rPr>
          <w:rFonts w:cs="Times New Roman"/>
          <w:b/>
          <w:sz w:val="28"/>
        </w:rPr>
      </w:pPr>
      <w:r w:rsidRPr="004B5BDB">
        <w:rPr>
          <w:rFonts w:cs="Times New Roman"/>
          <w:b/>
          <w:sz w:val="28"/>
        </w:rPr>
        <w:t>Submitted by</w:t>
      </w:r>
    </w:p>
    <w:p w14:paraId="208CF797" w14:textId="5E023533" w:rsidR="004B5BDB" w:rsidRPr="003E51D7" w:rsidRDefault="004B5BDB" w:rsidP="004B5BDB">
      <w:pPr>
        <w:spacing w:before="0" w:after="160"/>
        <w:jc w:val="center"/>
        <w:rPr>
          <w:rFonts w:cs="Times New Roman"/>
          <w:b/>
          <w:sz w:val="28"/>
          <w:highlight w:val="yellow"/>
        </w:rPr>
      </w:pPr>
      <w:r w:rsidRPr="003E51D7">
        <w:rPr>
          <w:rFonts w:cs="Times New Roman"/>
          <w:b/>
          <w:sz w:val="28"/>
          <w:highlight w:val="yellow"/>
        </w:rPr>
        <w:t xml:space="preserve">Roll No: </w:t>
      </w:r>
    </w:p>
    <w:p w14:paraId="5B031433" w14:textId="4C938ACD" w:rsidR="004B5BDB" w:rsidRPr="003E51D7" w:rsidRDefault="002C2EBD" w:rsidP="004B5BDB">
      <w:pPr>
        <w:spacing w:before="0" w:after="160"/>
        <w:jc w:val="center"/>
        <w:rPr>
          <w:rFonts w:cs="Times New Roman"/>
          <w:b/>
          <w:sz w:val="28"/>
          <w:highlight w:val="yellow"/>
        </w:rPr>
      </w:pPr>
      <w:r w:rsidRPr="003E51D7">
        <w:rPr>
          <w:rFonts w:cs="Times New Roman"/>
          <w:b/>
          <w:sz w:val="28"/>
          <w:highlight w:val="yellow"/>
        </w:rPr>
        <w:t xml:space="preserve">Registration No: </w:t>
      </w:r>
    </w:p>
    <w:p w14:paraId="202AD926" w14:textId="5BE0926C" w:rsidR="004B5BDB" w:rsidRPr="004B5BDB" w:rsidRDefault="004B5BDB" w:rsidP="004B5BDB">
      <w:pPr>
        <w:spacing w:before="0" w:after="160"/>
        <w:jc w:val="center"/>
        <w:rPr>
          <w:rFonts w:cs="Times New Roman"/>
          <w:b/>
          <w:sz w:val="28"/>
        </w:rPr>
      </w:pPr>
      <w:r w:rsidRPr="003E51D7">
        <w:rPr>
          <w:rFonts w:cs="Times New Roman"/>
          <w:b/>
          <w:sz w:val="28"/>
          <w:highlight w:val="yellow"/>
        </w:rPr>
        <w:t>MS Session:</w:t>
      </w:r>
      <w:r w:rsidRPr="004B5BDB">
        <w:rPr>
          <w:rFonts w:cs="Times New Roman"/>
          <w:b/>
          <w:sz w:val="28"/>
        </w:rPr>
        <w:t xml:space="preserve"> </w:t>
      </w:r>
    </w:p>
    <w:p w14:paraId="26D93A82" w14:textId="77777777" w:rsidR="004B5BDB" w:rsidRPr="004B5BDB" w:rsidRDefault="004B5BDB" w:rsidP="004B5BDB">
      <w:pPr>
        <w:spacing w:before="0" w:after="160"/>
        <w:jc w:val="center"/>
        <w:rPr>
          <w:rFonts w:cs="Times New Roman"/>
          <w:b/>
          <w:sz w:val="28"/>
        </w:rPr>
      </w:pPr>
    </w:p>
    <w:p w14:paraId="64F5B513" w14:textId="201BBFD1" w:rsidR="004B5BDB" w:rsidRPr="004B5BDB" w:rsidRDefault="004B5BDB">
      <w:pPr>
        <w:spacing w:before="0" w:after="160"/>
        <w:jc w:val="center"/>
        <w:rPr>
          <w:rFonts w:cs="Times New Roman"/>
          <w:b/>
          <w:sz w:val="28"/>
        </w:rPr>
      </w:pPr>
      <w:r w:rsidRPr="004B5BDB">
        <w:rPr>
          <w:rFonts w:cs="Times New Roman"/>
          <w:b/>
          <w:noProof/>
          <w:sz w:val="28"/>
        </w:rPr>
        <w:drawing>
          <wp:inline distT="0" distB="0" distL="0" distR="0" wp14:anchorId="6EAB0763" wp14:editId="68AD033F">
            <wp:extent cx="2390775" cy="2259210"/>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3764" cy="2280934"/>
                    </a:xfrm>
                    <a:prstGeom prst="rect">
                      <a:avLst/>
                    </a:prstGeom>
                    <a:noFill/>
                  </pic:spPr>
                </pic:pic>
              </a:graphicData>
            </a:graphic>
          </wp:inline>
        </w:drawing>
      </w:r>
    </w:p>
    <w:p w14:paraId="41308F9D" w14:textId="77777777" w:rsidR="004B5BDB" w:rsidRPr="004B5BDB" w:rsidRDefault="004B5BDB" w:rsidP="004B5BDB">
      <w:pPr>
        <w:spacing w:before="0" w:after="160"/>
        <w:jc w:val="center"/>
        <w:rPr>
          <w:rFonts w:cs="Times New Roman"/>
          <w:b/>
          <w:sz w:val="28"/>
        </w:rPr>
      </w:pPr>
      <w:r w:rsidRPr="004B5BDB">
        <w:rPr>
          <w:rFonts w:cs="Times New Roman"/>
          <w:b/>
          <w:sz w:val="28"/>
        </w:rPr>
        <w:t>Institute of Nutrition and Food Science</w:t>
      </w:r>
    </w:p>
    <w:p w14:paraId="7FB2D4E3" w14:textId="639A6999" w:rsidR="00E943F6" w:rsidRDefault="004B5BDB" w:rsidP="004B5BDB">
      <w:pPr>
        <w:spacing w:before="0" w:after="160"/>
        <w:jc w:val="center"/>
        <w:rPr>
          <w:rFonts w:cs="Times New Roman"/>
          <w:b/>
          <w:sz w:val="28"/>
        </w:rPr>
      </w:pPr>
      <w:r w:rsidRPr="004B5BDB">
        <w:rPr>
          <w:rFonts w:cs="Times New Roman"/>
          <w:b/>
          <w:sz w:val="28"/>
        </w:rPr>
        <w:t>University of Dhaka</w:t>
      </w:r>
    </w:p>
    <w:p w14:paraId="53E3ABD7" w14:textId="77777777" w:rsidR="001D7BAE" w:rsidRPr="004B5BDB" w:rsidRDefault="001D7BAE">
      <w:pPr>
        <w:spacing w:before="0" w:after="160"/>
        <w:jc w:val="center"/>
        <w:rPr>
          <w:rFonts w:cs="Times New Roman"/>
          <w:b/>
          <w:sz w:val="28"/>
        </w:rPr>
      </w:pPr>
    </w:p>
    <w:p w14:paraId="19669262" w14:textId="7DCF91BB" w:rsidR="00F33DBB" w:rsidRDefault="008610BD" w:rsidP="00F33DBB">
      <w:pPr>
        <w:spacing w:before="0" w:after="160"/>
        <w:jc w:val="center"/>
        <w:rPr>
          <w:rFonts w:cs="Times New Roman"/>
          <w:b/>
          <w:sz w:val="28"/>
        </w:rPr>
        <w:sectPr w:rsidR="00F33DBB" w:rsidSect="0076670B">
          <w:footerReference w:type="default" r:id="rId9"/>
          <w:pgSz w:w="11906" w:h="16838" w:code="9"/>
          <w:pgMar w:top="1440" w:right="1152" w:bottom="1440" w:left="1728" w:header="720" w:footer="720" w:gutter="0"/>
          <w:cols w:space="720"/>
          <w:titlePg/>
          <w:docGrid w:linePitch="360"/>
        </w:sectPr>
      </w:pPr>
      <w:r w:rsidRPr="003E51D7">
        <w:rPr>
          <w:rFonts w:cs="Times New Roman"/>
          <w:b/>
          <w:sz w:val="28"/>
          <w:highlight w:val="yellow"/>
        </w:rPr>
        <w:t>Month</w:t>
      </w:r>
      <w:r w:rsidR="004B5BDB" w:rsidRPr="003E51D7">
        <w:rPr>
          <w:rFonts w:cs="Times New Roman"/>
          <w:b/>
          <w:sz w:val="28"/>
          <w:highlight w:val="yellow"/>
        </w:rPr>
        <w:t xml:space="preserve"> </w:t>
      </w:r>
      <w:r w:rsidRPr="003E51D7">
        <w:rPr>
          <w:rFonts w:cs="Times New Roman"/>
          <w:b/>
          <w:sz w:val="28"/>
          <w:highlight w:val="yellow"/>
        </w:rPr>
        <w:t>Year</w:t>
      </w:r>
    </w:p>
    <w:p w14:paraId="67C8D9EB" w14:textId="77777777" w:rsidR="00EC5A59" w:rsidRDefault="00EC5A59" w:rsidP="00EC5A59">
      <w:pPr>
        <w:spacing w:before="0" w:after="160"/>
        <w:jc w:val="center"/>
        <w:rPr>
          <w:rFonts w:cs="Times New Roman"/>
          <w:b/>
          <w:color w:val="44546A" w:themeColor="text2"/>
          <w:sz w:val="32"/>
        </w:rPr>
      </w:pPr>
    </w:p>
    <w:p w14:paraId="4CB025A1" w14:textId="77777777" w:rsidR="00EC5A59" w:rsidRDefault="00EC5A59" w:rsidP="00EC5A59">
      <w:pPr>
        <w:spacing w:before="0" w:after="160"/>
        <w:jc w:val="center"/>
        <w:rPr>
          <w:rFonts w:cs="Times New Roman"/>
          <w:b/>
          <w:color w:val="44546A" w:themeColor="text2"/>
          <w:sz w:val="32"/>
        </w:rPr>
      </w:pPr>
    </w:p>
    <w:p w14:paraId="518D03D3" w14:textId="77777777" w:rsidR="00EC5A59" w:rsidRDefault="00EC5A59" w:rsidP="00EC5A59">
      <w:pPr>
        <w:spacing w:before="0" w:after="160"/>
        <w:jc w:val="center"/>
        <w:rPr>
          <w:rFonts w:cs="Times New Roman"/>
          <w:b/>
          <w:color w:val="44546A" w:themeColor="text2"/>
          <w:sz w:val="32"/>
        </w:rPr>
      </w:pPr>
    </w:p>
    <w:p w14:paraId="75251983" w14:textId="77777777" w:rsidR="00EC5A59" w:rsidRDefault="00EC5A59" w:rsidP="00EC5A59">
      <w:pPr>
        <w:spacing w:before="0" w:after="160"/>
        <w:jc w:val="center"/>
        <w:rPr>
          <w:rFonts w:cs="Times New Roman"/>
          <w:b/>
          <w:color w:val="44546A" w:themeColor="text2"/>
          <w:sz w:val="32"/>
        </w:rPr>
      </w:pPr>
    </w:p>
    <w:p w14:paraId="4E2BCD69" w14:textId="77777777" w:rsidR="00EC5A59" w:rsidRDefault="00EC5A59" w:rsidP="00EC5A59">
      <w:pPr>
        <w:spacing w:before="0" w:after="160"/>
        <w:jc w:val="center"/>
        <w:rPr>
          <w:rFonts w:cs="Times New Roman"/>
          <w:b/>
          <w:color w:val="44546A" w:themeColor="text2"/>
          <w:sz w:val="32"/>
        </w:rPr>
      </w:pPr>
    </w:p>
    <w:p w14:paraId="6015E130" w14:textId="77777777" w:rsidR="00EC5A59" w:rsidRDefault="00EC5A59" w:rsidP="00EC5A59">
      <w:pPr>
        <w:spacing w:before="0" w:after="160"/>
        <w:jc w:val="center"/>
        <w:rPr>
          <w:rFonts w:cs="Times New Roman"/>
          <w:b/>
          <w:color w:val="44546A" w:themeColor="text2"/>
          <w:sz w:val="32"/>
        </w:rPr>
      </w:pPr>
    </w:p>
    <w:p w14:paraId="62BC43E2" w14:textId="77777777" w:rsidR="00EC5A59" w:rsidRDefault="00EC5A59" w:rsidP="00EC5A59">
      <w:pPr>
        <w:spacing w:before="0" w:after="160"/>
        <w:jc w:val="center"/>
        <w:rPr>
          <w:rFonts w:cs="Times New Roman"/>
          <w:b/>
          <w:color w:val="44546A" w:themeColor="text2"/>
          <w:sz w:val="32"/>
        </w:rPr>
      </w:pPr>
    </w:p>
    <w:p w14:paraId="6DFF1E2A" w14:textId="77777777" w:rsidR="00EC5A59" w:rsidRDefault="00EC5A59" w:rsidP="003902A1">
      <w:pPr>
        <w:spacing w:before="0" w:after="160"/>
        <w:rPr>
          <w:rFonts w:cs="Times New Roman"/>
          <w:b/>
          <w:color w:val="44546A" w:themeColor="text2"/>
          <w:sz w:val="32"/>
        </w:rPr>
      </w:pPr>
    </w:p>
    <w:p w14:paraId="641C6B9E" w14:textId="77777777" w:rsidR="00EC5A59" w:rsidRPr="00EC5A59" w:rsidRDefault="00EC5A59" w:rsidP="00EC5A59">
      <w:pPr>
        <w:spacing w:before="0" w:after="160"/>
        <w:jc w:val="center"/>
        <w:rPr>
          <w:rFonts w:cs="Times New Roman"/>
          <w:b/>
          <w:color w:val="44546A" w:themeColor="text2"/>
          <w:sz w:val="32"/>
        </w:rPr>
      </w:pPr>
    </w:p>
    <w:p w14:paraId="58906F60" w14:textId="55642EFF" w:rsidR="00EC5A59" w:rsidRPr="0084626C" w:rsidRDefault="00EC5A59" w:rsidP="00EC5A59">
      <w:pPr>
        <w:spacing w:before="0" w:after="160"/>
        <w:jc w:val="center"/>
        <w:rPr>
          <w:rFonts w:cs="Times New Roman"/>
          <w:b/>
          <w:sz w:val="28"/>
        </w:rPr>
      </w:pPr>
      <w:r w:rsidRPr="0084626C">
        <w:rPr>
          <w:rFonts w:cs="Times New Roman"/>
          <w:b/>
          <w:sz w:val="28"/>
        </w:rPr>
        <w:t xml:space="preserve">Copyright </w:t>
      </w:r>
      <w:r w:rsidR="00E943F6">
        <w:rPr>
          <w:rFonts w:cs="Times New Roman"/>
          <w:b/>
          <w:sz w:val="28"/>
        </w:rPr>
        <w:t>2026</w:t>
      </w:r>
      <w:r w:rsidRPr="0084626C">
        <w:rPr>
          <w:rFonts w:cs="Times New Roman"/>
          <w:b/>
          <w:sz w:val="28"/>
        </w:rPr>
        <w:t xml:space="preserve">, </w:t>
      </w:r>
      <w:r w:rsidR="00E943F6" w:rsidRPr="003E51D7">
        <w:rPr>
          <w:rFonts w:cs="Times New Roman"/>
          <w:b/>
          <w:i/>
          <w:sz w:val="28"/>
          <w:highlight w:val="yellow"/>
        </w:rPr>
        <w:t>Anni</w:t>
      </w:r>
    </w:p>
    <w:p w14:paraId="7C197CEC" w14:textId="77777777" w:rsidR="00EC5A59" w:rsidRDefault="00EC5A59" w:rsidP="00F33DBB">
      <w:pPr>
        <w:spacing w:before="0" w:after="160"/>
        <w:jc w:val="center"/>
        <w:rPr>
          <w:rFonts w:cs="Times New Roman"/>
          <w:b/>
          <w:color w:val="44546A" w:themeColor="text2"/>
          <w:sz w:val="32"/>
        </w:rPr>
        <w:sectPr w:rsidR="00EC5A59" w:rsidSect="0076670B">
          <w:pgSz w:w="11906" w:h="16838" w:code="9"/>
          <w:pgMar w:top="1440" w:right="1152" w:bottom="1440" w:left="1728" w:header="720" w:footer="720" w:gutter="0"/>
          <w:cols w:space="720"/>
          <w:titlePg/>
          <w:docGrid w:linePitch="360"/>
        </w:sectPr>
      </w:pPr>
    </w:p>
    <w:p w14:paraId="0F0A79D2" w14:textId="09CF987C" w:rsidR="004B5BDB" w:rsidRPr="00F33DBB" w:rsidRDefault="004B5BDB" w:rsidP="00F33DBB">
      <w:pPr>
        <w:spacing w:before="0" w:after="160"/>
        <w:jc w:val="center"/>
        <w:rPr>
          <w:rFonts w:cs="Times New Roman"/>
          <w:b/>
          <w:sz w:val="28"/>
        </w:rPr>
      </w:pPr>
      <w:r w:rsidRPr="004B5BDB">
        <w:rPr>
          <w:rFonts w:cs="Times New Roman"/>
          <w:b/>
          <w:color w:val="44546A" w:themeColor="text2"/>
          <w:sz w:val="32"/>
        </w:rPr>
        <w:t>CERTIFICATION</w:t>
      </w:r>
    </w:p>
    <w:p w14:paraId="1FF013F4" w14:textId="77777777" w:rsidR="004B5BDB" w:rsidRPr="004B5BDB" w:rsidRDefault="004B5BDB" w:rsidP="004B5BDB">
      <w:pPr>
        <w:spacing w:before="0" w:after="160"/>
        <w:jc w:val="center"/>
        <w:rPr>
          <w:rFonts w:cs="Times New Roman"/>
          <w:b/>
          <w:color w:val="44546A" w:themeColor="text2"/>
          <w:sz w:val="28"/>
        </w:rPr>
      </w:pPr>
    </w:p>
    <w:p w14:paraId="583A46FD" w14:textId="7F6BC0DA" w:rsidR="004B5BDB" w:rsidRPr="004B5BDB" w:rsidRDefault="007A16A4" w:rsidP="004B5BDB">
      <w:pPr>
        <w:spacing w:before="0" w:after="160"/>
        <w:rPr>
          <w:rFonts w:cs="Times New Roman"/>
        </w:rPr>
      </w:pPr>
      <w:r w:rsidRPr="007A16A4">
        <w:rPr>
          <w:rFonts w:cs="Times New Roman"/>
        </w:rPr>
        <w:t>This MS thesis, titled “</w:t>
      </w:r>
      <w:r w:rsidR="00E943F6" w:rsidRPr="00E943F6">
        <w:rPr>
          <w:rFonts w:cs="Times New Roman"/>
        </w:rPr>
        <w:t>Prevalence and Predictors of Early Childhood Food Insecurity among Children Aged 6–23 Months in Bangladesh: A Mixed-Methods Cross-Sectional Study</w:t>
      </w:r>
      <w:r w:rsidRPr="007A16A4">
        <w:rPr>
          <w:rFonts w:cs="Times New Roman"/>
        </w:rPr>
        <w:t xml:space="preserve">,” represents an original and independent research effort undertaken as part of the requirements for the Master of Science degree. The study was conducted under the academic supervision of Dr. Md. Ruhul Amin, Professor at the Institute of Nutrition and Food Science, University of Dhaka. The completed work was formally submitted to the </w:t>
      </w:r>
      <w:r>
        <w:rPr>
          <w:rFonts w:cs="Times New Roman"/>
        </w:rPr>
        <w:t xml:space="preserve">MS Examination Committee in </w:t>
      </w:r>
      <w:r w:rsidR="008610BD" w:rsidRPr="003E51D7">
        <w:rPr>
          <w:rFonts w:cs="Times New Roman"/>
          <w:highlight w:val="yellow"/>
        </w:rPr>
        <w:t>[Year]</w:t>
      </w:r>
      <w:r w:rsidRPr="007A16A4">
        <w:rPr>
          <w:rFonts w:cs="Times New Roman"/>
        </w:rPr>
        <w:t xml:space="preserve"> for academic review and evaluation.</w:t>
      </w:r>
    </w:p>
    <w:p w14:paraId="4EC23F76" w14:textId="77777777" w:rsidR="004B5BDB" w:rsidRPr="004B5BDB" w:rsidRDefault="004B5BDB" w:rsidP="004B5BDB">
      <w:pPr>
        <w:spacing w:before="0" w:after="160"/>
        <w:rPr>
          <w:rFonts w:cs="Times New Roman"/>
        </w:rPr>
      </w:pPr>
    </w:p>
    <w:p w14:paraId="0D096CC2" w14:textId="77777777" w:rsidR="004B5BDB" w:rsidRPr="004B5BDB" w:rsidRDefault="004B5BDB" w:rsidP="004B5BDB">
      <w:pPr>
        <w:spacing w:before="0" w:after="160"/>
        <w:rPr>
          <w:rFonts w:cs="Times New Roman"/>
        </w:rPr>
      </w:pPr>
      <w:r w:rsidRPr="004B5BDB">
        <w:rPr>
          <w:rFonts w:cs="Times New Roman"/>
        </w:rPr>
        <w:t>Submitted by</w:t>
      </w:r>
    </w:p>
    <w:p w14:paraId="3D9E0E9E" w14:textId="497EA526" w:rsidR="004B5BDB" w:rsidRPr="003E51D7" w:rsidRDefault="004B5BDB" w:rsidP="004B5BDB">
      <w:pPr>
        <w:spacing w:before="0" w:after="160"/>
        <w:rPr>
          <w:rFonts w:cs="Times New Roman"/>
          <w:highlight w:val="yellow"/>
        </w:rPr>
      </w:pPr>
      <w:r w:rsidRPr="003E51D7">
        <w:rPr>
          <w:rFonts w:cs="Times New Roman"/>
          <w:highlight w:val="yellow"/>
        </w:rPr>
        <w:t xml:space="preserve">Exam roll no.: </w:t>
      </w:r>
    </w:p>
    <w:p w14:paraId="73A38974" w14:textId="5EEB35F9" w:rsidR="004B5BDB" w:rsidRPr="003E51D7" w:rsidRDefault="009972E4" w:rsidP="004B5BDB">
      <w:pPr>
        <w:spacing w:before="0" w:after="160"/>
        <w:rPr>
          <w:rFonts w:cs="Times New Roman"/>
          <w:highlight w:val="yellow"/>
        </w:rPr>
      </w:pPr>
      <w:r w:rsidRPr="003E51D7">
        <w:rPr>
          <w:rFonts w:cs="Times New Roman"/>
          <w:highlight w:val="yellow"/>
        </w:rPr>
        <w:t xml:space="preserve">Registration no.: </w:t>
      </w:r>
    </w:p>
    <w:p w14:paraId="63DD20F9" w14:textId="410809A7" w:rsidR="004B5BDB" w:rsidRPr="004B5BDB" w:rsidRDefault="004B5BDB" w:rsidP="004B5BDB">
      <w:pPr>
        <w:spacing w:before="0" w:after="160"/>
        <w:rPr>
          <w:rFonts w:cs="Times New Roman"/>
        </w:rPr>
      </w:pPr>
      <w:r w:rsidRPr="003E51D7">
        <w:rPr>
          <w:rFonts w:cs="Times New Roman"/>
          <w:highlight w:val="yellow"/>
        </w:rPr>
        <w:t>MS session:</w:t>
      </w:r>
      <w:r w:rsidRPr="004B5BDB">
        <w:rPr>
          <w:rFonts w:cs="Times New Roman"/>
        </w:rPr>
        <w:t xml:space="preserve"> </w:t>
      </w:r>
    </w:p>
    <w:p w14:paraId="3546D7C9" w14:textId="77777777" w:rsidR="004B5BDB" w:rsidRPr="004B5BDB" w:rsidRDefault="004B5BDB" w:rsidP="004B5BDB">
      <w:pPr>
        <w:spacing w:before="0" w:after="160"/>
        <w:rPr>
          <w:rFonts w:cs="Times New Roman"/>
        </w:rPr>
      </w:pPr>
    </w:p>
    <w:p w14:paraId="79D10000" w14:textId="77777777" w:rsidR="004B5BDB" w:rsidRPr="004B5BDB" w:rsidRDefault="004B5BDB" w:rsidP="004B5BDB">
      <w:pPr>
        <w:spacing w:before="0" w:after="160"/>
        <w:rPr>
          <w:rFonts w:cs="Times New Roman"/>
        </w:rPr>
      </w:pPr>
    </w:p>
    <w:p w14:paraId="61F9F2DD" w14:textId="77777777" w:rsidR="004B5BDB" w:rsidRPr="004B5BDB" w:rsidRDefault="004B5BDB" w:rsidP="004B5BDB">
      <w:pPr>
        <w:spacing w:before="0" w:after="160"/>
        <w:rPr>
          <w:rFonts w:cs="Times New Roman"/>
        </w:rPr>
      </w:pPr>
    </w:p>
    <w:p w14:paraId="4CE6F3A8" w14:textId="77777777" w:rsidR="004B5BDB" w:rsidRPr="004B5BDB" w:rsidRDefault="004B5BDB" w:rsidP="004B5BDB">
      <w:pPr>
        <w:spacing w:before="0" w:after="160"/>
        <w:rPr>
          <w:rFonts w:cs="Times New Roman"/>
        </w:rPr>
      </w:pPr>
    </w:p>
    <w:p w14:paraId="531E5909" w14:textId="77777777" w:rsidR="004B5BDB" w:rsidRPr="004B5BDB" w:rsidRDefault="004B5BDB" w:rsidP="004B5BDB">
      <w:pPr>
        <w:spacing w:before="0" w:after="160"/>
        <w:rPr>
          <w:rFonts w:cs="Times New Roman"/>
        </w:rPr>
      </w:pPr>
      <w:r w:rsidRPr="004B5BDB">
        <w:rPr>
          <w:rFonts w:cs="Times New Roman"/>
        </w:rPr>
        <w:t>……………………………………</w:t>
      </w:r>
    </w:p>
    <w:p w14:paraId="4E4A826A" w14:textId="77777777" w:rsidR="004B5BDB" w:rsidRPr="004B5BDB" w:rsidRDefault="004B5BDB" w:rsidP="004B5BDB">
      <w:pPr>
        <w:spacing w:before="0" w:after="160"/>
        <w:rPr>
          <w:rFonts w:cs="Times New Roman"/>
          <w:color w:val="000000" w:themeColor="text1"/>
        </w:rPr>
      </w:pPr>
      <w:r w:rsidRPr="004B5BDB">
        <w:rPr>
          <w:rFonts w:cs="Times New Roman"/>
          <w:color w:val="000000" w:themeColor="text1"/>
        </w:rPr>
        <w:t>Signature and name of the supervisor</w:t>
      </w:r>
    </w:p>
    <w:p w14:paraId="1B79F5AD" w14:textId="77777777" w:rsidR="004B5BDB" w:rsidRPr="004B5BDB" w:rsidRDefault="004B5BDB" w:rsidP="004B5BDB">
      <w:pPr>
        <w:spacing w:before="0" w:after="160"/>
        <w:rPr>
          <w:rFonts w:cs="Times New Roman"/>
          <w:color w:val="000000" w:themeColor="text1"/>
        </w:rPr>
      </w:pPr>
      <w:r w:rsidRPr="004B5BDB">
        <w:rPr>
          <w:rFonts w:cs="Times New Roman"/>
          <w:color w:val="000000" w:themeColor="text1"/>
        </w:rPr>
        <w:t>Dr. Md. Ruhul Amin</w:t>
      </w:r>
    </w:p>
    <w:p w14:paraId="30D2A72B" w14:textId="77777777" w:rsidR="004B5BDB" w:rsidRPr="004B5BDB" w:rsidRDefault="004B5BDB" w:rsidP="004B5BDB">
      <w:pPr>
        <w:spacing w:before="0" w:after="160"/>
        <w:rPr>
          <w:rFonts w:cs="Times New Roman"/>
          <w:color w:val="000000" w:themeColor="text1"/>
        </w:rPr>
      </w:pPr>
      <w:r w:rsidRPr="004B5BDB">
        <w:rPr>
          <w:rFonts w:cs="Times New Roman"/>
          <w:color w:val="000000" w:themeColor="text1"/>
        </w:rPr>
        <w:t>Professor</w:t>
      </w:r>
    </w:p>
    <w:p w14:paraId="1C63F4BD" w14:textId="77777777" w:rsidR="004B5BDB" w:rsidRPr="004B5BDB" w:rsidRDefault="004B5BDB" w:rsidP="004B5BDB">
      <w:pPr>
        <w:spacing w:before="0" w:after="160"/>
        <w:rPr>
          <w:rFonts w:cs="Times New Roman"/>
          <w:color w:val="000000" w:themeColor="text1"/>
        </w:rPr>
      </w:pPr>
      <w:r w:rsidRPr="004B5BDB">
        <w:rPr>
          <w:rFonts w:cs="Times New Roman"/>
          <w:color w:val="000000" w:themeColor="text1"/>
        </w:rPr>
        <w:t xml:space="preserve">Institute of Nutrition and Food Science </w:t>
      </w:r>
    </w:p>
    <w:p w14:paraId="41B0C184" w14:textId="77777777" w:rsidR="00F33DBB" w:rsidRDefault="004B5BDB" w:rsidP="00F33DBB">
      <w:pPr>
        <w:spacing w:before="0" w:after="160"/>
        <w:rPr>
          <w:rFonts w:cs="Times New Roman"/>
          <w:color w:val="000000" w:themeColor="text1"/>
        </w:rPr>
        <w:sectPr w:rsidR="00F33DBB" w:rsidSect="0076670B">
          <w:pgSz w:w="11906" w:h="16838" w:code="9"/>
          <w:pgMar w:top="1440" w:right="1152" w:bottom="1440" w:left="1728" w:header="720" w:footer="720" w:gutter="0"/>
          <w:cols w:space="720"/>
          <w:titlePg/>
          <w:docGrid w:linePitch="360"/>
        </w:sectPr>
      </w:pPr>
      <w:r w:rsidRPr="004B5BDB">
        <w:rPr>
          <w:rFonts w:cs="Times New Roman"/>
          <w:color w:val="000000" w:themeColor="text1"/>
        </w:rPr>
        <w:t>University of Dhaka</w:t>
      </w:r>
    </w:p>
    <w:p w14:paraId="34FCAA0A" w14:textId="3A39F661" w:rsidR="004B5BDB" w:rsidRPr="00F33DBB" w:rsidRDefault="004B5BDB" w:rsidP="00F33DBB">
      <w:pPr>
        <w:spacing w:before="0" w:after="160"/>
        <w:rPr>
          <w:rFonts w:cs="Times New Roman"/>
          <w:b/>
          <w:color w:val="44546A" w:themeColor="text2"/>
          <w:sz w:val="32"/>
          <w:szCs w:val="32"/>
        </w:rPr>
      </w:pPr>
      <w:r w:rsidRPr="003E51D7">
        <w:rPr>
          <w:rFonts w:cs="Times New Roman"/>
          <w:b/>
          <w:color w:val="44546A" w:themeColor="text2"/>
          <w:sz w:val="32"/>
          <w:szCs w:val="32"/>
          <w:highlight w:val="yellow"/>
        </w:rPr>
        <w:t>ACKNOWLEDGEMENT</w:t>
      </w:r>
      <w:r w:rsidR="00D31470" w:rsidRPr="003E51D7">
        <w:rPr>
          <w:rFonts w:cs="Times New Roman"/>
          <w:b/>
          <w:color w:val="44546A" w:themeColor="text2"/>
          <w:sz w:val="32"/>
          <w:szCs w:val="32"/>
          <w:highlight w:val="yellow"/>
        </w:rPr>
        <w:t>S</w:t>
      </w:r>
    </w:p>
    <w:p w14:paraId="2E46B638" w14:textId="60771256" w:rsidR="00BA0522" w:rsidRPr="00F33DBB" w:rsidRDefault="00BA0522" w:rsidP="00BA0522">
      <w:pPr>
        <w:rPr>
          <w:rFonts w:cs="Times New Roman"/>
        </w:rPr>
      </w:pPr>
    </w:p>
    <w:p w14:paraId="69C945DA" w14:textId="77777777" w:rsidR="00F33DBB" w:rsidRDefault="007A16A4" w:rsidP="00F33DBB">
      <w:pPr>
        <w:rPr>
          <w:rFonts w:cs="Times New Roman"/>
        </w:rPr>
        <w:sectPr w:rsidR="00F33DBB" w:rsidSect="0076670B">
          <w:pgSz w:w="11906" w:h="16838" w:code="9"/>
          <w:pgMar w:top="1440" w:right="1152" w:bottom="1440" w:left="1728" w:header="720" w:footer="720" w:gutter="0"/>
          <w:cols w:space="720"/>
          <w:titlePg/>
          <w:docGrid w:linePitch="360"/>
        </w:sectPr>
      </w:pPr>
      <w:r w:rsidRPr="007A16A4">
        <w:rPr>
          <w:rFonts w:cs="Times New Roman"/>
        </w:rPr>
        <w:t>.</w:t>
      </w:r>
    </w:p>
    <w:p w14:paraId="6989AF48" w14:textId="77777777" w:rsidR="0089582A" w:rsidRPr="00F33DBB" w:rsidRDefault="0089582A" w:rsidP="00F33DBB">
      <w:pPr>
        <w:pStyle w:val="Heading1"/>
        <w:jc w:val="center"/>
        <w:rPr>
          <w:rFonts w:cs="Times New Roman"/>
        </w:rPr>
      </w:pPr>
      <w:bookmarkStart w:id="0" w:name="_Toc229904538"/>
      <w:r>
        <w:t>ABSTRACT</w:t>
      </w:r>
      <w:bookmarkEnd w:id="0"/>
    </w:p>
    <w:p w14:paraId="62165D5B" w14:textId="7742D86C" w:rsidR="00CC17E8" w:rsidRDefault="009E682E" w:rsidP="00CC17E8">
      <w:pPr>
        <w:rPr>
          <w:rFonts w:eastAsia="Calibri" w:cs="Times New Roman"/>
        </w:rPr>
      </w:pPr>
      <w:r w:rsidRPr="00FE6028">
        <w:rPr>
          <w:rFonts w:eastAsia="Calibri" w:cs="Times New Roman"/>
          <w:b/>
        </w:rPr>
        <w:t>Background:</w:t>
      </w:r>
      <w:r>
        <w:rPr>
          <w:rFonts w:eastAsia="Calibri" w:cs="Times New Roman"/>
        </w:rPr>
        <w:t xml:space="preserve"> </w:t>
      </w:r>
    </w:p>
    <w:p w14:paraId="5A75ACFB" w14:textId="77777777" w:rsidR="00FA3F3E" w:rsidRPr="00CC17E8" w:rsidRDefault="00FA3F3E" w:rsidP="00CC17E8">
      <w:pPr>
        <w:rPr>
          <w:rFonts w:eastAsia="Calibri" w:cs="Times New Roman"/>
        </w:rPr>
      </w:pPr>
    </w:p>
    <w:p w14:paraId="6819618D" w14:textId="0AB90649" w:rsidR="00FA3F3E" w:rsidRDefault="009E682E" w:rsidP="00CC17E8">
      <w:pPr>
        <w:rPr>
          <w:rFonts w:eastAsia="Calibri" w:cs="Times New Roman"/>
        </w:rPr>
      </w:pPr>
      <w:r w:rsidRPr="00FE6028">
        <w:rPr>
          <w:rFonts w:eastAsia="Calibri" w:cs="Times New Roman"/>
          <w:b/>
        </w:rPr>
        <w:t>Methodology:</w:t>
      </w:r>
      <w:r>
        <w:rPr>
          <w:rFonts w:eastAsia="Calibri" w:cs="Times New Roman"/>
        </w:rPr>
        <w:t xml:space="preserve"> </w:t>
      </w:r>
    </w:p>
    <w:p w14:paraId="7732C867" w14:textId="77777777" w:rsidR="00FA3F3E" w:rsidRDefault="00FA3F3E" w:rsidP="00CC17E8">
      <w:pPr>
        <w:rPr>
          <w:rFonts w:eastAsia="Calibri" w:cs="Times New Roman"/>
        </w:rPr>
      </w:pPr>
    </w:p>
    <w:p w14:paraId="5F216D00" w14:textId="7EE3DD9F" w:rsidR="000967AE" w:rsidRDefault="00F744F1" w:rsidP="00CC17E8">
      <w:pPr>
        <w:rPr>
          <w:rFonts w:eastAsia="Calibri" w:cs="Times New Roman"/>
        </w:rPr>
      </w:pPr>
      <w:r w:rsidRPr="009600BB">
        <w:rPr>
          <w:rFonts w:eastAsia="Calibri" w:cs="Times New Roman"/>
          <w:b/>
        </w:rPr>
        <w:t>Results</w:t>
      </w:r>
      <w:r w:rsidR="009E682E" w:rsidRPr="009600BB">
        <w:rPr>
          <w:rFonts w:eastAsia="Calibri" w:cs="Times New Roman"/>
          <w:b/>
        </w:rPr>
        <w:t>:</w:t>
      </w:r>
      <w:r w:rsidR="009E682E" w:rsidRPr="009600BB">
        <w:rPr>
          <w:rFonts w:eastAsia="Calibri" w:cs="Times New Roman"/>
        </w:rPr>
        <w:t xml:space="preserve"> </w:t>
      </w:r>
    </w:p>
    <w:p w14:paraId="06BA1BEB" w14:textId="77777777" w:rsidR="00FA3F3E" w:rsidRPr="00916C21" w:rsidRDefault="00FA3F3E" w:rsidP="00CC17E8">
      <w:pPr>
        <w:rPr>
          <w:rFonts w:eastAsia="Calibri" w:cs="Times New Roman"/>
        </w:rPr>
      </w:pPr>
    </w:p>
    <w:p w14:paraId="7C60EE65" w14:textId="448CFE73" w:rsidR="00CC17E8" w:rsidRDefault="009E682E" w:rsidP="00CC17E8">
      <w:pPr>
        <w:rPr>
          <w:rFonts w:eastAsia="Calibri" w:cs="Times New Roman"/>
        </w:rPr>
      </w:pPr>
      <w:r w:rsidRPr="00916C21">
        <w:rPr>
          <w:rFonts w:eastAsia="Calibri" w:cs="Times New Roman"/>
          <w:b/>
        </w:rPr>
        <w:t>Conclusion:</w:t>
      </w:r>
      <w:r w:rsidRPr="00916C21">
        <w:rPr>
          <w:rFonts w:eastAsia="Calibri" w:cs="Times New Roman"/>
        </w:rPr>
        <w:t xml:space="preserve"> </w:t>
      </w:r>
    </w:p>
    <w:p w14:paraId="700A5E16" w14:textId="4FBB7BF0" w:rsidR="00FA3F3E" w:rsidRDefault="00FA3F3E" w:rsidP="00CC17E8">
      <w:pPr>
        <w:rPr>
          <w:rFonts w:eastAsia="Calibri" w:cs="Times New Roman"/>
        </w:rPr>
      </w:pPr>
    </w:p>
    <w:p w14:paraId="668E9561" w14:textId="574FE94B" w:rsidR="00FA3F3E" w:rsidRDefault="00FA3F3E">
      <w:pPr>
        <w:rPr>
          <w:rFonts w:eastAsia="Calibri" w:cs="Times New Roman"/>
        </w:rPr>
      </w:pPr>
      <w:r>
        <w:rPr>
          <w:rFonts w:eastAsia="Calibri" w:cs="Times New Roman"/>
        </w:rPr>
        <w:br w:type="page"/>
      </w:r>
    </w:p>
    <w:p w14:paraId="3CABC61A" w14:textId="7D9B9E84" w:rsidR="0089582A" w:rsidRDefault="0089582A" w:rsidP="00555E76">
      <w:pPr>
        <w:pStyle w:val="Heading1"/>
        <w:spacing w:after="360"/>
        <w:jc w:val="center"/>
      </w:pPr>
      <w:bookmarkStart w:id="1" w:name="_Toc229904539"/>
      <w:r w:rsidRPr="0089582A">
        <w:t>TABLE OF CONTENTS</w:t>
      </w:r>
      <w:bookmarkEnd w:id="1"/>
    </w:p>
    <w:p w14:paraId="561D252A" w14:textId="77777777" w:rsidR="00555E76" w:rsidRPr="00555E76" w:rsidRDefault="00555E76" w:rsidP="00555E76">
      <w:pPr>
        <w:rPr>
          <w:sz w:val="4"/>
        </w:rPr>
      </w:pPr>
    </w:p>
    <w:sdt>
      <w:sdtPr>
        <w:rPr>
          <w:caps/>
        </w:rPr>
        <w:id w:val="-1496099359"/>
        <w:docPartObj>
          <w:docPartGallery w:val="Table of Contents"/>
          <w:docPartUnique/>
        </w:docPartObj>
      </w:sdtPr>
      <w:sdtEndPr>
        <w:rPr>
          <w:bCs/>
          <w:caps w:val="0"/>
          <w:noProof/>
        </w:rPr>
      </w:sdtEndPr>
      <w:sdtContent>
        <w:p w14:paraId="62358D4D" w14:textId="6CDD9F8E" w:rsidR="00186CCA" w:rsidRDefault="00845179">
          <w:pPr>
            <w:pStyle w:val="TOC1"/>
            <w:tabs>
              <w:tab w:val="right" w:leader="dot" w:pos="9016"/>
            </w:tabs>
            <w:rPr>
              <w:rFonts w:asciiTheme="minorHAnsi" w:eastAsiaTheme="minorEastAsia" w:hAnsiTheme="minorHAnsi"/>
              <w:noProof/>
              <w:sz w:val="22"/>
            </w:rPr>
          </w:pPr>
          <w:r w:rsidRPr="0084626C">
            <w:rPr>
              <w:rFonts w:cs="Times New Roman"/>
              <w:szCs w:val="24"/>
            </w:rPr>
            <w:fldChar w:fldCharType="begin"/>
          </w:r>
          <w:r w:rsidRPr="00601A39">
            <w:rPr>
              <w:rFonts w:cs="Times New Roman"/>
              <w:szCs w:val="24"/>
            </w:rPr>
            <w:instrText xml:space="preserve"> TOC \o "1-3" \h \z \u </w:instrText>
          </w:r>
          <w:r w:rsidRPr="0084626C">
            <w:rPr>
              <w:rFonts w:cs="Times New Roman"/>
              <w:szCs w:val="24"/>
            </w:rPr>
            <w:fldChar w:fldCharType="separate"/>
          </w:r>
          <w:hyperlink w:anchor="_Toc229904538" w:history="1">
            <w:r w:rsidR="00186CCA" w:rsidRPr="00363C35">
              <w:rPr>
                <w:rStyle w:val="Hyperlink"/>
                <w:noProof/>
              </w:rPr>
              <w:t>ABSTRACT</w:t>
            </w:r>
            <w:r w:rsidR="00186CCA">
              <w:rPr>
                <w:noProof/>
                <w:webHidden/>
              </w:rPr>
              <w:tab/>
            </w:r>
            <w:r w:rsidR="00186CCA">
              <w:rPr>
                <w:noProof/>
                <w:webHidden/>
              </w:rPr>
              <w:fldChar w:fldCharType="begin"/>
            </w:r>
            <w:r w:rsidR="00186CCA">
              <w:rPr>
                <w:noProof/>
                <w:webHidden/>
              </w:rPr>
              <w:instrText xml:space="preserve"> PAGEREF _Toc229904538 \h </w:instrText>
            </w:r>
            <w:r w:rsidR="00186CCA">
              <w:rPr>
                <w:noProof/>
                <w:webHidden/>
              </w:rPr>
            </w:r>
            <w:r w:rsidR="00186CCA">
              <w:rPr>
                <w:noProof/>
                <w:webHidden/>
              </w:rPr>
              <w:fldChar w:fldCharType="separate"/>
            </w:r>
            <w:r w:rsidR="00186CCA">
              <w:rPr>
                <w:noProof/>
                <w:webHidden/>
              </w:rPr>
              <w:t>5</w:t>
            </w:r>
            <w:r w:rsidR="00186CCA">
              <w:rPr>
                <w:noProof/>
                <w:webHidden/>
              </w:rPr>
              <w:fldChar w:fldCharType="end"/>
            </w:r>
          </w:hyperlink>
        </w:p>
        <w:p w14:paraId="3B7AA2E2" w14:textId="622CDC97" w:rsidR="00186CCA" w:rsidRDefault="00186CCA">
          <w:pPr>
            <w:pStyle w:val="TOC1"/>
            <w:tabs>
              <w:tab w:val="right" w:leader="dot" w:pos="9016"/>
            </w:tabs>
            <w:rPr>
              <w:rFonts w:asciiTheme="minorHAnsi" w:eastAsiaTheme="minorEastAsia" w:hAnsiTheme="minorHAnsi"/>
              <w:noProof/>
              <w:sz w:val="22"/>
            </w:rPr>
          </w:pPr>
          <w:hyperlink w:anchor="_Toc229904539" w:history="1">
            <w:r w:rsidRPr="00363C35">
              <w:rPr>
                <w:rStyle w:val="Hyperlink"/>
                <w:noProof/>
              </w:rPr>
              <w:t>TABLE OF CONTENTS</w:t>
            </w:r>
            <w:r>
              <w:rPr>
                <w:noProof/>
                <w:webHidden/>
              </w:rPr>
              <w:tab/>
            </w:r>
            <w:r>
              <w:rPr>
                <w:noProof/>
                <w:webHidden/>
              </w:rPr>
              <w:fldChar w:fldCharType="begin"/>
            </w:r>
            <w:r>
              <w:rPr>
                <w:noProof/>
                <w:webHidden/>
              </w:rPr>
              <w:instrText xml:space="preserve"> PAGEREF _Toc229904539 \h </w:instrText>
            </w:r>
            <w:r>
              <w:rPr>
                <w:noProof/>
                <w:webHidden/>
              </w:rPr>
            </w:r>
            <w:r>
              <w:rPr>
                <w:noProof/>
                <w:webHidden/>
              </w:rPr>
              <w:fldChar w:fldCharType="separate"/>
            </w:r>
            <w:r>
              <w:rPr>
                <w:noProof/>
                <w:webHidden/>
              </w:rPr>
              <w:t>6</w:t>
            </w:r>
            <w:r>
              <w:rPr>
                <w:noProof/>
                <w:webHidden/>
              </w:rPr>
              <w:fldChar w:fldCharType="end"/>
            </w:r>
          </w:hyperlink>
        </w:p>
        <w:p w14:paraId="6AC77EC2" w14:textId="3392F65B" w:rsidR="00186CCA" w:rsidRDefault="00186CCA">
          <w:pPr>
            <w:pStyle w:val="TOC1"/>
            <w:tabs>
              <w:tab w:val="right" w:leader="dot" w:pos="9016"/>
            </w:tabs>
            <w:rPr>
              <w:rFonts w:asciiTheme="minorHAnsi" w:eastAsiaTheme="minorEastAsia" w:hAnsiTheme="minorHAnsi"/>
              <w:noProof/>
              <w:sz w:val="22"/>
            </w:rPr>
          </w:pPr>
          <w:hyperlink w:anchor="_Toc229904540" w:history="1">
            <w:r w:rsidRPr="00363C35">
              <w:rPr>
                <w:rStyle w:val="Hyperlink"/>
                <w:noProof/>
              </w:rPr>
              <w:t>LIST OF TABLEs</w:t>
            </w:r>
            <w:r>
              <w:rPr>
                <w:noProof/>
                <w:webHidden/>
              </w:rPr>
              <w:tab/>
            </w:r>
            <w:r>
              <w:rPr>
                <w:noProof/>
                <w:webHidden/>
              </w:rPr>
              <w:fldChar w:fldCharType="begin"/>
            </w:r>
            <w:r>
              <w:rPr>
                <w:noProof/>
                <w:webHidden/>
              </w:rPr>
              <w:instrText xml:space="preserve"> PAGEREF _Toc229904540 \h </w:instrText>
            </w:r>
            <w:r>
              <w:rPr>
                <w:noProof/>
                <w:webHidden/>
              </w:rPr>
            </w:r>
            <w:r>
              <w:rPr>
                <w:noProof/>
                <w:webHidden/>
              </w:rPr>
              <w:fldChar w:fldCharType="separate"/>
            </w:r>
            <w:r>
              <w:rPr>
                <w:noProof/>
                <w:webHidden/>
              </w:rPr>
              <w:t>8</w:t>
            </w:r>
            <w:r>
              <w:rPr>
                <w:noProof/>
                <w:webHidden/>
              </w:rPr>
              <w:fldChar w:fldCharType="end"/>
            </w:r>
          </w:hyperlink>
        </w:p>
        <w:p w14:paraId="0256BD56" w14:textId="3B731813" w:rsidR="00186CCA" w:rsidRDefault="00186CCA">
          <w:pPr>
            <w:pStyle w:val="TOC1"/>
            <w:tabs>
              <w:tab w:val="right" w:leader="dot" w:pos="9016"/>
            </w:tabs>
            <w:rPr>
              <w:rFonts w:asciiTheme="minorHAnsi" w:eastAsiaTheme="minorEastAsia" w:hAnsiTheme="minorHAnsi"/>
              <w:noProof/>
              <w:sz w:val="22"/>
            </w:rPr>
          </w:pPr>
          <w:hyperlink w:anchor="_Toc229904541" w:history="1">
            <w:r w:rsidRPr="00363C35">
              <w:rPr>
                <w:rStyle w:val="Hyperlink"/>
                <w:noProof/>
              </w:rPr>
              <w:t>LIST OF FIGUREs</w:t>
            </w:r>
            <w:r>
              <w:rPr>
                <w:noProof/>
                <w:webHidden/>
              </w:rPr>
              <w:tab/>
            </w:r>
            <w:r>
              <w:rPr>
                <w:noProof/>
                <w:webHidden/>
              </w:rPr>
              <w:fldChar w:fldCharType="begin"/>
            </w:r>
            <w:r>
              <w:rPr>
                <w:noProof/>
                <w:webHidden/>
              </w:rPr>
              <w:instrText xml:space="preserve"> PAGEREF _Toc229904541 \h </w:instrText>
            </w:r>
            <w:r>
              <w:rPr>
                <w:noProof/>
                <w:webHidden/>
              </w:rPr>
            </w:r>
            <w:r>
              <w:rPr>
                <w:noProof/>
                <w:webHidden/>
              </w:rPr>
              <w:fldChar w:fldCharType="separate"/>
            </w:r>
            <w:r>
              <w:rPr>
                <w:noProof/>
                <w:webHidden/>
              </w:rPr>
              <w:t>10</w:t>
            </w:r>
            <w:r>
              <w:rPr>
                <w:noProof/>
                <w:webHidden/>
              </w:rPr>
              <w:fldChar w:fldCharType="end"/>
            </w:r>
          </w:hyperlink>
        </w:p>
        <w:p w14:paraId="54AA2C3C" w14:textId="3E1632D7" w:rsidR="00186CCA" w:rsidRDefault="00186CCA">
          <w:pPr>
            <w:pStyle w:val="TOC1"/>
            <w:tabs>
              <w:tab w:val="right" w:leader="dot" w:pos="9016"/>
            </w:tabs>
            <w:rPr>
              <w:rFonts w:asciiTheme="minorHAnsi" w:eastAsiaTheme="minorEastAsia" w:hAnsiTheme="minorHAnsi"/>
              <w:noProof/>
              <w:sz w:val="22"/>
            </w:rPr>
          </w:pPr>
          <w:hyperlink w:anchor="_Toc229904542" w:history="1">
            <w:r w:rsidRPr="00363C35">
              <w:rPr>
                <w:rStyle w:val="Hyperlink"/>
                <w:noProof/>
              </w:rPr>
              <w:t>LIST OF ABBREVIATIONS</w:t>
            </w:r>
            <w:r>
              <w:rPr>
                <w:noProof/>
                <w:webHidden/>
              </w:rPr>
              <w:tab/>
            </w:r>
            <w:r>
              <w:rPr>
                <w:noProof/>
                <w:webHidden/>
              </w:rPr>
              <w:fldChar w:fldCharType="begin"/>
            </w:r>
            <w:r>
              <w:rPr>
                <w:noProof/>
                <w:webHidden/>
              </w:rPr>
              <w:instrText xml:space="preserve"> PAGEREF _Toc229904542 \h </w:instrText>
            </w:r>
            <w:r>
              <w:rPr>
                <w:noProof/>
                <w:webHidden/>
              </w:rPr>
            </w:r>
            <w:r>
              <w:rPr>
                <w:noProof/>
                <w:webHidden/>
              </w:rPr>
              <w:fldChar w:fldCharType="separate"/>
            </w:r>
            <w:r>
              <w:rPr>
                <w:noProof/>
                <w:webHidden/>
              </w:rPr>
              <w:t>11</w:t>
            </w:r>
            <w:r>
              <w:rPr>
                <w:noProof/>
                <w:webHidden/>
              </w:rPr>
              <w:fldChar w:fldCharType="end"/>
            </w:r>
          </w:hyperlink>
        </w:p>
        <w:p w14:paraId="1F6FE925" w14:textId="2057EF79" w:rsidR="00186CCA" w:rsidRDefault="00186CCA">
          <w:pPr>
            <w:pStyle w:val="TOC1"/>
            <w:tabs>
              <w:tab w:val="right" w:leader="dot" w:pos="9016"/>
            </w:tabs>
            <w:rPr>
              <w:rFonts w:asciiTheme="minorHAnsi" w:eastAsiaTheme="minorEastAsia" w:hAnsiTheme="minorHAnsi"/>
              <w:noProof/>
              <w:sz w:val="22"/>
            </w:rPr>
          </w:pPr>
          <w:hyperlink w:anchor="_Toc229904543" w:history="1">
            <w:r w:rsidRPr="00363C35">
              <w:rPr>
                <w:rStyle w:val="Hyperlink"/>
                <w:noProof/>
              </w:rPr>
              <w:t>1. INTRODUCTION</w:t>
            </w:r>
            <w:r>
              <w:rPr>
                <w:noProof/>
                <w:webHidden/>
              </w:rPr>
              <w:tab/>
            </w:r>
            <w:r>
              <w:rPr>
                <w:noProof/>
                <w:webHidden/>
              </w:rPr>
              <w:fldChar w:fldCharType="begin"/>
            </w:r>
            <w:r>
              <w:rPr>
                <w:noProof/>
                <w:webHidden/>
              </w:rPr>
              <w:instrText xml:space="preserve"> PAGEREF _Toc229904543 \h </w:instrText>
            </w:r>
            <w:r>
              <w:rPr>
                <w:noProof/>
                <w:webHidden/>
              </w:rPr>
            </w:r>
            <w:r>
              <w:rPr>
                <w:noProof/>
                <w:webHidden/>
              </w:rPr>
              <w:fldChar w:fldCharType="separate"/>
            </w:r>
            <w:r>
              <w:rPr>
                <w:noProof/>
                <w:webHidden/>
              </w:rPr>
              <w:t>12</w:t>
            </w:r>
            <w:r>
              <w:rPr>
                <w:noProof/>
                <w:webHidden/>
              </w:rPr>
              <w:fldChar w:fldCharType="end"/>
            </w:r>
          </w:hyperlink>
        </w:p>
        <w:p w14:paraId="234FF7C6" w14:textId="214656EA" w:rsidR="00186CCA" w:rsidRDefault="00186CCA">
          <w:pPr>
            <w:pStyle w:val="TOC2"/>
            <w:tabs>
              <w:tab w:val="right" w:leader="dot" w:pos="9016"/>
            </w:tabs>
            <w:rPr>
              <w:rFonts w:asciiTheme="minorHAnsi" w:eastAsiaTheme="minorEastAsia" w:hAnsiTheme="minorHAnsi"/>
              <w:noProof/>
              <w:sz w:val="22"/>
            </w:rPr>
          </w:pPr>
          <w:hyperlink w:anchor="_Toc229904544" w:history="1">
            <w:r w:rsidRPr="00363C35">
              <w:rPr>
                <w:rStyle w:val="Hyperlink"/>
                <w:rFonts w:eastAsia="Times New Roman"/>
                <w:noProof/>
              </w:rPr>
              <w:t>1.1 Background of the Study</w:t>
            </w:r>
            <w:r>
              <w:rPr>
                <w:noProof/>
                <w:webHidden/>
              </w:rPr>
              <w:tab/>
            </w:r>
            <w:r>
              <w:rPr>
                <w:noProof/>
                <w:webHidden/>
              </w:rPr>
              <w:fldChar w:fldCharType="begin"/>
            </w:r>
            <w:r>
              <w:rPr>
                <w:noProof/>
                <w:webHidden/>
              </w:rPr>
              <w:instrText xml:space="preserve"> PAGEREF _Toc229904544 \h </w:instrText>
            </w:r>
            <w:r>
              <w:rPr>
                <w:noProof/>
                <w:webHidden/>
              </w:rPr>
            </w:r>
            <w:r>
              <w:rPr>
                <w:noProof/>
                <w:webHidden/>
              </w:rPr>
              <w:fldChar w:fldCharType="separate"/>
            </w:r>
            <w:r>
              <w:rPr>
                <w:noProof/>
                <w:webHidden/>
              </w:rPr>
              <w:t>12</w:t>
            </w:r>
            <w:r>
              <w:rPr>
                <w:noProof/>
                <w:webHidden/>
              </w:rPr>
              <w:fldChar w:fldCharType="end"/>
            </w:r>
          </w:hyperlink>
        </w:p>
        <w:p w14:paraId="4DE13DC5" w14:textId="6ED9B412" w:rsidR="00186CCA" w:rsidRDefault="00186CCA">
          <w:pPr>
            <w:pStyle w:val="TOC2"/>
            <w:tabs>
              <w:tab w:val="right" w:leader="dot" w:pos="9016"/>
            </w:tabs>
            <w:rPr>
              <w:rFonts w:asciiTheme="minorHAnsi" w:eastAsiaTheme="minorEastAsia" w:hAnsiTheme="minorHAnsi"/>
              <w:noProof/>
              <w:sz w:val="22"/>
            </w:rPr>
          </w:pPr>
          <w:hyperlink w:anchor="_Toc229904545" w:history="1">
            <w:r w:rsidRPr="00363C35">
              <w:rPr>
                <w:rStyle w:val="Hyperlink"/>
                <w:rFonts w:eastAsia="Times New Roman"/>
                <w:noProof/>
              </w:rPr>
              <w:t>1.2 Rationale of the Study</w:t>
            </w:r>
            <w:r>
              <w:rPr>
                <w:noProof/>
                <w:webHidden/>
              </w:rPr>
              <w:tab/>
            </w:r>
            <w:r>
              <w:rPr>
                <w:noProof/>
                <w:webHidden/>
              </w:rPr>
              <w:fldChar w:fldCharType="begin"/>
            </w:r>
            <w:r>
              <w:rPr>
                <w:noProof/>
                <w:webHidden/>
              </w:rPr>
              <w:instrText xml:space="preserve"> PAGEREF _Toc229904545 \h </w:instrText>
            </w:r>
            <w:r>
              <w:rPr>
                <w:noProof/>
                <w:webHidden/>
              </w:rPr>
            </w:r>
            <w:r>
              <w:rPr>
                <w:noProof/>
                <w:webHidden/>
              </w:rPr>
              <w:fldChar w:fldCharType="separate"/>
            </w:r>
            <w:r>
              <w:rPr>
                <w:noProof/>
                <w:webHidden/>
              </w:rPr>
              <w:t>13</w:t>
            </w:r>
            <w:r>
              <w:rPr>
                <w:noProof/>
                <w:webHidden/>
              </w:rPr>
              <w:fldChar w:fldCharType="end"/>
            </w:r>
          </w:hyperlink>
        </w:p>
        <w:p w14:paraId="550B9C69" w14:textId="265B3F52" w:rsidR="00186CCA" w:rsidRDefault="00186CCA">
          <w:pPr>
            <w:pStyle w:val="TOC2"/>
            <w:tabs>
              <w:tab w:val="right" w:leader="dot" w:pos="9016"/>
            </w:tabs>
            <w:rPr>
              <w:rFonts w:asciiTheme="minorHAnsi" w:eastAsiaTheme="minorEastAsia" w:hAnsiTheme="minorHAnsi"/>
              <w:noProof/>
              <w:sz w:val="22"/>
            </w:rPr>
          </w:pPr>
          <w:hyperlink w:anchor="_Toc229904546" w:history="1">
            <w:r w:rsidRPr="00363C35">
              <w:rPr>
                <w:rStyle w:val="Hyperlink"/>
                <w:rFonts w:eastAsia="Times New Roman"/>
                <w:bCs/>
                <w:noProof/>
              </w:rPr>
              <w:t>1.3 Research Gap</w:t>
            </w:r>
            <w:r>
              <w:rPr>
                <w:noProof/>
                <w:webHidden/>
              </w:rPr>
              <w:tab/>
            </w:r>
            <w:r>
              <w:rPr>
                <w:noProof/>
                <w:webHidden/>
              </w:rPr>
              <w:fldChar w:fldCharType="begin"/>
            </w:r>
            <w:r>
              <w:rPr>
                <w:noProof/>
                <w:webHidden/>
              </w:rPr>
              <w:instrText xml:space="preserve"> PAGEREF _Toc229904546 \h </w:instrText>
            </w:r>
            <w:r>
              <w:rPr>
                <w:noProof/>
                <w:webHidden/>
              </w:rPr>
            </w:r>
            <w:r>
              <w:rPr>
                <w:noProof/>
                <w:webHidden/>
              </w:rPr>
              <w:fldChar w:fldCharType="separate"/>
            </w:r>
            <w:r>
              <w:rPr>
                <w:noProof/>
                <w:webHidden/>
              </w:rPr>
              <w:t>14</w:t>
            </w:r>
            <w:r>
              <w:rPr>
                <w:noProof/>
                <w:webHidden/>
              </w:rPr>
              <w:fldChar w:fldCharType="end"/>
            </w:r>
          </w:hyperlink>
        </w:p>
        <w:p w14:paraId="397C4CEC" w14:textId="518386A0" w:rsidR="00186CCA" w:rsidRDefault="00186CCA">
          <w:pPr>
            <w:pStyle w:val="TOC2"/>
            <w:tabs>
              <w:tab w:val="right" w:leader="dot" w:pos="9016"/>
            </w:tabs>
            <w:rPr>
              <w:rFonts w:asciiTheme="minorHAnsi" w:eastAsiaTheme="minorEastAsia" w:hAnsiTheme="minorHAnsi"/>
              <w:noProof/>
              <w:sz w:val="22"/>
            </w:rPr>
          </w:pPr>
          <w:hyperlink w:anchor="_Toc229904547" w:history="1">
            <w:r w:rsidRPr="00363C35">
              <w:rPr>
                <w:rStyle w:val="Hyperlink"/>
                <w:rFonts w:eastAsia="Times New Roman"/>
                <w:bCs/>
                <w:noProof/>
              </w:rPr>
              <w:t>1.4 Research Questions</w:t>
            </w:r>
            <w:r>
              <w:rPr>
                <w:noProof/>
                <w:webHidden/>
              </w:rPr>
              <w:tab/>
            </w:r>
            <w:r>
              <w:rPr>
                <w:noProof/>
                <w:webHidden/>
              </w:rPr>
              <w:fldChar w:fldCharType="begin"/>
            </w:r>
            <w:r>
              <w:rPr>
                <w:noProof/>
                <w:webHidden/>
              </w:rPr>
              <w:instrText xml:space="preserve"> PAGEREF _Toc229904547 \h </w:instrText>
            </w:r>
            <w:r>
              <w:rPr>
                <w:noProof/>
                <w:webHidden/>
              </w:rPr>
            </w:r>
            <w:r>
              <w:rPr>
                <w:noProof/>
                <w:webHidden/>
              </w:rPr>
              <w:fldChar w:fldCharType="separate"/>
            </w:r>
            <w:r>
              <w:rPr>
                <w:noProof/>
                <w:webHidden/>
              </w:rPr>
              <w:t>14</w:t>
            </w:r>
            <w:r>
              <w:rPr>
                <w:noProof/>
                <w:webHidden/>
              </w:rPr>
              <w:fldChar w:fldCharType="end"/>
            </w:r>
          </w:hyperlink>
        </w:p>
        <w:p w14:paraId="709FDF56" w14:textId="37A236C9" w:rsidR="00186CCA" w:rsidRDefault="00186CCA">
          <w:pPr>
            <w:pStyle w:val="TOC2"/>
            <w:tabs>
              <w:tab w:val="right" w:leader="dot" w:pos="9016"/>
            </w:tabs>
            <w:rPr>
              <w:rFonts w:asciiTheme="minorHAnsi" w:eastAsiaTheme="minorEastAsia" w:hAnsiTheme="minorHAnsi"/>
              <w:noProof/>
              <w:sz w:val="22"/>
            </w:rPr>
          </w:pPr>
          <w:hyperlink w:anchor="_Toc229904548" w:history="1">
            <w:r w:rsidRPr="00363C35">
              <w:rPr>
                <w:rStyle w:val="Hyperlink"/>
                <w:rFonts w:eastAsia="Times New Roman"/>
                <w:noProof/>
              </w:rPr>
              <w:t>1.5 Objectives of the Study</w:t>
            </w:r>
            <w:r>
              <w:rPr>
                <w:noProof/>
                <w:webHidden/>
              </w:rPr>
              <w:tab/>
            </w:r>
            <w:r>
              <w:rPr>
                <w:noProof/>
                <w:webHidden/>
              </w:rPr>
              <w:fldChar w:fldCharType="begin"/>
            </w:r>
            <w:r>
              <w:rPr>
                <w:noProof/>
                <w:webHidden/>
              </w:rPr>
              <w:instrText xml:space="preserve"> PAGEREF _Toc229904548 \h </w:instrText>
            </w:r>
            <w:r>
              <w:rPr>
                <w:noProof/>
                <w:webHidden/>
              </w:rPr>
            </w:r>
            <w:r>
              <w:rPr>
                <w:noProof/>
                <w:webHidden/>
              </w:rPr>
              <w:fldChar w:fldCharType="separate"/>
            </w:r>
            <w:r>
              <w:rPr>
                <w:noProof/>
                <w:webHidden/>
              </w:rPr>
              <w:t>15</w:t>
            </w:r>
            <w:r>
              <w:rPr>
                <w:noProof/>
                <w:webHidden/>
              </w:rPr>
              <w:fldChar w:fldCharType="end"/>
            </w:r>
          </w:hyperlink>
        </w:p>
        <w:p w14:paraId="4047CBC5" w14:textId="3D03D002" w:rsidR="00186CCA" w:rsidRDefault="00186CCA">
          <w:pPr>
            <w:pStyle w:val="TOC3"/>
            <w:tabs>
              <w:tab w:val="right" w:leader="dot" w:pos="9016"/>
            </w:tabs>
            <w:rPr>
              <w:rFonts w:asciiTheme="minorHAnsi" w:eastAsiaTheme="minorEastAsia" w:hAnsiTheme="minorHAnsi"/>
              <w:noProof/>
              <w:sz w:val="22"/>
            </w:rPr>
          </w:pPr>
          <w:hyperlink w:anchor="_Toc229904549" w:history="1">
            <w:r w:rsidRPr="00363C35">
              <w:rPr>
                <w:rStyle w:val="Hyperlink"/>
                <w:rFonts w:eastAsia="Times New Roman"/>
                <w:noProof/>
              </w:rPr>
              <w:t>1.5.1 General Objective</w:t>
            </w:r>
            <w:r>
              <w:rPr>
                <w:noProof/>
                <w:webHidden/>
              </w:rPr>
              <w:tab/>
            </w:r>
            <w:r>
              <w:rPr>
                <w:noProof/>
                <w:webHidden/>
              </w:rPr>
              <w:fldChar w:fldCharType="begin"/>
            </w:r>
            <w:r>
              <w:rPr>
                <w:noProof/>
                <w:webHidden/>
              </w:rPr>
              <w:instrText xml:space="preserve"> PAGEREF _Toc229904549 \h </w:instrText>
            </w:r>
            <w:r>
              <w:rPr>
                <w:noProof/>
                <w:webHidden/>
              </w:rPr>
            </w:r>
            <w:r>
              <w:rPr>
                <w:noProof/>
                <w:webHidden/>
              </w:rPr>
              <w:fldChar w:fldCharType="separate"/>
            </w:r>
            <w:r>
              <w:rPr>
                <w:noProof/>
                <w:webHidden/>
              </w:rPr>
              <w:t>15</w:t>
            </w:r>
            <w:r>
              <w:rPr>
                <w:noProof/>
                <w:webHidden/>
              </w:rPr>
              <w:fldChar w:fldCharType="end"/>
            </w:r>
          </w:hyperlink>
        </w:p>
        <w:p w14:paraId="1D612334" w14:textId="0BC42C8B" w:rsidR="00186CCA" w:rsidRDefault="00186CCA">
          <w:pPr>
            <w:pStyle w:val="TOC3"/>
            <w:tabs>
              <w:tab w:val="right" w:leader="dot" w:pos="9016"/>
            </w:tabs>
            <w:rPr>
              <w:rFonts w:asciiTheme="minorHAnsi" w:eastAsiaTheme="minorEastAsia" w:hAnsiTheme="minorHAnsi"/>
              <w:noProof/>
              <w:sz w:val="22"/>
            </w:rPr>
          </w:pPr>
          <w:hyperlink w:anchor="_Toc229904550" w:history="1">
            <w:r w:rsidRPr="00363C35">
              <w:rPr>
                <w:rStyle w:val="Hyperlink"/>
                <w:rFonts w:eastAsia="Times New Roman"/>
                <w:noProof/>
              </w:rPr>
              <w:t>1.5.2 Specific Objectives</w:t>
            </w:r>
            <w:r>
              <w:rPr>
                <w:noProof/>
                <w:webHidden/>
              </w:rPr>
              <w:tab/>
            </w:r>
            <w:r>
              <w:rPr>
                <w:noProof/>
                <w:webHidden/>
              </w:rPr>
              <w:fldChar w:fldCharType="begin"/>
            </w:r>
            <w:r>
              <w:rPr>
                <w:noProof/>
                <w:webHidden/>
              </w:rPr>
              <w:instrText xml:space="preserve"> PAGEREF _Toc229904550 \h </w:instrText>
            </w:r>
            <w:r>
              <w:rPr>
                <w:noProof/>
                <w:webHidden/>
              </w:rPr>
            </w:r>
            <w:r>
              <w:rPr>
                <w:noProof/>
                <w:webHidden/>
              </w:rPr>
              <w:fldChar w:fldCharType="separate"/>
            </w:r>
            <w:r>
              <w:rPr>
                <w:noProof/>
                <w:webHidden/>
              </w:rPr>
              <w:t>15</w:t>
            </w:r>
            <w:r>
              <w:rPr>
                <w:noProof/>
                <w:webHidden/>
              </w:rPr>
              <w:fldChar w:fldCharType="end"/>
            </w:r>
          </w:hyperlink>
        </w:p>
        <w:p w14:paraId="3290452D" w14:textId="26B37CC0" w:rsidR="00186CCA" w:rsidRDefault="00186CCA">
          <w:pPr>
            <w:pStyle w:val="TOC2"/>
            <w:tabs>
              <w:tab w:val="right" w:leader="dot" w:pos="9016"/>
            </w:tabs>
            <w:rPr>
              <w:rFonts w:asciiTheme="minorHAnsi" w:eastAsiaTheme="minorEastAsia" w:hAnsiTheme="minorHAnsi"/>
              <w:noProof/>
              <w:sz w:val="22"/>
            </w:rPr>
          </w:pPr>
          <w:hyperlink w:anchor="_Toc229904551" w:history="1">
            <w:r w:rsidRPr="00363C35">
              <w:rPr>
                <w:rStyle w:val="Hyperlink"/>
                <w:rFonts w:eastAsia="Times New Roman" w:cs="Times New Roman"/>
                <w:bCs/>
                <w:noProof/>
              </w:rPr>
              <w:t>1.6 Hypotheses</w:t>
            </w:r>
            <w:r>
              <w:rPr>
                <w:noProof/>
                <w:webHidden/>
              </w:rPr>
              <w:tab/>
            </w:r>
            <w:r>
              <w:rPr>
                <w:noProof/>
                <w:webHidden/>
              </w:rPr>
              <w:fldChar w:fldCharType="begin"/>
            </w:r>
            <w:r>
              <w:rPr>
                <w:noProof/>
                <w:webHidden/>
              </w:rPr>
              <w:instrText xml:space="preserve"> PAGEREF _Toc229904551 \h </w:instrText>
            </w:r>
            <w:r>
              <w:rPr>
                <w:noProof/>
                <w:webHidden/>
              </w:rPr>
            </w:r>
            <w:r>
              <w:rPr>
                <w:noProof/>
                <w:webHidden/>
              </w:rPr>
              <w:fldChar w:fldCharType="separate"/>
            </w:r>
            <w:r>
              <w:rPr>
                <w:noProof/>
                <w:webHidden/>
              </w:rPr>
              <w:t>15</w:t>
            </w:r>
            <w:r>
              <w:rPr>
                <w:noProof/>
                <w:webHidden/>
              </w:rPr>
              <w:fldChar w:fldCharType="end"/>
            </w:r>
          </w:hyperlink>
        </w:p>
        <w:p w14:paraId="63BAAD88" w14:textId="0BA372C2" w:rsidR="00186CCA" w:rsidRDefault="00186CCA">
          <w:pPr>
            <w:pStyle w:val="TOC2"/>
            <w:tabs>
              <w:tab w:val="right" w:leader="dot" w:pos="9016"/>
            </w:tabs>
            <w:rPr>
              <w:rFonts w:asciiTheme="minorHAnsi" w:eastAsiaTheme="minorEastAsia" w:hAnsiTheme="minorHAnsi"/>
              <w:noProof/>
              <w:sz w:val="22"/>
            </w:rPr>
          </w:pPr>
          <w:hyperlink w:anchor="_Toc229904552" w:history="1">
            <w:r w:rsidRPr="00363C35">
              <w:rPr>
                <w:rStyle w:val="Hyperlink"/>
                <w:rFonts w:eastAsia="Times New Roman" w:cs="Times New Roman"/>
                <w:b/>
                <w:bCs/>
                <w:noProof/>
                <w:highlight w:val="yellow"/>
              </w:rPr>
              <w:t>Operational Definitions:</w:t>
            </w:r>
            <w:r>
              <w:rPr>
                <w:noProof/>
                <w:webHidden/>
              </w:rPr>
              <w:tab/>
            </w:r>
            <w:r>
              <w:rPr>
                <w:noProof/>
                <w:webHidden/>
              </w:rPr>
              <w:fldChar w:fldCharType="begin"/>
            </w:r>
            <w:r>
              <w:rPr>
                <w:noProof/>
                <w:webHidden/>
              </w:rPr>
              <w:instrText xml:space="preserve"> PAGEREF _Toc229904552 \h </w:instrText>
            </w:r>
            <w:r>
              <w:rPr>
                <w:noProof/>
                <w:webHidden/>
              </w:rPr>
            </w:r>
            <w:r>
              <w:rPr>
                <w:noProof/>
                <w:webHidden/>
              </w:rPr>
              <w:fldChar w:fldCharType="separate"/>
            </w:r>
            <w:r>
              <w:rPr>
                <w:noProof/>
                <w:webHidden/>
              </w:rPr>
              <w:t>16</w:t>
            </w:r>
            <w:r>
              <w:rPr>
                <w:noProof/>
                <w:webHidden/>
              </w:rPr>
              <w:fldChar w:fldCharType="end"/>
            </w:r>
          </w:hyperlink>
        </w:p>
        <w:p w14:paraId="0BA0209D" w14:textId="6DABB596" w:rsidR="00186CCA" w:rsidRDefault="00186CCA">
          <w:pPr>
            <w:pStyle w:val="TOC1"/>
            <w:tabs>
              <w:tab w:val="right" w:leader="dot" w:pos="9016"/>
            </w:tabs>
            <w:rPr>
              <w:rFonts w:asciiTheme="minorHAnsi" w:eastAsiaTheme="minorEastAsia" w:hAnsiTheme="minorHAnsi"/>
              <w:noProof/>
              <w:sz w:val="22"/>
            </w:rPr>
          </w:pPr>
          <w:hyperlink w:anchor="_Toc229904553" w:history="1">
            <w:r w:rsidRPr="00363C35">
              <w:rPr>
                <w:rStyle w:val="Hyperlink"/>
                <w:rFonts w:eastAsiaTheme="majorEastAsia" w:cstheme="majorBidi"/>
                <w:b/>
                <w:caps/>
                <w:noProof/>
              </w:rPr>
              <w:t>2. LITERATURE REVIEW</w:t>
            </w:r>
            <w:r>
              <w:rPr>
                <w:noProof/>
                <w:webHidden/>
              </w:rPr>
              <w:tab/>
            </w:r>
            <w:r>
              <w:rPr>
                <w:noProof/>
                <w:webHidden/>
              </w:rPr>
              <w:fldChar w:fldCharType="begin"/>
            </w:r>
            <w:r>
              <w:rPr>
                <w:noProof/>
                <w:webHidden/>
              </w:rPr>
              <w:instrText xml:space="preserve"> PAGEREF _Toc229904553 \h </w:instrText>
            </w:r>
            <w:r>
              <w:rPr>
                <w:noProof/>
                <w:webHidden/>
              </w:rPr>
            </w:r>
            <w:r>
              <w:rPr>
                <w:noProof/>
                <w:webHidden/>
              </w:rPr>
              <w:fldChar w:fldCharType="separate"/>
            </w:r>
            <w:r>
              <w:rPr>
                <w:noProof/>
                <w:webHidden/>
              </w:rPr>
              <w:t>17</w:t>
            </w:r>
            <w:r>
              <w:rPr>
                <w:noProof/>
                <w:webHidden/>
              </w:rPr>
              <w:fldChar w:fldCharType="end"/>
            </w:r>
          </w:hyperlink>
        </w:p>
        <w:p w14:paraId="190FD139" w14:textId="3FC41D8C" w:rsidR="00186CCA" w:rsidRDefault="00186CCA">
          <w:pPr>
            <w:pStyle w:val="TOC2"/>
            <w:tabs>
              <w:tab w:val="right" w:leader="dot" w:pos="9016"/>
            </w:tabs>
            <w:rPr>
              <w:rFonts w:asciiTheme="minorHAnsi" w:eastAsiaTheme="minorEastAsia" w:hAnsiTheme="minorHAnsi"/>
              <w:noProof/>
              <w:sz w:val="22"/>
            </w:rPr>
          </w:pPr>
          <w:hyperlink w:anchor="_Toc229904554" w:history="1">
            <w:r w:rsidRPr="00363C35">
              <w:rPr>
                <w:rStyle w:val="Hyperlink"/>
                <w:noProof/>
              </w:rPr>
              <w:t>2.1 Introduction to the Literature Review</w:t>
            </w:r>
            <w:r>
              <w:rPr>
                <w:noProof/>
                <w:webHidden/>
              </w:rPr>
              <w:tab/>
            </w:r>
            <w:r>
              <w:rPr>
                <w:noProof/>
                <w:webHidden/>
              </w:rPr>
              <w:fldChar w:fldCharType="begin"/>
            </w:r>
            <w:r>
              <w:rPr>
                <w:noProof/>
                <w:webHidden/>
              </w:rPr>
              <w:instrText xml:space="preserve"> PAGEREF _Toc229904554 \h </w:instrText>
            </w:r>
            <w:r>
              <w:rPr>
                <w:noProof/>
                <w:webHidden/>
              </w:rPr>
            </w:r>
            <w:r>
              <w:rPr>
                <w:noProof/>
                <w:webHidden/>
              </w:rPr>
              <w:fldChar w:fldCharType="separate"/>
            </w:r>
            <w:r>
              <w:rPr>
                <w:noProof/>
                <w:webHidden/>
              </w:rPr>
              <w:t>17</w:t>
            </w:r>
            <w:r>
              <w:rPr>
                <w:noProof/>
                <w:webHidden/>
              </w:rPr>
              <w:fldChar w:fldCharType="end"/>
            </w:r>
          </w:hyperlink>
        </w:p>
        <w:p w14:paraId="0EDA354D" w14:textId="4A0CEA99" w:rsidR="00186CCA" w:rsidRDefault="00186CCA">
          <w:pPr>
            <w:pStyle w:val="TOC2"/>
            <w:tabs>
              <w:tab w:val="right" w:leader="dot" w:pos="9016"/>
            </w:tabs>
            <w:rPr>
              <w:rFonts w:asciiTheme="minorHAnsi" w:eastAsiaTheme="minorEastAsia" w:hAnsiTheme="minorHAnsi"/>
              <w:noProof/>
              <w:sz w:val="22"/>
            </w:rPr>
          </w:pPr>
          <w:hyperlink w:anchor="_Toc229904555" w:history="1">
            <w:r w:rsidRPr="00363C35">
              <w:rPr>
                <w:rStyle w:val="Hyperlink"/>
                <w:noProof/>
              </w:rPr>
              <w:t>2.2 Conceptualizing Food Security and Early Childhood Food Insecurity</w:t>
            </w:r>
            <w:r>
              <w:rPr>
                <w:noProof/>
                <w:webHidden/>
              </w:rPr>
              <w:tab/>
            </w:r>
            <w:r>
              <w:rPr>
                <w:noProof/>
                <w:webHidden/>
              </w:rPr>
              <w:fldChar w:fldCharType="begin"/>
            </w:r>
            <w:r>
              <w:rPr>
                <w:noProof/>
                <w:webHidden/>
              </w:rPr>
              <w:instrText xml:space="preserve"> PAGEREF _Toc229904555 \h </w:instrText>
            </w:r>
            <w:r>
              <w:rPr>
                <w:noProof/>
                <w:webHidden/>
              </w:rPr>
            </w:r>
            <w:r>
              <w:rPr>
                <w:noProof/>
                <w:webHidden/>
              </w:rPr>
              <w:fldChar w:fldCharType="separate"/>
            </w:r>
            <w:r>
              <w:rPr>
                <w:noProof/>
                <w:webHidden/>
              </w:rPr>
              <w:t>17</w:t>
            </w:r>
            <w:r>
              <w:rPr>
                <w:noProof/>
                <w:webHidden/>
              </w:rPr>
              <w:fldChar w:fldCharType="end"/>
            </w:r>
          </w:hyperlink>
        </w:p>
        <w:p w14:paraId="643B8A49" w14:textId="7B89A9B9" w:rsidR="00186CCA" w:rsidRDefault="00186CCA">
          <w:pPr>
            <w:pStyle w:val="TOC3"/>
            <w:tabs>
              <w:tab w:val="right" w:leader="dot" w:pos="9016"/>
            </w:tabs>
            <w:rPr>
              <w:rFonts w:asciiTheme="minorHAnsi" w:eastAsiaTheme="minorEastAsia" w:hAnsiTheme="minorHAnsi"/>
              <w:noProof/>
              <w:sz w:val="22"/>
            </w:rPr>
          </w:pPr>
          <w:hyperlink w:anchor="_Toc229904556" w:history="1">
            <w:r w:rsidRPr="00363C35">
              <w:rPr>
                <w:rStyle w:val="Hyperlink"/>
                <w:noProof/>
              </w:rPr>
              <w:t>2.2.1 Definition of Food Security</w:t>
            </w:r>
            <w:r>
              <w:rPr>
                <w:noProof/>
                <w:webHidden/>
              </w:rPr>
              <w:tab/>
            </w:r>
            <w:r>
              <w:rPr>
                <w:noProof/>
                <w:webHidden/>
              </w:rPr>
              <w:fldChar w:fldCharType="begin"/>
            </w:r>
            <w:r>
              <w:rPr>
                <w:noProof/>
                <w:webHidden/>
              </w:rPr>
              <w:instrText xml:space="preserve"> PAGEREF _Toc229904556 \h </w:instrText>
            </w:r>
            <w:r>
              <w:rPr>
                <w:noProof/>
                <w:webHidden/>
              </w:rPr>
            </w:r>
            <w:r>
              <w:rPr>
                <w:noProof/>
                <w:webHidden/>
              </w:rPr>
              <w:fldChar w:fldCharType="separate"/>
            </w:r>
            <w:r>
              <w:rPr>
                <w:noProof/>
                <w:webHidden/>
              </w:rPr>
              <w:t>17</w:t>
            </w:r>
            <w:r>
              <w:rPr>
                <w:noProof/>
                <w:webHidden/>
              </w:rPr>
              <w:fldChar w:fldCharType="end"/>
            </w:r>
          </w:hyperlink>
        </w:p>
        <w:p w14:paraId="5B34FF04" w14:textId="310AFE88" w:rsidR="00186CCA" w:rsidRDefault="00186CCA">
          <w:pPr>
            <w:pStyle w:val="TOC3"/>
            <w:tabs>
              <w:tab w:val="right" w:leader="dot" w:pos="9016"/>
            </w:tabs>
            <w:rPr>
              <w:rFonts w:asciiTheme="minorHAnsi" w:eastAsiaTheme="minorEastAsia" w:hAnsiTheme="minorHAnsi"/>
              <w:noProof/>
              <w:sz w:val="22"/>
            </w:rPr>
          </w:pPr>
          <w:hyperlink w:anchor="_Toc229904557" w:history="1">
            <w:r w:rsidRPr="00363C35">
              <w:rPr>
                <w:rStyle w:val="Hyperlink"/>
                <w:bCs/>
                <w:noProof/>
              </w:rPr>
              <w:t>2.2.2 Early Childhood Food Insecurity</w:t>
            </w:r>
            <w:r>
              <w:rPr>
                <w:noProof/>
                <w:webHidden/>
              </w:rPr>
              <w:tab/>
            </w:r>
            <w:r>
              <w:rPr>
                <w:noProof/>
                <w:webHidden/>
              </w:rPr>
              <w:fldChar w:fldCharType="begin"/>
            </w:r>
            <w:r>
              <w:rPr>
                <w:noProof/>
                <w:webHidden/>
              </w:rPr>
              <w:instrText xml:space="preserve"> PAGEREF _Toc229904557 \h </w:instrText>
            </w:r>
            <w:r>
              <w:rPr>
                <w:noProof/>
                <w:webHidden/>
              </w:rPr>
            </w:r>
            <w:r>
              <w:rPr>
                <w:noProof/>
                <w:webHidden/>
              </w:rPr>
              <w:fldChar w:fldCharType="separate"/>
            </w:r>
            <w:r>
              <w:rPr>
                <w:noProof/>
                <w:webHidden/>
              </w:rPr>
              <w:t>18</w:t>
            </w:r>
            <w:r>
              <w:rPr>
                <w:noProof/>
                <w:webHidden/>
              </w:rPr>
              <w:fldChar w:fldCharType="end"/>
            </w:r>
          </w:hyperlink>
        </w:p>
        <w:p w14:paraId="1B2816E5" w14:textId="19EDD2A6" w:rsidR="00186CCA" w:rsidRDefault="00186CCA">
          <w:pPr>
            <w:pStyle w:val="TOC3"/>
            <w:tabs>
              <w:tab w:val="right" w:leader="dot" w:pos="9016"/>
            </w:tabs>
            <w:rPr>
              <w:rFonts w:asciiTheme="minorHAnsi" w:eastAsiaTheme="minorEastAsia" w:hAnsiTheme="minorHAnsi"/>
              <w:noProof/>
              <w:sz w:val="22"/>
            </w:rPr>
          </w:pPr>
          <w:hyperlink w:anchor="_Toc229904558" w:history="1">
            <w:r w:rsidRPr="00363C35">
              <w:rPr>
                <w:rStyle w:val="Hyperlink"/>
                <w:noProof/>
              </w:rPr>
              <w:t>2.2.3 Dimensions and Manifestations of Child Food Insecurity</w:t>
            </w:r>
            <w:r>
              <w:rPr>
                <w:noProof/>
                <w:webHidden/>
              </w:rPr>
              <w:tab/>
            </w:r>
            <w:r>
              <w:rPr>
                <w:noProof/>
                <w:webHidden/>
              </w:rPr>
              <w:fldChar w:fldCharType="begin"/>
            </w:r>
            <w:r>
              <w:rPr>
                <w:noProof/>
                <w:webHidden/>
              </w:rPr>
              <w:instrText xml:space="preserve"> PAGEREF _Toc229904558 \h </w:instrText>
            </w:r>
            <w:r>
              <w:rPr>
                <w:noProof/>
                <w:webHidden/>
              </w:rPr>
            </w:r>
            <w:r>
              <w:rPr>
                <w:noProof/>
                <w:webHidden/>
              </w:rPr>
              <w:fldChar w:fldCharType="separate"/>
            </w:r>
            <w:r>
              <w:rPr>
                <w:noProof/>
                <w:webHidden/>
              </w:rPr>
              <w:t>18</w:t>
            </w:r>
            <w:r>
              <w:rPr>
                <w:noProof/>
                <w:webHidden/>
              </w:rPr>
              <w:fldChar w:fldCharType="end"/>
            </w:r>
          </w:hyperlink>
        </w:p>
        <w:p w14:paraId="6C030BE2" w14:textId="4E577981" w:rsidR="00186CCA" w:rsidRDefault="00186CCA">
          <w:pPr>
            <w:pStyle w:val="TOC2"/>
            <w:tabs>
              <w:tab w:val="right" w:leader="dot" w:pos="9016"/>
            </w:tabs>
            <w:rPr>
              <w:rFonts w:asciiTheme="minorHAnsi" w:eastAsiaTheme="minorEastAsia" w:hAnsiTheme="minorHAnsi"/>
              <w:noProof/>
              <w:sz w:val="22"/>
            </w:rPr>
          </w:pPr>
          <w:hyperlink w:anchor="_Toc229904559" w:history="1">
            <w:r w:rsidRPr="00363C35">
              <w:rPr>
                <w:rStyle w:val="Hyperlink"/>
                <w:bCs/>
                <w:noProof/>
              </w:rPr>
              <w:t>2.3 Importance of the First 1000 Days and IYCF Practices</w:t>
            </w:r>
            <w:r>
              <w:rPr>
                <w:noProof/>
                <w:webHidden/>
              </w:rPr>
              <w:tab/>
            </w:r>
            <w:r>
              <w:rPr>
                <w:noProof/>
                <w:webHidden/>
              </w:rPr>
              <w:fldChar w:fldCharType="begin"/>
            </w:r>
            <w:r>
              <w:rPr>
                <w:noProof/>
                <w:webHidden/>
              </w:rPr>
              <w:instrText xml:space="preserve"> PAGEREF _Toc229904559 \h </w:instrText>
            </w:r>
            <w:r>
              <w:rPr>
                <w:noProof/>
                <w:webHidden/>
              </w:rPr>
            </w:r>
            <w:r>
              <w:rPr>
                <w:noProof/>
                <w:webHidden/>
              </w:rPr>
              <w:fldChar w:fldCharType="separate"/>
            </w:r>
            <w:r>
              <w:rPr>
                <w:noProof/>
                <w:webHidden/>
              </w:rPr>
              <w:t>19</w:t>
            </w:r>
            <w:r>
              <w:rPr>
                <w:noProof/>
                <w:webHidden/>
              </w:rPr>
              <w:fldChar w:fldCharType="end"/>
            </w:r>
          </w:hyperlink>
        </w:p>
        <w:p w14:paraId="4BEBBBE3" w14:textId="7EE104CC" w:rsidR="00186CCA" w:rsidRDefault="00186CCA">
          <w:pPr>
            <w:pStyle w:val="TOC3"/>
            <w:tabs>
              <w:tab w:val="right" w:leader="dot" w:pos="9016"/>
            </w:tabs>
            <w:rPr>
              <w:rFonts w:asciiTheme="minorHAnsi" w:eastAsiaTheme="minorEastAsia" w:hAnsiTheme="minorHAnsi"/>
              <w:noProof/>
              <w:sz w:val="22"/>
            </w:rPr>
          </w:pPr>
          <w:hyperlink w:anchor="_Toc229904560" w:history="1">
            <w:r w:rsidRPr="00363C35">
              <w:rPr>
                <w:rStyle w:val="Hyperlink"/>
                <w:noProof/>
              </w:rPr>
              <w:t>2.3.1 First 1000 Days Framework</w:t>
            </w:r>
            <w:r>
              <w:rPr>
                <w:noProof/>
                <w:webHidden/>
              </w:rPr>
              <w:tab/>
            </w:r>
            <w:r>
              <w:rPr>
                <w:noProof/>
                <w:webHidden/>
              </w:rPr>
              <w:fldChar w:fldCharType="begin"/>
            </w:r>
            <w:r>
              <w:rPr>
                <w:noProof/>
                <w:webHidden/>
              </w:rPr>
              <w:instrText xml:space="preserve"> PAGEREF _Toc229904560 \h </w:instrText>
            </w:r>
            <w:r>
              <w:rPr>
                <w:noProof/>
                <w:webHidden/>
              </w:rPr>
            </w:r>
            <w:r>
              <w:rPr>
                <w:noProof/>
                <w:webHidden/>
              </w:rPr>
              <w:fldChar w:fldCharType="separate"/>
            </w:r>
            <w:r>
              <w:rPr>
                <w:noProof/>
                <w:webHidden/>
              </w:rPr>
              <w:t>19</w:t>
            </w:r>
            <w:r>
              <w:rPr>
                <w:noProof/>
                <w:webHidden/>
              </w:rPr>
              <w:fldChar w:fldCharType="end"/>
            </w:r>
          </w:hyperlink>
        </w:p>
        <w:p w14:paraId="2D93C4C3" w14:textId="0CE600A2" w:rsidR="00186CCA" w:rsidRDefault="00186CCA">
          <w:pPr>
            <w:pStyle w:val="TOC3"/>
            <w:tabs>
              <w:tab w:val="right" w:leader="dot" w:pos="9016"/>
            </w:tabs>
            <w:rPr>
              <w:rFonts w:asciiTheme="minorHAnsi" w:eastAsiaTheme="minorEastAsia" w:hAnsiTheme="minorHAnsi"/>
              <w:noProof/>
              <w:sz w:val="22"/>
            </w:rPr>
          </w:pPr>
          <w:hyperlink w:anchor="_Toc229904561" w:history="1">
            <w:r w:rsidRPr="00363C35">
              <w:rPr>
                <w:rStyle w:val="Hyperlink"/>
                <w:noProof/>
              </w:rPr>
              <w:t>2.3.2 Infant and Young Child Feeding (IYCF)</w:t>
            </w:r>
            <w:r>
              <w:rPr>
                <w:noProof/>
                <w:webHidden/>
              </w:rPr>
              <w:tab/>
            </w:r>
            <w:r>
              <w:rPr>
                <w:noProof/>
                <w:webHidden/>
              </w:rPr>
              <w:fldChar w:fldCharType="begin"/>
            </w:r>
            <w:r>
              <w:rPr>
                <w:noProof/>
                <w:webHidden/>
              </w:rPr>
              <w:instrText xml:space="preserve"> PAGEREF _Toc229904561 \h </w:instrText>
            </w:r>
            <w:r>
              <w:rPr>
                <w:noProof/>
                <w:webHidden/>
              </w:rPr>
            </w:r>
            <w:r>
              <w:rPr>
                <w:noProof/>
                <w:webHidden/>
              </w:rPr>
              <w:fldChar w:fldCharType="separate"/>
            </w:r>
            <w:r>
              <w:rPr>
                <w:noProof/>
                <w:webHidden/>
              </w:rPr>
              <w:t>19</w:t>
            </w:r>
            <w:r>
              <w:rPr>
                <w:noProof/>
                <w:webHidden/>
              </w:rPr>
              <w:fldChar w:fldCharType="end"/>
            </w:r>
          </w:hyperlink>
        </w:p>
        <w:p w14:paraId="18F049C1" w14:textId="5AA9F737" w:rsidR="00186CCA" w:rsidRDefault="00186CCA">
          <w:pPr>
            <w:pStyle w:val="TOC3"/>
            <w:tabs>
              <w:tab w:val="right" w:leader="dot" w:pos="9016"/>
            </w:tabs>
            <w:rPr>
              <w:rFonts w:asciiTheme="minorHAnsi" w:eastAsiaTheme="minorEastAsia" w:hAnsiTheme="minorHAnsi"/>
              <w:noProof/>
              <w:sz w:val="22"/>
            </w:rPr>
          </w:pPr>
          <w:hyperlink w:anchor="_Toc229904562" w:history="1">
            <w:r w:rsidRPr="00363C35">
              <w:rPr>
                <w:rStyle w:val="Hyperlink"/>
                <w:noProof/>
              </w:rPr>
              <w:t>2.3.3 Relationship between Food Insecurity and IYCF Indicators</w:t>
            </w:r>
            <w:r>
              <w:rPr>
                <w:noProof/>
                <w:webHidden/>
              </w:rPr>
              <w:tab/>
            </w:r>
            <w:r>
              <w:rPr>
                <w:noProof/>
                <w:webHidden/>
              </w:rPr>
              <w:fldChar w:fldCharType="begin"/>
            </w:r>
            <w:r>
              <w:rPr>
                <w:noProof/>
                <w:webHidden/>
              </w:rPr>
              <w:instrText xml:space="preserve"> PAGEREF _Toc229904562 \h </w:instrText>
            </w:r>
            <w:r>
              <w:rPr>
                <w:noProof/>
                <w:webHidden/>
              </w:rPr>
            </w:r>
            <w:r>
              <w:rPr>
                <w:noProof/>
                <w:webHidden/>
              </w:rPr>
              <w:fldChar w:fldCharType="separate"/>
            </w:r>
            <w:r>
              <w:rPr>
                <w:noProof/>
                <w:webHidden/>
              </w:rPr>
              <w:t>20</w:t>
            </w:r>
            <w:r>
              <w:rPr>
                <w:noProof/>
                <w:webHidden/>
              </w:rPr>
              <w:fldChar w:fldCharType="end"/>
            </w:r>
          </w:hyperlink>
        </w:p>
        <w:p w14:paraId="554A2D94" w14:textId="5A0EF6D9" w:rsidR="00186CCA" w:rsidRDefault="00186CCA">
          <w:pPr>
            <w:pStyle w:val="TOC2"/>
            <w:tabs>
              <w:tab w:val="right" w:leader="dot" w:pos="9016"/>
            </w:tabs>
            <w:rPr>
              <w:rFonts w:asciiTheme="minorHAnsi" w:eastAsiaTheme="minorEastAsia" w:hAnsiTheme="minorHAnsi"/>
              <w:noProof/>
              <w:sz w:val="22"/>
            </w:rPr>
          </w:pPr>
          <w:hyperlink w:anchor="_Toc229904563" w:history="1">
            <w:r w:rsidRPr="00363C35">
              <w:rPr>
                <w:rStyle w:val="Hyperlink"/>
                <w:bCs/>
                <w:noProof/>
              </w:rPr>
              <w:t>2.4 Measurement of Food Insecurity</w:t>
            </w:r>
            <w:r>
              <w:rPr>
                <w:noProof/>
                <w:webHidden/>
              </w:rPr>
              <w:tab/>
            </w:r>
            <w:r>
              <w:rPr>
                <w:noProof/>
                <w:webHidden/>
              </w:rPr>
              <w:fldChar w:fldCharType="begin"/>
            </w:r>
            <w:r>
              <w:rPr>
                <w:noProof/>
                <w:webHidden/>
              </w:rPr>
              <w:instrText xml:space="preserve"> PAGEREF _Toc229904563 \h </w:instrText>
            </w:r>
            <w:r>
              <w:rPr>
                <w:noProof/>
                <w:webHidden/>
              </w:rPr>
            </w:r>
            <w:r>
              <w:rPr>
                <w:noProof/>
                <w:webHidden/>
              </w:rPr>
              <w:fldChar w:fldCharType="separate"/>
            </w:r>
            <w:r>
              <w:rPr>
                <w:noProof/>
                <w:webHidden/>
              </w:rPr>
              <w:t>21</w:t>
            </w:r>
            <w:r>
              <w:rPr>
                <w:noProof/>
                <w:webHidden/>
              </w:rPr>
              <w:fldChar w:fldCharType="end"/>
            </w:r>
          </w:hyperlink>
        </w:p>
        <w:p w14:paraId="19C37703" w14:textId="3D9663F8" w:rsidR="00186CCA" w:rsidRDefault="00186CCA">
          <w:pPr>
            <w:pStyle w:val="TOC3"/>
            <w:tabs>
              <w:tab w:val="right" w:leader="dot" w:pos="9016"/>
            </w:tabs>
            <w:rPr>
              <w:rFonts w:asciiTheme="minorHAnsi" w:eastAsiaTheme="minorEastAsia" w:hAnsiTheme="minorHAnsi"/>
              <w:noProof/>
              <w:sz w:val="22"/>
            </w:rPr>
          </w:pPr>
          <w:hyperlink w:anchor="_Toc229904564" w:history="1">
            <w:r w:rsidRPr="00363C35">
              <w:rPr>
                <w:rStyle w:val="Hyperlink"/>
                <w:noProof/>
              </w:rPr>
              <w:t>2.4.1 Household Food Insecurity Measurement Tools</w:t>
            </w:r>
            <w:r>
              <w:rPr>
                <w:noProof/>
                <w:webHidden/>
              </w:rPr>
              <w:tab/>
            </w:r>
            <w:r>
              <w:rPr>
                <w:noProof/>
                <w:webHidden/>
              </w:rPr>
              <w:fldChar w:fldCharType="begin"/>
            </w:r>
            <w:r>
              <w:rPr>
                <w:noProof/>
                <w:webHidden/>
              </w:rPr>
              <w:instrText xml:space="preserve"> PAGEREF _Toc229904564 \h </w:instrText>
            </w:r>
            <w:r>
              <w:rPr>
                <w:noProof/>
                <w:webHidden/>
              </w:rPr>
            </w:r>
            <w:r>
              <w:rPr>
                <w:noProof/>
                <w:webHidden/>
              </w:rPr>
              <w:fldChar w:fldCharType="separate"/>
            </w:r>
            <w:r>
              <w:rPr>
                <w:noProof/>
                <w:webHidden/>
              </w:rPr>
              <w:t>21</w:t>
            </w:r>
            <w:r>
              <w:rPr>
                <w:noProof/>
                <w:webHidden/>
              </w:rPr>
              <w:fldChar w:fldCharType="end"/>
            </w:r>
          </w:hyperlink>
        </w:p>
        <w:p w14:paraId="7AB9654F" w14:textId="0BEC4CD8" w:rsidR="00186CCA" w:rsidRDefault="00186CCA">
          <w:pPr>
            <w:pStyle w:val="TOC3"/>
            <w:tabs>
              <w:tab w:val="right" w:leader="dot" w:pos="9016"/>
            </w:tabs>
            <w:rPr>
              <w:rFonts w:asciiTheme="minorHAnsi" w:eastAsiaTheme="minorEastAsia" w:hAnsiTheme="minorHAnsi"/>
              <w:noProof/>
              <w:sz w:val="22"/>
            </w:rPr>
          </w:pPr>
          <w:hyperlink w:anchor="_Toc229904565" w:history="1">
            <w:r w:rsidRPr="00363C35">
              <w:rPr>
                <w:rStyle w:val="Hyperlink"/>
                <w:noProof/>
              </w:rPr>
              <w:t>2.4.2 Food Insecurity Experience Scale (FIES)</w:t>
            </w:r>
            <w:r>
              <w:rPr>
                <w:noProof/>
                <w:webHidden/>
              </w:rPr>
              <w:tab/>
            </w:r>
            <w:r>
              <w:rPr>
                <w:noProof/>
                <w:webHidden/>
              </w:rPr>
              <w:fldChar w:fldCharType="begin"/>
            </w:r>
            <w:r>
              <w:rPr>
                <w:noProof/>
                <w:webHidden/>
              </w:rPr>
              <w:instrText xml:space="preserve"> PAGEREF _Toc229904565 \h </w:instrText>
            </w:r>
            <w:r>
              <w:rPr>
                <w:noProof/>
                <w:webHidden/>
              </w:rPr>
            </w:r>
            <w:r>
              <w:rPr>
                <w:noProof/>
                <w:webHidden/>
              </w:rPr>
              <w:fldChar w:fldCharType="separate"/>
            </w:r>
            <w:r>
              <w:rPr>
                <w:noProof/>
                <w:webHidden/>
              </w:rPr>
              <w:t>22</w:t>
            </w:r>
            <w:r>
              <w:rPr>
                <w:noProof/>
                <w:webHidden/>
              </w:rPr>
              <w:fldChar w:fldCharType="end"/>
            </w:r>
          </w:hyperlink>
        </w:p>
        <w:p w14:paraId="357082E2" w14:textId="1E1F95BD" w:rsidR="00186CCA" w:rsidRDefault="00186CCA">
          <w:pPr>
            <w:pStyle w:val="TOC3"/>
            <w:tabs>
              <w:tab w:val="right" w:leader="dot" w:pos="9016"/>
            </w:tabs>
            <w:rPr>
              <w:rFonts w:asciiTheme="minorHAnsi" w:eastAsiaTheme="minorEastAsia" w:hAnsiTheme="minorHAnsi"/>
              <w:noProof/>
              <w:sz w:val="22"/>
            </w:rPr>
          </w:pPr>
          <w:hyperlink w:anchor="_Toc229904566" w:history="1">
            <w:r w:rsidRPr="00363C35">
              <w:rPr>
                <w:rStyle w:val="Hyperlink"/>
                <w:noProof/>
              </w:rPr>
              <w:t>2.4.3 Early Childhood Food Insecurity Experience Scale (EC</w:t>
            </w:r>
            <w:r w:rsidRPr="00363C35">
              <w:rPr>
                <w:rStyle w:val="Hyperlink"/>
                <w:noProof/>
              </w:rPr>
              <w:noBreakHyphen/>
              <w:t>FIES)</w:t>
            </w:r>
            <w:r>
              <w:rPr>
                <w:noProof/>
                <w:webHidden/>
              </w:rPr>
              <w:tab/>
            </w:r>
            <w:r>
              <w:rPr>
                <w:noProof/>
                <w:webHidden/>
              </w:rPr>
              <w:fldChar w:fldCharType="begin"/>
            </w:r>
            <w:r>
              <w:rPr>
                <w:noProof/>
                <w:webHidden/>
              </w:rPr>
              <w:instrText xml:space="preserve"> PAGEREF _Toc229904566 \h </w:instrText>
            </w:r>
            <w:r>
              <w:rPr>
                <w:noProof/>
                <w:webHidden/>
              </w:rPr>
            </w:r>
            <w:r>
              <w:rPr>
                <w:noProof/>
                <w:webHidden/>
              </w:rPr>
              <w:fldChar w:fldCharType="separate"/>
            </w:r>
            <w:r>
              <w:rPr>
                <w:noProof/>
                <w:webHidden/>
              </w:rPr>
              <w:t>22</w:t>
            </w:r>
            <w:r>
              <w:rPr>
                <w:noProof/>
                <w:webHidden/>
              </w:rPr>
              <w:fldChar w:fldCharType="end"/>
            </w:r>
          </w:hyperlink>
        </w:p>
        <w:p w14:paraId="3859E341" w14:textId="2013D6E2" w:rsidR="00186CCA" w:rsidRDefault="00186CCA">
          <w:pPr>
            <w:pStyle w:val="TOC3"/>
            <w:tabs>
              <w:tab w:val="right" w:leader="dot" w:pos="9016"/>
            </w:tabs>
            <w:rPr>
              <w:rFonts w:asciiTheme="minorHAnsi" w:eastAsiaTheme="minorEastAsia" w:hAnsiTheme="minorHAnsi"/>
              <w:noProof/>
              <w:sz w:val="22"/>
            </w:rPr>
          </w:pPr>
          <w:hyperlink w:anchor="_Toc229904567" w:history="1">
            <w:r w:rsidRPr="00363C35">
              <w:rPr>
                <w:rStyle w:val="Hyperlink"/>
                <w:noProof/>
              </w:rPr>
              <w:t>2.4.4 Evidence from EC</w:t>
            </w:r>
            <w:r w:rsidRPr="00363C35">
              <w:rPr>
                <w:rStyle w:val="Hyperlink"/>
                <w:noProof/>
              </w:rPr>
              <w:noBreakHyphen/>
              <w:t>FIES or Similar Child</w:t>
            </w:r>
            <w:r w:rsidRPr="00363C35">
              <w:rPr>
                <w:rStyle w:val="Hyperlink"/>
                <w:noProof/>
              </w:rPr>
              <w:noBreakHyphen/>
              <w:t>Level Measures</w:t>
            </w:r>
            <w:r>
              <w:rPr>
                <w:noProof/>
                <w:webHidden/>
              </w:rPr>
              <w:tab/>
            </w:r>
            <w:r>
              <w:rPr>
                <w:noProof/>
                <w:webHidden/>
              </w:rPr>
              <w:fldChar w:fldCharType="begin"/>
            </w:r>
            <w:r>
              <w:rPr>
                <w:noProof/>
                <w:webHidden/>
              </w:rPr>
              <w:instrText xml:space="preserve"> PAGEREF _Toc229904567 \h </w:instrText>
            </w:r>
            <w:r>
              <w:rPr>
                <w:noProof/>
                <w:webHidden/>
              </w:rPr>
            </w:r>
            <w:r>
              <w:rPr>
                <w:noProof/>
                <w:webHidden/>
              </w:rPr>
              <w:fldChar w:fldCharType="separate"/>
            </w:r>
            <w:r>
              <w:rPr>
                <w:noProof/>
                <w:webHidden/>
              </w:rPr>
              <w:t>23</w:t>
            </w:r>
            <w:r>
              <w:rPr>
                <w:noProof/>
                <w:webHidden/>
              </w:rPr>
              <w:fldChar w:fldCharType="end"/>
            </w:r>
          </w:hyperlink>
        </w:p>
        <w:p w14:paraId="6B701591" w14:textId="00F092B4" w:rsidR="00186CCA" w:rsidRDefault="00186CCA">
          <w:pPr>
            <w:pStyle w:val="TOC2"/>
            <w:tabs>
              <w:tab w:val="right" w:leader="dot" w:pos="9016"/>
            </w:tabs>
            <w:rPr>
              <w:rFonts w:asciiTheme="minorHAnsi" w:eastAsiaTheme="minorEastAsia" w:hAnsiTheme="minorHAnsi"/>
              <w:noProof/>
              <w:sz w:val="22"/>
            </w:rPr>
          </w:pPr>
          <w:hyperlink w:anchor="_Toc229904568" w:history="1">
            <w:r w:rsidRPr="00363C35">
              <w:rPr>
                <w:rStyle w:val="Hyperlink"/>
                <w:noProof/>
              </w:rPr>
              <w:t>2.5 Burden of Child Food Insecurity and Malnutrition</w:t>
            </w:r>
            <w:r>
              <w:rPr>
                <w:noProof/>
                <w:webHidden/>
              </w:rPr>
              <w:tab/>
            </w:r>
            <w:r>
              <w:rPr>
                <w:noProof/>
                <w:webHidden/>
              </w:rPr>
              <w:fldChar w:fldCharType="begin"/>
            </w:r>
            <w:r>
              <w:rPr>
                <w:noProof/>
                <w:webHidden/>
              </w:rPr>
              <w:instrText xml:space="preserve"> PAGEREF _Toc229904568 \h </w:instrText>
            </w:r>
            <w:r>
              <w:rPr>
                <w:noProof/>
                <w:webHidden/>
              </w:rPr>
            </w:r>
            <w:r>
              <w:rPr>
                <w:noProof/>
                <w:webHidden/>
              </w:rPr>
              <w:fldChar w:fldCharType="separate"/>
            </w:r>
            <w:r>
              <w:rPr>
                <w:noProof/>
                <w:webHidden/>
              </w:rPr>
              <w:t>24</w:t>
            </w:r>
            <w:r>
              <w:rPr>
                <w:noProof/>
                <w:webHidden/>
              </w:rPr>
              <w:fldChar w:fldCharType="end"/>
            </w:r>
          </w:hyperlink>
        </w:p>
        <w:p w14:paraId="45F85D87" w14:textId="785897AA" w:rsidR="00186CCA" w:rsidRDefault="00186CCA">
          <w:pPr>
            <w:pStyle w:val="TOC3"/>
            <w:tabs>
              <w:tab w:val="right" w:leader="dot" w:pos="9016"/>
            </w:tabs>
            <w:rPr>
              <w:rFonts w:asciiTheme="minorHAnsi" w:eastAsiaTheme="minorEastAsia" w:hAnsiTheme="minorHAnsi"/>
              <w:noProof/>
              <w:sz w:val="22"/>
            </w:rPr>
          </w:pPr>
          <w:hyperlink w:anchor="_Toc229904569" w:history="1">
            <w:r w:rsidRPr="00363C35">
              <w:rPr>
                <w:rStyle w:val="Hyperlink"/>
                <w:noProof/>
              </w:rPr>
              <w:t>2.5.1 Global Burden</w:t>
            </w:r>
            <w:r>
              <w:rPr>
                <w:noProof/>
                <w:webHidden/>
              </w:rPr>
              <w:tab/>
            </w:r>
            <w:r>
              <w:rPr>
                <w:noProof/>
                <w:webHidden/>
              </w:rPr>
              <w:fldChar w:fldCharType="begin"/>
            </w:r>
            <w:r>
              <w:rPr>
                <w:noProof/>
                <w:webHidden/>
              </w:rPr>
              <w:instrText xml:space="preserve"> PAGEREF _Toc229904569 \h </w:instrText>
            </w:r>
            <w:r>
              <w:rPr>
                <w:noProof/>
                <w:webHidden/>
              </w:rPr>
            </w:r>
            <w:r>
              <w:rPr>
                <w:noProof/>
                <w:webHidden/>
              </w:rPr>
              <w:fldChar w:fldCharType="separate"/>
            </w:r>
            <w:r>
              <w:rPr>
                <w:noProof/>
                <w:webHidden/>
              </w:rPr>
              <w:t>24</w:t>
            </w:r>
            <w:r>
              <w:rPr>
                <w:noProof/>
                <w:webHidden/>
              </w:rPr>
              <w:fldChar w:fldCharType="end"/>
            </w:r>
          </w:hyperlink>
        </w:p>
        <w:p w14:paraId="6428D5A3" w14:textId="143B1B13" w:rsidR="00186CCA" w:rsidRDefault="00186CCA">
          <w:pPr>
            <w:pStyle w:val="TOC3"/>
            <w:tabs>
              <w:tab w:val="right" w:leader="dot" w:pos="9016"/>
            </w:tabs>
            <w:rPr>
              <w:rFonts w:asciiTheme="minorHAnsi" w:eastAsiaTheme="minorEastAsia" w:hAnsiTheme="minorHAnsi"/>
              <w:noProof/>
              <w:sz w:val="22"/>
            </w:rPr>
          </w:pPr>
          <w:hyperlink w:anchor="_Toc229904570" w:history="1">
            <w:r w:rsidRPr="00363C35">
              <w:rPr>
                <w:rStyle w:val="Hyperlink"/>
                <w:noProof/>
              </w:rPr>
              <w:t>2.5.2 Burden in South Asia</w:t>
            </w:r>
            <w:r>
              <w:rPr>
                <w:noProof/>
                <w:webHidden/>
              </w:rPr>
              <w:tab/>
            </w:r>
            <w:r>
              <w:rPr>
                <w:noProof/>
                <w:webHidden/>
              </w:rPr>
              <w:fldChar w:fldCharType="begin"/>
            </w:r>
            <w:r>
              <w:rPr>
                <w:noProof/>
                <w:webHidden/>
              </w:rPr>
              <w:instrText xml:space="preserve"> PAGEREF _Toc229904570 \h </w:instrText>
            </w:r>
            <w:r>
              <w:rPr>
                <w:noProof/>
                <w:webHidden/>
              </w:rPr>
            </w:r>
            <w:r>
              <w:rPr>
                <w:noProof/>
                <w:webHidden/>
              </w:rPr>
              <w:fldChar w:fldCharType="separate"/>
            </w:r>
            <w:r>
              <w:rPr>
                <w:noProof/>
                <w:webHidden/>
              </w:rPr>
              <w:t>24</w:t>
            </w:r>
            <w:r>
              <w:rPr>
                <w:noProof/>
                <w:webHidden/>
              </w:rPr>
              <w:fldChar w:fldCharType="end"/>
            </w:r>
          </w:hyperlink>
        </w:p>
        <w:p w14:paraId="0D98C701" w14:textId="08887B39" w:rsidR="00186CCA" w:rsidRDefault="00186CCA">
          <w:pPr>
            <w:pStyle w:val="TOC3"/>
            <w:tabs>
              <w:tab w:val="right" w:leader="dot" w:pos="9016"/>
            </w:tabs>
            <w:rPr>
              <w:rFonts w:asciiTheme="minorHAnsi" w:eastAsiaTheme="minorEastAsia" w:hAnsiTheme="minorHAnsi"/>
              <w:noProof/>
              <w:sz w:val="22"/>
            </w:rPr>
          </w:pPr>
          <w:hyperlink w:anchor="_Toc229904571" w:history="1">
            <w:r w:rsidRPr="00363C35">
              <w:rPr>
                <w:rStyle w:val="Hyperlink"/>
                <w:noProof/>
              </w:rPr>
              <w:t>2.5.3 Situation in Bangladesh</w:t>
            </w:r>
            <w:r>
              <w:rPr>
                <w:noProof/>
                <w:webHidden/>
              </w:rPr>
              <w:tab/>
            </w:r>
            <w:r>
              <w:rPr>
                <w:noProof/>
                <w:webHidden/>
              </w:rPr>
              <w:fldChar w:fldCharType="begin"/>
            </w:r>
            <w:r>
              <w:rPr>
                <w:noProof/>
                <w:webHidden/>
              </w:rPr>
              <w:instrText xml:space="preserve"> PAGEREF _Toc229904571 \h </w:instrText>
            </w:r>
            <w:r>
              <w:rPr>
                <w:noProof/>
                <w:webHidden/>
              </w:rPr>
            </w:r>
            <w:r>
              <w:rPr>
                <w:noProof/>
                <w:webHidden/>
              </w:rPr>
              <w:fldChar w:fldCharType="separate"/>
            </w:r>
            <w:r>
              <w:rPr>
                <w:noProof/>
                <w:webHidden/>
              </w:rPr>
              <w:t>25</w:t>
            </w:r>
            <w:r>
              <w:rPr>
                <w:noProof/>
                <w:webHidden/>
              </w:rPr>
              <w:fldChar w:fldCharType="end"/>
            </w:r>
          </w:hyperlink>
        </w:p>
        <w:p w14:paraId="39171D59" w14:textId="5A915D2F" w:rsidR="00186CCA" w:rsidRDefault="00186CCA">
          <w:pPr>
            <w:pStyle w:val="TOC2"/>
            <w:tabs>
              <w:tab w:val="right" w:leader="dot" w:pos="9016"/>
            </w:tabs>
            <w:rPr>
              <w:rFonts w:asciiTheme="minorHAnsi" w:eastAsiaTheme="minorEastAsia" w:hAnsiTheme="minorHAnsi"/>
              <w:noProof/>
              <w:sz w:val="22"/>
            </w:rPr>
          </w:pPr>
          <w:hyperlink w:anchor="_Toc229904572" w:history="1">
            <w:r w:rsidRPr="00363C35">
              <w:rPr>
                <w:rStyle w:val="Hyperlink"/>
                <w:noProof/>
              </w:rPr>
              <w:t>2.6 Predictors of Early Childhood Food Insecurity</w:t>
            </w:r>
            <w:r>
              <w:rPr>
                <w:noProof/>
                <w:webHidden/>
              </w:rPr>
              <w:tab/>
            </w:r>
            <w:r>
              <w:rPr>
                <w:noProof/>
                <w:webHidden/>
              </w:rPr>
              <w:fldChar w:fldCharType="begin"/>
            </w:r>
            <w:r>
              <w:rPr>
                <w:noProof/>
                <w:webHidden/>
              </w:rPr>
              <w:instrText xml:space="preserve"> PAGEREF _Toc229904572 \h </w:instrText>
            </w:r>
            <w:r>
              <w:rPr>
                <w:noProof/>
                <w:webHidden/>
              </w:rPr>
            </w:r>
            <w:r>
              <w:rPr>
                <w:noProof/>
                <w:webHidden/>
              </w:rPr>
              <w:fldChar w:fldCharType="separate"/>
            </w:r>
            <w:r>
              <w:rPr>
                <w:noProof/>
                <w:webHidden/>
              </w:rPr>
              <w:t>26</w:t>
            </w:r>
            <w:r>
              <w:rPr>
                <w:noProof/>
                <w:webHidden/>
              </w:rPr>
              <w:fldChar w:fldCharType="end"/>
            </w:r>
          </w:hyperlink>
        </w:p>
        <w:p w14:paraId="46CDAAB6" w14:textId="7AEE7673" w:rsidR="00186CCA" w:rsidRDefault="00186CCA">
          <w:pPr>
            <w:pStyle w:val="TOC3"/>
            <w:tabs>
              <w:tab w:val="right" w:leader="dot" w:pos="9016"/>
            </w:tabs>
            <w:rPr>
              <w:rFonts w:asciiTheme="minorHAnsi" w:eastAsiaTheme="minorEastAsia" w:hAnsiTheme="minorHAnsi"/>
              <w:noProof/>
              <w:sz w:val="22"/>
            </w:rPr>
          </w:pPr>
          <w:hyperlink w:anchor="_Toc229904573" w:history="1">
            <w:r w:rsidRPr="00363C35">
              <w:rPr>
                <w:rStyle w:val="Hyperlink"/>
                <w:noProof/>
              </w:rPr>
              <w:t>2.6.1 Socioeconomic Predictors</w:t>
            </w:r>
            <w:r>
              <w:rPr>
                <w:noProof/>
                <w:webHidden/>
              </w:rPr>
              <w:tab/>
            </w:r>
            <w:r>
              <w:rPr>
                <w:noProof/>
                <w:webHidden/>
              </w:rPr>
              <w:fldChar w:fldCharType="begin"/>
            </w:r>
            <w:r>
              <w:rPr>
                <w:noProof/>
                <w:webHidden/>
              </w:rPr>
              <w:instrText xml:space="preserve"> PAGEREF _Toc229904573 \h </w:instrText>
            </w:r>
            <w:r>
              <w:rPr>
                <w:noProof/>
                <w:webHidden/>
              </w:rPr>
            </w:r>
            <w:r>
              <w:rPr>
                <w:noProof/>
                <w:webHidden/>
              </w:rPr>
              <w:fldChar w:fldCharType="separate"/>
            </w:r>
            <w:r>
              <w:rPr>
                <w:noProof/>
                <w:webHidden/>
              </w:rPr>
              <w:t>26</w:t>
            </w:r>
            <w:r>
              <w:rPr>
                <w:noProof/>
                <w:webHidden/>
              </w:rPr>
              <w:fldChar w:fldCharType="end"/>
            </w:r>
          </w:hyperlink>
        </w:p>
        <w:p w14:paraId="5B1AD79D" w14:textId="4B87408E" w:rsidR="00186CCA" w:rsidRDefault="00186CCA">
          <w:pPr>
            <w:pStyle w:val="TOC3"/>
            <w:tabs>
              <w:tab w:val="right" w:leader="dot" w:pos="9016"/>
            </w:tabs>
            <w:rPr>
              <w:rFonts w:asciiTheme="minorHAnsi" w:eastAsiaTheme="minorEastAsia" w:hAnsiTheme="minorHAnsi"/>
              <w:noProof/>
              <w:sz w:val="22"/>
            </w:rPr>
          </w:pPr>
          <w:hyperlink w:anchor="_Toc229904574" w:history="1">
            <w:r w:rsidRPr="00363C35">
              <w:rPr>
                <w:rStyle w:val="Hyperlink"/>
                <w:noProof/>
              </w:rPr>
              <w:t>2.6.2 Maternal and Caregiver Factors</w:t>
            </w:r>
            <w:r>
              <w:rPr>
                <w:noProof/>
                <w:webHidden/>
              </w:rPr>
              <w:tab/>
            </w:r>
            <w:r>
              <w:rPr>
                <w:noProof/>
                <w:webHidden/>
              </w:rPr>
              <w:fldChar w:fldCharType="begin"/>
            </w:r>
            <w:r>
              <w:rPr>
                <w:noProof/>
                <w:webHidden/>
              </w:rPr>
              <w:instrText xml:space="preserve"> PAGEREF _Toc229904574 \h </w:instrText>
            </w:r>
            <w:r>
              <w:rPr>
                <w:noProof/>
                <w:webHidden/>
              </w:rPr>
            </w:r>
            <w:r>
              <w:rPr>
                <w:noProof/>
                <w:webHidden/>
              </w:rPr>
              <w:fldChar w:fldCharType="separate"/>
            </w:r>
            <w:r>
              <w:rPr>
                <w:noProof/>
                <w:webHidden/>
              </w:rPr>
              <w:t>26</w:t>
            </w:r>
            <w:r>
              <w:rPr>
                <w:noProof/>
                <w:webHidden/>
              </w:rPr>
              <w:fldChar w:fldCharType="end"/>
            </w:r>
          </w:hyperlink>
        </w:p>
        <w:p w14:paraId="2FCE9786" w14:textId="1DE922E1" w:rsidR="00186CCA" w:rsidRDefault="00186CCA">
          <w:pPr>
            <w:pStyle w:val="TOC3"/>
            <w:tabs>
              <w:tab w:val="right" w:leader="dot" w:pos="9016"/>
            </w:tabs>
            <w:rPr>
              <w:rFonts w:asciiTheme="minorHAnsi" w:eastAsiaTheme="minorEastAsia" w:hAnsiTheme="minorHAnsi"/>
              <w:noProof/>
              <w:sz w:val="22"/>
            </w:rPr>
          </w:pPr>
          <w:hyperlink w:anchor="_Toc229904575" w:history="1">
            <w:r w:rsidRPr="00363C35">
              <w:rPr>
                <w:rStyle w:val="Hyperlink"/>
                <w:noProof/>
              </w:rPr>
              <w:t>2.6.3 Child Factors</w:t>
            </w:r>
            <w:r>
              <w:rPr>
                <w:noProof/>
                <w:webHidden/>
              </w:rPr>
              <w:tab/>
            </w:r>
            <w:r>
              <w:rPr>
                <w:noProof/>
                <w:webHidden/>
              </w:rPr>
              <w:fldChar w:fldCharType="begin"/>
            </w:r>
            <w:r>
              <w:rPr>
                <w:noProof/>
                <w:webHidden/>
              </w:rPr>
              <w:instrText xml:space="preserve"> PAGEREF _Toc229904575 \h </w:instrText>
            </w:r>
            <w:r>
              <w:rPr>
                <w:noProof/>
                <w:webHidden/>
              </w:rPr>
            </w:r>
            <w:r>
              <w:rPr>
                <w:noProof/>
                <w:webHidden/>
              </w:rPr>
              <w:fldChar w:fldCharType="separate"/>
            </w:r>
            <w:r>
              <w:rPr>
                <w:noProof/>
                <w:webHidden/>
              </w:rPr>
              <w:t>27</w:t>
            </w:r>
            <w:r>
              <w:rPr>
                <w:noProof/>
                <w:webHidden/>
              </w:rPr>
              <w:fldChar w:fldCharType="end"/>
            </w:r>
          </w:hyperlink>
        </w:p>
        <w:p w14:paraId="2397C254" w14:textId="07C6042C" w:rsidR="00186CCA" w:rsidRDefault="00186CCA">
          <w:pPr>
            <w:pStyle w:val="TOC3"/>
            <w:tabs>
              <w:tab w:val="right" w:leader="dot" w:pos="9016"/>
            </w:tabs>
            <w:rPr>
              <w:rFonts w:asciiTheme="minorHAnsi" w:eastAsiaTheme="minorEastAsia" w:hAnsiTheme="minorHAnsi"/>
              <w:noProof/>
              <w:sz w:val="22"/>
            </w:rPr>
          </w:pPr>
          <w:hyperlink w:anchor="_Toc229904576" w:history="1">
            <w:r w:rsidRPr="00363C35">
              <w:rPr>
                <w:rStyle w:val="Hyperlink"/>
                <w:noProof/>
              </w:rPr>
              <w:t>2.6.4 Household and Environmental Factors</w:t>
            </w:r>
            <w:r>
              <w:rPr>
                <w:noProof/>
                <w:webHidden/>
              </w:rPr>
              <w:tab/>
            </w:r>
            <w:r>
              <w:rPr>
                <w:noProof/>
                <w:webHidden/>
              </w:rPr>
              <w:fldChar w:fldCharType="begin"/>
            </w:r>
            <w:r>
              <w:rPr>
                <w:noProof/>
                <w:webHidden/>
              </w:rPr>
              <w:instrText xml:space="preserve"> PAGEREF _Toc229904576 \h </w:instrText>
            </w:r>
            <w:r>
              <w:rPr>
                <w:noProof/>
                <w:webHidden/>
              </w:rPr>
            </w:r>
            <w:r>
              <w:rPr>
                <w:noProof/>
                <w:webHidden/>
              </w:rPr>
              <w:fldChar w:fldCharType="separate"/>
            </w:r>
            <w:r>
              <w:rPr>
                <w:noProof/>
                <w:webHidden/>
              </w:rPr>
              <w:t>27</w:t>
            </w:r>
            <w:r>
              <w:rPr>
                <w:noProof/>
                <w:webHidden/>
              </w:rPr>
              <w:fldChar w:fldCharType="end"/>
            </w:r>
          </w:hyperlink>
        </w:p>
        <w:p w14:paraId="1006D168" w14:textId="2365A222" w:rsidR="00186CCA" w:rsidRDefault="00186CCA">
          <w:pPr>
            <w:pStyle w:val="TOC3"/>
            <w:tabs>
              <w:tab w:val="right" w:leader="dot" w:pos="9016"/>
            </w:tabs>
            <w:rPr>
              <w:rFonts w:asciiTheme="minorHAnsi" w:eastAsiaTheme="minorEastAsia" w:hAnsiTheme="minorHAnsi"/>
              <w:noProof/>
              <w:sz w:val="22"/>
            </w:rPr>
          </w:pPr>
          <w:hyperlink w:anchor="_Toc229904577" w:history="1">
            <w:r w:rsidRPr="00363C35">
              <w:rPr>
                <w:rStyle w:val="Hyperlink"/>
                <w:noProof/>
              </w:rPr>
              <w:t>2.6.5 Health System and Social Protection Factors</w:t>
            </w:r>
            <w:r>
              <w:rPr>
                <w:noProof/>
                <w:webHidden/>
              </w:rPr>
              <w:tab/>
            </w:r>
            <w:r>
              <w:rPr>
                <w:noProof/>
                <w:webHidden/>
              </w:rPr>
              <w:fldChar w:fldCharType="begin"/>
            </w:r>
            <w:r>
              <w:rPr>
                <w:noProof/>
                <w:webHidden/>
              </w:rPr>
              <w:instrText xml:space="preserve"> PAGEREF _Toc229904577 \h </w:instrText>
            </w:r>
            <w:r>
              <w:rPr>
                <w:noProof/>
                <w:webHidden/>
              </w:rPr>
            </w:r>
            <w:r>
              <w:rPr>
                <w:noProof/>
                <w:webHidden/>
              </w:rPr>
              <w:fldChar w:fldCharType="separate"/>
            </w:r>
            <w:r>
              <w:rPr>
                <w:noProof/>
                <w:webHidden/>
              </w:rPr>
              <w:t>28</w:t>
            </w:r>
            <w:r>
              <w:rPr>
                <w:noProof/>
                <w:webHidden/>
              </w:rPr>
              <w:fldChar w:fldCharType="end"/>
            </w:r>
          </w:hyperlink>
        </w:p>
        <w:p w14:paraId="709C41CB" w14:textId="46D1F10E" w:rsidR="00186CCA" w:rsidRDefault="00186CCA">
          <w:pPr>
            <w:pStyle w:val="TOC2"/>
            <w:tabs>
              <w:tab w:val="right" w:leader="dot" w:pos="9016"/>
            </w:tabs>
            <w:rPr>
              <w:rFonts w:asciiTheme="minorHAnsi" w:eastAsiaTheme="minorEastAsia" w:hAnsiTheme="minorHAnsi"/>
              <w:noProof/>
              <w:sz w:val="22"/>
            </w:rPr>
          </w:pPr>
          <w:hyperlink w:anchor="_Toc229904578" w:history="1">
            <w:r w:rsidRPr="00363C35">
              <w:rPr>
                <w:rStyle w:val="Hyperlink"/>
                <w:noProof/>
              </w:rPr>
              <w:t>2.7 Consequences of Early Childhood Food Insecurity</w:t>
            </w:r>
            <w:r>
              <w:rPr>
                <w:noProof/>
                <w:webHidden/>
              </w:rPr>
              <w:tab/>
            </w:r>
            <w:r>
              <w:rPr>
                <w:noProof/>
                <w:webHidden/>
              </w:rPr>
              <w:fldChar w:fldCharType="begin"/>
            </w:r>
            <w:r>
              <w:rPr>
                <w:noProof/>
                <w:webHidden/>
              </w:rPr>
              <w:instrText xml:space="preserve"> PAGEREF _Toc229904578 \h </w:instrText>
            </w:r>
            <w:r>
              <w:rPr>
                <w:noProof/>
                <w:webHidden/>
              </w:rPr>
            </w:r>
            <w:r>
              <w:rPr>
                <w:noProof/>
                <w:webHidden/>
              </w:rPr>
              <w:fldChar w:fldCharType="separate"/>
            </w:r>
            <w:r>
              <w:rPr>
                <w:noProof/>
                <w:webHidden/>
              </w:rPr>
              <w:t>28</w:t>
            </w:r>
            <w:r>
              <w:rPr>
                <w:noProof/>
                <w:webHidden/>
              </w:rPr>
              <w:fldChar w:fldCharType="end"/>
            </w:r>
          </w:hyperlink>
        </w:p>
        <w:p w14:paraId="3594FFBC" w14:textId="36B47022" w:rsidR="00186CCA" w:rsidRDefault="00186CCA">
          <w:pPr>
            <w:pStyle w:val="TOC3"/>
            <w:tabs>
              <w:tab w:val="right" w:leader="dot" w:pos="9016"/>
            </w:tabs>
            <w:rPr>
              <w:rFonts w:asciiTheme="minorHAnsi" w:eastAsiaTheme="minorEastAsia" w:hAnsiTheme="minorHAnsi"/>
              <w:noProof/>
              <w:sz w:val="22"/>
            </w:rPr>
          </w:pPr>
          <w:hyperlink w:anchor="_Toc229904579" w:history="1">
            <w:r w:rsidRPr="00363C35">
              <w:rPr>
                <w:rStyle w:val="Hyperlink"/>
                <w:noProof/>
              </w:rPr>
              <w:t>2.7.1 Nutritional Consequences</w:t>
            </w:r>
            <w:r>
              <w:rPr>
                <w:noProof/>
                <w:webHidden/>
              </w:rPr>
              <w:tab/>
            </w:r>
            <w:r>
              <w:rPr>
                <w:noProof/>
                <w:webHidden/>
              </w:rPr>
              <w:fldChar w:fldCharType="begin"/>
            </w:r>
            <w:r>
              <w:rPr>
                <w:noProof/>
                <w:webHidden/>
              </w:rPr>
              <w:instrText xml:space="preserve"> PAGEREF _Toc229904579 \h </w:instrText>
            </w:r>
            <w:r>
              <w:rPr>
                <w:noProof/>
                <w:webHidden/>
              </w:rPr>
            </w:r>
            <w:r>
              <w:rPr>
                <w:noProof/>
                <w:webHidden/>
              </w:rPr>
              <w:fldChar w:fldCharType="separate"/>
            </w:r>
            <w:r>
              <w:rPr>
                <w:noProof/>
                <w:webHidden/>
              </w:rPr>
              <w:t>28</w:t>
            </w:r>
            <w:r>
              <w:rPr>
                <w:noProof/>
                <w:webHidden/>
              </w:rPr>
              <w:fldChar w:fldCharType="end"/>
            </w:r>
          </w:hyperlink>
        </w:p>
        <w:p w14:paraId="302393DC" w14:textId="259A3FBD" w:rsidR="00186CCA" w:rsidRDefault="00186CCA">
          <w:pPr>
            <w:pStyle w:val="TOC3"/>
            <w:tabs>
              <w:tab w:val="right" w:leader="dot" w:pos="9016"/>
            </w:tabs>
            <w:rPr>
              <w:rFonts w:asciiTheme="minorHAnsi" w:eastAsiaTheme="minorEastAsia" w:hAnsiTheme="minorHAnsi"/>
              <w:noProof/>
              <w:sz w:val="22"/>
            </w:rPr>
          </w:pPr>
          <w:hyperlink w:anchor="_Toc229904580" w:history="1">
            <w:r w:rsidRPr="00363C35">
              <w:rPr>
                <w:rStyle w:val="Hyperlink"/>
                <w:noProof/>
              </w:rPr>
              <w:t>2.7.2 Developmental and Cognitive Consequences</w:t>
            </w:r>
            <w:r>
              <w:rPr>
                <w:noProof/>
                <w:webHidden/>
              </w:rPr>
              <w:tab/>
            </w:r>
            <w:r>
              <w:rPr>
                <w:noProof/>
                <w:webHidden/>
              </w:rPr>
              <w:fldChar w:fldCharType="begin"/>
            </w:r>
            <w:r>
              <w:rPr>
                <w:noProof/>
                <w:webHidden/>
              </w:rPr>
              <w:instrText xml:space="preserve"> PAGEREF _Toc229904580 \h </w:instrText>
            </w:r>
            <w:r>
              <w:rPr>
                <w:noProof/>
                <w:webHidden/>
              </w:rPr>
            </w:r>
            <w:r>
              <w:rPr>
                <w:noProof/>
                <w:webHidden/>
              </w:rPr>
              <w:fldChar w:fldCharType="separate"/>
            </w:r>
            <w:r>
              <w:rPr>
                <w:noProof/>
                <w:webHidden/>
              </w:rPr>
              <w:t>29</w:t>
            </w:r>
            <w:r>
              <w:rPr>
                <w:noProof/>
                <w:webHidden/>
              </w:rPr>
              <w:fldChar w:fldCharType="end"/>
            </w:r>
          </w:hyperlink>
        </w:p>
        <w:p w14:paraId="5FEC1A1D" w14:textId="6893CA85" w:rsidR="00186CCA" w:rsidRDefault="00186CCA">
          <w:pPr>
            <w:pStyle w:val="TOC3"/>
            <w:tabs>
              <w:tab w:val="right" w:leader="dot" w:pos="9016"/>
            </w:tabs>
            <w:rPr>
              <w:rFonts w:asciiTheme="minorHAnsi" w:eastAsiaTheme="minorEastAsia" w:hAnsiTheme="minorHAnsi"/>
              <w:noProof/>
              <w:sz w:val="22"/>
            </w:rPr>
          </w:pPr>
          <w:hyperlink w:anchor="_Toc229904581" w:history="1">
            <w:r w:rsidRPr="00363C35">
              <w:rPr>
                <w:rStyle w:val="Hyperlink"/>
                <w:noProof/>
              </w:rPr>
              <w:t>2.7.3 Long</w:t>
            </w:r>
            <w:r w:rsidRPr="00363C35">
              <w:rPr>
                <w:rStyle w:val="Hyperlink"/>
                <w:noProof/>
              </w:rPr>
              <w:noBreakHyphen/>
              <w:t>Term Health and Economic Consequences</w:t>
            </w:r>
            <w:r>
              <w:rPr>
                <w:noProof/>
                <w:webHidden/>
              </w:rPr>
              <w:tab/>
            </w:r>
            <w:r>
              <w:rPr>
                <w:noProof/>
                <w:webHidden/>
              </w:rPr>
              <w:fldChar w:fldCharType="begin"/>
            </w:r>
            <w:r>
              <w:rPr>
                <w:noProof/>
                <w:webHidden/>
              </w:rPr>
              <w:instrText xml:space="preserve"> PAGEREF _Toc229904581 \h </w:instrText>
            </w:r>
            <w:r>
              <w:rPr>
                <w:noProof/>
                <w:webHidden/>
              </w:rPr>
            </w:r>
            <w:r>
              <w:rPr>
                <w:noProof/>
                <w:webHidden/>
              </w:rPr>
              <w:fldChar w:fldCharType="separate"/>
            </w:r>
            <w:r>
              <w:rPr>
                <w:noProof/>
                <w:webHidden/>
              </w:rPr>
              <w:t>29</w:t>
            </w:r>
            <w:r>
              <w:rPr>
                <w:noProof/>
                <w:webHidden/>
              </w:rPr>
              <w:fldChar w:fldCharType="end"/>
            </w:r>
          </w:hyperlink>
        </w:p>
        <w:p w14:paraId="7FB2B767" w14:textId="35262C13" w:rsidR="00186CCA" w:rsidRDefault="00186CCA">
          <w:pPr>
            <w:pStyle w:val="TOC2"/>
            <w:tabs>
              <w:tab w:val="right" w:leader="dot" w:pos="9016"/>
            </w:tabs>
            <w:rPr>
              <w:rFonts w:asciiTheme="minorHAnsi" w:eastAsiaTheme="minorEastAsia" w:hAnsiTheme="minorHAnsi"/>
              <w:noProof/>
              <w:sz w:val="22"/>
            </w:rPr>
          </w:pPr>
          <w:hyperlink w:anchor="_Toc229904582" w:history="1">
            <w:r w:rsidRPr="00363C35">
              <w:rPr>
                <w:rStyle w:val="Hyperlink"/>
                <w:noProof/>
              </w:rPr>
              <w:t>2.8 Theoretical and Conceptual Framework</w:t>
            </w:r>
            <w:r>
              <w:rPr>
                <w:noProof/>
                <w:webHidden/>
              </w:rPr>
              <w:tab/>
            </w:r>
            <w:r>
              <w:rPr>
                <w:noProof/>
                <w:webHidden/>
              </w:rPr>
              <w:fldChar w:fldCharType="begin"/>
            </w:r>
            <w:r>
              <w:rPr>
                <w:noProof/>
                <w:webHidden/>
              </w:rPr>
              <w:instrText xml:space="preserve"> PAGEREF _Toc229904582 \h </w:instrText>
            </w:r>
            <w:r>
              <w:rPr>
                <w:noProof/>
                <w:webHidden/>
              </w:rPr>
            </w:r>
            <w:r>
              <w:rPr>
                <w:noProof/>
                <w:webHidden/>
              </w:rPr>
              <w:fldChar w:fldCharType="separate"/>
            </w:r>
            <w:r>
              <w:rPr>
                <w:noProof/>
                <w:webHidden/>
              </w:rPr>
              <w:t>30</w:t>
            </w:r>
            <w:r>
              <w:rPr>
                <w:noProof/>
                <w:webHidden/>
              </w:rPr>
              <w:fldChar w:fldCharType="end"/>
            </w:r>
          </w:hyperlink>
        </w:p>
        <w:p w14:paraId="0632E7B4" w14:textId="793FB9E5" w:rsidR="00186CCA" w:rsidRDefault="00186CCA">
          <w:pPr>
            <w:pStyle w:val="TOC3"/>
            <w:tabs>
              <w:tab w:val="right" w:leader="dot" w:pos="9016"/>
            </w:tabs>
            <w:rPr>
              <w:rFonts w:asciiTheme="minorHAnsi" w:eastAsiaTheme="minorEastAsia" w:hAnsiTheme="minorHAnsi"/>
              <w:noProof/>
              <w:sz w:val="22"/>
            </w:rPr>
          </w:pPr>
          <w:hyperlink w:anchor="_Toc229904583" w:history="1">
            <w:r w:rsidRPr="00363C35">
              <w:rPr>
                <w:rStyle w:val="Hyperlink"/>
                <w:noProof/>
              </w:rPr>
              <w:t>2.8.1 UNICEF Conceptual Framework of Malnutrition</w:t>
            </w:r>
            <w:r>
              <w:rPr>
                <w:noProof/>
                <w:webHidden/>
              </w:rPr>
              <w:tab/>
            </w:r>
            <w:r>
              <w:rPr>
                <w:noProof/>
                <w:webHidden/>
              </w:rPr>
              <w:fldChar w:fldCharType="begin"/>
            </w:r>
            <w:r>
              <w:rPr>
                <w:noProof/>
                <w:webHidden/>
              </w:rPr>
              <w:instrText xml:space="preserve"> PAGEREF _Toc229904583 \h </w:instrText>
            </w:r>
            <w:r>
              <w:rPr>
                <w:noProof/>
                <w:webHidden/>
              </w:rPr>
            </w:r>
            <w:r>
              <w:rPr>
                <w:noProof/>
                <w:webHidden/>
              </w:rPr>
              <w:fldChar w:fldCharType="separate"/>
            </w:r>
            <w:r>
              <w:rPr>
                <w:noProof/>
                <w:webHidden/>
              </w:rPr>
              <w:t>30</w:t>
            </w:r>
            <w:r>
              <w:rPr>
                <w:noProof/>
                <w:webHidden/>
              </w:rPr>
              <w:fldChar w:fldCharType="end"/>
            </w:r>
          </w:hyperlink>
        </w:p>
        <w:p w14:paraId="69EF8C7A" w14:textId="204C7781" w:rsidR="00186CCA" w:rsidRDefault="00186CCA">
          <w:pPr>
            <w:pStyle w:val="TOC3"/>
            <w:tabs>
              <w:tab w:val="right" w:leader="dot" w:pos="9016"/>
            </w:tabs>
            <w:rPr>
              <w:rFonts w:asciiTheme="minorHAnsi" w:eastAsiaTheme="minorEastAsia" w:hAnsiTheme="minorHAnsi"/>
              <w:noProof/>
              <w:sz w:val="22"/>
            </w:rPr>
          </w:pPr>
          <w:hyperlink w:anchor="_Toc229904584" w:history="1">
            <w:r w:rsidRPr="00363C35">
              <w:rPr>
                <w:rStyle w:val="Hyperlink"/>
                <w:noProof/>
              </w:rPr>
              <w:t>2.8.2 Social Determinants Framework</w:t>
            </w:r>
            <w:r>
              <w:rPr>
                <w:noProof/>
                <w:webHidden/>
              </w:rPr>
              <w:tab/>
            </w:r>
            <w:r>
              <w:rPr>
                <w:noProof/>
                <w:webHidden/>
              </w:rPr>
              <w:fldChar w:fldCharType="begin"/>
            </w:r>
            <w:r>
              <w:rPr>
                <w:noProof/>
                <w:webHidden/>
              </w:rPr>
              <w:instrText xml:space="preserve"> PAGEREF _Toc229904584 \h </w:instrText>
            </w:r>
            <w:r>
              <w:rPr>
                <w:noProof/>
                <w:webHidden/>
              </w:rPr>
            </w:r>
            <w:r>
              <w:rPr>
                <w:noProof/>
                <w:webHidden/>
              </w:rPr>
              <w:fldChar w:fldCharType="separate"/>
            </w:r>
            <w:r>
              <w:rPr>
                <w:noProof/>
                <w:webHidden/>
              </w:rPr>
              <w:t>30</w:t>
            </w:r>
            <w:r>
              <w:rPr>
                <w:noProof/>
                <w:webHidden/>
              </w:rPr>
              <w:fldChar w:fldCharType="end"/>
            </w:r>
          </w:hyperlink>
        </w:p>
        <w:p w14:paraId="25ED04FB" w14:textId="236D5304" w:rsidR="00186CCA" w:rsidRDefault="00186CCA">
          <w:pPr>
            <w:pStyle w:val="TOC2"/>
            <w:tabs>
              <w:tab w:val="right" w:leader="dot" w:pos="9016"/>
            </w:tabs>
            <w:rPr>
              <w:rFonts w:asciiTheme="minorHAnsi" w:eastAsiaTheme="minorEastAsia" w:hAnsiTheme="minorHAnsi"/>
              <w:noProof/>
              <w:sz w:val="22"/>
            </w:rPr>
          </w:pPr>
          <w:hyperlink w:anchor="_Toc229904585" w:history="1">
            <w:r w:rsidRPr="00363C35">
              <w:rPr>
                <w:rStyle w:val="Hyperlink"/>
                <w:noProof/>
              </w:rPr>
              <w:t>2.9 Research Gap</w:t>
            </w:r>
            <w:r>
              <w:rPr>
                <w:noProof/>
                <w:webHidden/>
              </w:rPr>
              <w:tab/>
            </w:r>
            <w:r>
              <w:rPr>
                <w:noProof/>
                <w:webHidden/>
              </w:rPr>
              <w:fldChar w:fldCharType="begin"/>
            </w:r>
            <w:r>
              <w:rPr>
                <w:noProof/>
                <w:webHidden/>
              </w:rPr>
              <w:instrText xml:space="preserve"> PAGEREF _Toc229904585 \h </w:instrText>
            </w:r>
            <w:r>
              <w:rPr>
                <w:noProof/>
                <w:webHidden/>
              </w:rPr>
            </w:r>
            <w:r>
              <w:rPr>
                <w:noProof/>
                <w:webHidden/>
              </w:rPr>
              <w:fldChar w:fldCharType="separate"/>
            </w:r>
            <w:r>
              <w:rPr>
                <w:noProof/>
                <w:webHidden/>
              </w:rPr>
              <w:t>30</w:t>
            </w:r>
            <w:r>
              <w:rPr>
                <w:noProof/>
                <w:webHidden/>
              </w:rPr>
              <w:fldChar w:fldCharType="end"/>
            </w:r>
          </w:hyperlink>
        </w:p>
        <w:p w14:paraId="10E4D0CD" w14:textId="05E03846" w:rsidR="00186CCA" w:rsidRDefault="00186CCA">
          <w:pPr>
            <w:pStyle w:val="TOC1"/>
            <w:tabs>
              <w:tab w:val="right" w:leader="dot" w:pos="9016"/>
            </w:tabs>
            <w:rPr>
              <w:rFonts w:asciiTheme="minorHAnsi" w:eastAsiaTheme="minorEastAsia" w:hAnsiTheme="minorHAnsi"/>
              <w:noProof/>
              <w:sz w:val="22"/>
            </w:rPr>
          </w:pPr>
          <w:hyperlink w:anchor="_Toc229904586" w:history="1">
            <w:r w:rsidRPr="00363C35">
              <w:rPr>
                <w:rStyle w:val="Hyperlink"/>
                <w:rFonts w:eastAsiaTheme="majorEastAsia" w:cstheme="majorBidi"/>
                <w:b/>
                <w:caps/>
                <w:noProof/>
              </w:rPr>
              <w:t>3. METHODOLOGY</w:t>
            </w:r>
            <w:r>
              <w:rPr>
                <w:noProof/>
                <w:webHidden/>
              </w:rPr>
              <w:tab/>
            </w:r>
            <w:r>
              <w:rPr>
                <w:noProof/>
                <w:webHidden/>
              </w:rPr>
              <w:fldChar w:fldCharType="begin"/>
            </w:r>
            <w:r>
              <w:rPr>
                <w:noProof/>
                <w:webHidden/>
              </w:rPr>
              <w:instrText xml:space="preserve"> PAGEREF _Toc229904586 \h </w:instrText>
            </w:r>
            <w:r>
              <w:rPr>
                <w:noProof/>
                <w:webHidden/>
              </w:rPr>
            </w:r>
            <w:r>
              <w:rPr>
                <w:noProof/>
                <w:webHidden/>
              </w:rPr>
              <w:fldChar w:fldCharType="separate"/>
            </w:r>
            <w:r>
              <w:rPr>
                <w:noProof/>
                <w:webHidden/>
              </w:rPr>
              <w:t>32</w:t>
            </w:r>
            <w:r>
              <w:rPr>
                <w:noProof/>
                <w:webHidden/>
              </w:rPr>
              <w:fldChar w:fldCharType="end"/>
            </w:r>
          </w:hyperlink>
        </w:p>
        <w:p w14:paraId="352B041E" w14:textId="0354582A" w:rsidR="00186CCA" w:rsidRDefault="00186CCA">
          <w:pPr>
            <w:pStyle w:val="TOC2"/>
            <w:tabs>
              <w:tab w:val="right" w:leader="dot" w:pos="9016"/>
            </w:tabs>
            <w:rPr>
              <w:rFonts w:asciiTheme="minorHAnsi" w:eastAsiaTheme="minorEastAsia" w:hAnsiTheme="minorHAnsi"/>
              <w:noProof/>
              <w:sz w:val="22"/>
            </w:rPr>
          </w:pPr>
          <w:hyperlink w:anchor="_Toc229904587" w:history="1">
            <w:r w:rsidRPr="00363C35">
              <w:rPr>
                <w:rStyle w:val="Hyperlink"/>
                <w:noProof/>
              </w:rPr>
              <w:t>3.1 Study design</w:t>
            </w:r>
            <w:r>
              <w:rPr>
                <w:noProof/>
                <w:webHidden/>
              </w:rPr>
              <w:tab/>
            </w:r>
            <w:r>
              <w:rPr>
                <w:noProof/>
                <w:webHidden/>
              </w:rPr>
              <w:fldChar w:fldCharType="begin"/>
            </w:r>
            <w:r>
              <w:rPr>
                <w:noProof/>
                <w:webHidden/>
              </w:rPr>
              <w:instrText xml:space="preserve"> PAGEREF _Toc229904587 \h </w:instrText>
            </w:r>
            <w:r>
              <w:rPr>
                <w:noProof/>
                <w:webHidden/>
              </w:rPr>
            </w:r>
            <w:r>
              <w:rPr>
                <w:noProof/>
                <w:webHidden/>
              </w:rPr>
              <w:fldChar w:fldCharType="separate"/>
            </w:r>
            <w:r>
              <w:rPr>
                <w:noProof/>
                <w:webHidden/>
              </w:rPr>
              <w:t>32</w:t>
            </w:r>
            <w:r>
              <w:rPr>
                <w:noProof/>
                <w:webHidden/>
              </w:rPr>
              <w:fldChar w:fldCharType="end"/>
            </w:r>
          </w:hyperlink>
        </w:p>
        <w:p w14:paraId="4E49BCDA" w14:textId="2893CB8E" w:rsidR="00186CCA" w:rsidRDefault="00186CCA">
          <w:pPr>
            <w:pStyle w:val="TOC3"/>
            <w:tabs>
              <w:tab w:val="right" w:leader="dot" w:pos="9016"/>
            </w:tabs>
            <w:rPr>
              <w:rFonts w:asciiTheme="minorHAnsi" w:eastAsiaTheme="minorEastAsia" w:hAnsiTheme="minorHAnsi"/>
              <w:noProof/>
              <w:sz w:val="22"/>
            </w:rPr>
          </w:pPr>
          <w:hyperlink w:anchor="_Toc229904588" w:history="1">
            <w:r w:rsidRPr="00363C35">
              <w:rPr>
                <w:rStyle w:val="Hyperlink"/>
                <w:noProof/>
              </w:rPr>
              <w:t>3.1.2 Study Area</w:t>
            </w:r>
            <w:r>
              <w:rPr>
                <w:noProof/>
                <w:webHidden/>
              </w:rPr>
              <w:tab/>
            </w:r>
            <w:r>
              <w:rPr>
                <w:noProof/>
                <w:webHidden/>
              </w:rPr>
              <w:fldChar w:fldCharType="begin"/>
            </w:r>
            <w:r>
              <w:rPr>
                <w:noProof/>
                <w:webHidden/>
              </w:rPr>
              <w:instrText xml:space="preserve"> PAGEREF _Toc229904588 \h </w:instrText>
            </w:r>
            <w:r>
              <w:rPr>
                <w:noProof/>
                <w:webHidden/>
              </w:rPr>
            </w:r>
            <w:r>
              <w:rPr>
                <w:noProof/>
                <w:webHidden/>
              </w:rPr>
              <w:fldChar w:fldCharType="separate"/>
            </w:r>
            <w:r>
              <w:rPr>
                <w:noProof/>
                <w:webHidden/>
              </w:rPr>
              <w:t>32</w:t>
            </w:r>
            <w:r>
              <w:rPr>
                <w:noProof/>
                <w:webHidden/>
              </w:rPr>
              <w:fldChar w:fldCharType="end"/>
            </w:r>
          </w:hyperlink>
        </w:p>
        <w:p w14:paraId="7DDEDBBF" w14:textId="7DA7879A" w:rsidR="00186CCA" w:rsidRDefault="00186CCA">
          <w:pPr>
            <w:pStyle w:val="TOC3"/>
            <w:tabs>
              <w:tab w:val="right" w:leader="dot" w:pos="9016"/>
            </w:tabs>
            <w:rPr>
              <w:rFonts w:asciiTheme="minorHAnsi" w:eastAsiaTheme="minorEastAsia" w:hAnsiTheme="minorHAnsi"/>
              <w:noProof/>
              <w:sz w:val="22"/>
            </w:rPr>
          </w:pPr>
          <w:hyperlink w:anchor="_Toc229904589" w:history="1">
            <w:r w:rsidRPr="00363C35">
              <w:rPr>
                <w:rStyle w:val="Hyperlink"/>
                <w:noProof/>
              </w:rPr>
              <w:t>3.1.3 Study population</w:t>
            </w:r>
            <w:r>
              <w:rPr>
                <w:noProof/>
                <w:webHidden/>
              </w:rPr>
              <w:tab/>
            </w:r>
            <w:r>
              <w:rPr>
                <w:noProof/>
                <w:webHidden/>
              </w:rPr>
              <w:fldChar w:fldCharType="begin"/>
            </w:r>
            <w:r>
              <w:rPr>
                <w:noProof/>
                <w:webHidden/>
              </w:rPr>
              <w:instrText xml:space="preserve"> PAGEREF _Toc229904589 \h </w:instrText>
            </w:r>
            <w:r>
              <w:rPr>
                <w:noProof/>
                <w:webHidden/>
              </w:rPr>
            </w:r>
            <w:r>
              <w:rPr>
                <w:noProof/>
                <w:webHidden/>
              </w:rPr>
              <w:fldChar w:fldCharType="separate"/>
            </w:r>
            <w:r>
              <w:rPr>
                <w:noProof/>
                <w:webHidden/>
              </w:rPr>
              <w:t>32</w:t>
            </w:r>
            <w:r>
              <w:rPr>
                <w:noProof/>
                <w:webHidden/>
              </w:rPr>
              <w:fldChar w:fldCharType="end"/>
            </w:r>
          </w:hyperlink>
        </w:p>
        <w:p w14:paraId="69A12572" w14:textId="4DE24E74" w:rsidR="00186CCA" w:rsidRDefault="00186CCA">
          <w:pPr>
            <w:pStyle w:val="TOC3"/>
            <w:tabs>
              <w:tab w:val="right" w:leader="dot" w:pos="9016"/>
            </w:tabs>
            <w:rPr>
              <w:rFonts w:asciiTheme="minorHAnsi" w:eastAsiaTheme="minorEastAsia" w:hAnsiTheme="minorHAnsi"/>
              <w:noProof/>
              <w:sz w:val="22"/>
            </w:rPr>
          </w:pPr>
          <w:hyperlink w:anchor="_Toc229904590" w:history="1">
            <w:r w:rsidRPr="00363C35">
              <w:rPr>
                <w:rStyle w:val="Hyperlink"/>
                <w:rFonts w:eastAsiaTheme="majorEastAsia" w:cstheme="majorBidi"/>
                <w:b/>
                <w:noProof/>
              </w:rPr>
              <w:t>3.1.4 Sampling method and analytical sample</w:t>
            </w:r>
            <w:r>
              <w:rPr>
                <w:noProof/>
                <w:webHidden/>
              </w:rPr>
              <w:tab/>
            </w:r>
            <w:r>
              <w:rPr>
                <w:noProof/>
                <w:webHidden/>
              </w:rPr>
              <w:fldChar w:fldCharType="begin"/>
            </w:r>
            <w:r>
              <w:rPr>
                <w:noProof/>
                <w:webHidden/>
              </w:rPr>
              <w:instrText xml:space="preserve"> PAGEREF _Toc229904590 \h </w:instrText>
            </w:r>
            <w:r>
              <w:rPr>
                <w:noProof/>
                <w:webHidden/>
              </w:rPr>
            </w:r>
            <w:r>
              <w:rPr>
                <w:noProof/>
                <w:webHidden/>
              </w:rPr>
              <w:fldChar w:fldCharType="separate"/>
            </w:r>
            <w:r>
              <w:rPr>
                <w:noProof/>
                <w:webHidden/>
              </w:rPr>
              <w:t>34</w:t>
            </w:r>
            <w:r>
              <w:rPr>
                <w:noProof/>
                <w:webHidden/>
              </w:rPr>
              <w:fldChar w:fldCharType="end"/>
            </w:r>
          </w:hyperlink>
        </w:p>
        <w:p w14:paraId="66267861" w14:textId="230B89FA" w:rsidR="00186CCA" w:rsidRDefault="00186CCA">
          <w:pPr>
            <w:pStyle w:val="TOC2"/>
            <w:tabs>
              <w:tab w:val="right" w:leader="dot" w:pos="9016"/>
            </w:tabs>
            <w:rPr>
              <w:rFonts w:asciiTheme="minorHAnsi" w:eastAsiaTheme="minorEastAsia" w:hAnsiTheme="minorHAnsi"/>
              <w:noProof/>
              <w:sz w:val="22"/>
            </w:rPr>
          </w:pPr>
          <w:hyperlink w:anchor="_Toc229904591" w:history="1">
            <w:r w:rsidRPr="00363C35">
              <w:rPr>
                <w:rStyle w:val="Hyperlink"/>
                <w:rFonts w:eastAsiaTheme="majorEastAsia" w:cstheme="majorBidi"/>
                <w:b/>
                <w:noProof/>
              </w:rPr>
              <w:t>3.2 Data collection tools</w:t>
            </w:r>
            <w:r>
              <w:rPr>
                <w:noProof/>
                <w:webHidden/>
              </w:rPr>
              <w:tab/>
            </w:r>
            <w:r>
              <w:rPr>
                <w:noProof/>
                <w:webHidden/>
              </w:rPr>
              <w:fldChar w:fldCharType="begin"/>
            </w:r>
            <w:r>
              <w:rPr>
                <w:noProof/>
                <w:webHidden/>
              </w:rPr>
              <w:instrText xml:space="preserve"> PAGEREF _Toc229904591 \h </w:instrText>
            </w:r>
            <w:r>
              <w:rPr>
                <w:noProof/>
                <w:webHidden/>
              </w:rPr>
            </w:r>
            <w:r>
              <w:rPr>
                <w:noProof/>
                <w:webHidden/>
              </w:rPr>
              <w:fldChar w:fldCharType="separate"/>
            </w:r>
            <w:r>
              <w:rPr>
                <w:noProof/>
                <w:webHidden/>
              </w:rPr>
              <w:t>34</w:t>
            </w:r>
            <w:r>
              <w:rPr>
                <w:noProof/>
                <w:webHidden/>
              </w:rPr>
              <w:fldChar w:fldCharType="end"/>
            </w:r>
          </w:hyperlink>
        </w:p>
        <w:p w14:paraId="6CE505A4" w14:textId="08165072" w:rsidR="00186CCA" w:rsidRDefault="00186CCA">
          <w:pPr>
            <w:pStyle w:val="TOC3"/>
            <w:tabs>
              <w:tab w:val="right" w:leader="dot" w:pos="9016"/>
            </w:tabs>
            <w:rPr>
              <w:rFonts w:asciiTheme="minorHAnsi" w:eastAsiaTheme="minorEastAsia" w:hAnsiTheme="minorHAnsi"/>
              <w:noProof/>
              <w:sz w:val="22"/>
            </w:rPr>
          </w:pPr>
          <w:hyperlink w:anchor="_Toc229904592" w:history="1">
            <w:r w:rsidRPr="00363C35">
              <w:rPr>
                <w:rStyle w:val="Hyperlink"/>
                <w:rFonts w:eastAsiaTheme="majorEastAsia" w:cstheme="majorBidi"/>
                <w:b/>
                <w:noProof/>
              </w:rPr>
              <w:t>3.2.1 Formulation of questionnaire</w:t>
            </w:r>
            <w:r>
              <w:rPr>
                <w:noProof/>
                <w:webHidden/>
              </w:rPr>
              <w:tab/>
            </w:r>
            <w:r>
              <w:rPr>
                <w:noProof/>
                <w:webHidden/>
              </w:rPr>
              <w:fldChar w:fldCharType="begin"/>
            </w:r>
            <w:r>
              <w:rPr>
                <w:noProof/>
                <w:webHidden/>
              </w:rPr>
              <w:instrText xml:space="preserve"> PAGEREF _Toc229904592 \h </w:instrText>
            </w:r>
            <w:r>
              <w:rPr>
                <w:noProof/>
                <w:webHidden/>
              </w:rPr>
            </w:r>
            <w:r>
              <w:rPr>
                <w:noProof/>
                <w:webHidden/>
              </w:rPr>
              <w:fldChar w:fldCharType="separate"/>
            </w:r>
            <w:r>
              <w:rPr>
                <w:noProof/>
                <w:webHidden/>
              </w:rPr>
              <w:t>34</w:t>
            </w:r>
            <w:r>
              <w:rPr>
                <w:noProof/>
                <w:webHidden/>
              </w:rPr>
              <w:fldChar w:fldCharType="end"/>
            </w:r>
          </w:hyperlink>
        </w:p>
        <w:p w14:paraId="29164DB4" w14:textId="33C98E82" w:rsidR="00186CCA" w:rsidRDefault="00186CCA">
          <w:pPr>
            <w:pStyle w:val="TOC3"/>
            <w:tabs>
              <w:tab w:val="right" w:leader="dot" w:pos="9016"/>
            </w:tabs>
            <w:rPr>
              <w:rFonts w:asciiTheme="minorHAnsi" w:eastAsiaTheme="minorEastAsia" w:hAnsiTheme="minorHAnsi"/>
              <w:noProof/>
              <w:sz w:val="22"/>
            </w:rPr>
          </w:pPr>
          <w:hyperlink w:anchor="_Toc229904593" w:history="1">
            <w:r w:rsidRPr="00363C35">
              <w:rPr>
                <w:rStyle w:val="Hyperlink"/>
                <w:rFonts w:eastAsiaTheme="majorEastAsia" w:cstheme="majorBidi"/>
                <w:b/>
                <w:noProof/>
              </w:rPr>
              <w:t>3.2.2 Pre-testing of the questionnaire</w:t>
            </w:r>
            <w:r>
              <w:rPr>
                <w:noProof/>
                <w:webHidden/>
              </w:rPr>
              <w:tab/>
            </w:r>
            <w:r>
              <w:rPr>
                <w:noProof/>
                <w:webHidden/>
              </w:rPr>
              <w:fldChar w:fldCharType="begin"/>
            </w:r>
            <w:r>
              <w:rPr>
                <w:noProof/>
                <w:webHidden/>
              </w:rPr>
              <w:instrText xml:space="preserve"> PAGEREF _Toc229904593 \h </w:instrText>
            </w:r>
            <w:r>
              <w:rPr>
                <w:noProof/>
                <w:webHidden/>
              </w:rPr>
            </w:r>
            <w:r>
              <w:rPr>
                <w:noProof/>
                <w:webHidden/>
              </w:rPr>
              <w:fldChar w:fldCharType="separate"/>
            </w:r>
            <w:r>
              <w:rPr>
                <w:noProof/>
                <w:webHidden/>
              </w:rPr>
              <w:t>34</w:t>
            </w:r>
            <w:r>
              <w:rPr>
                <w:noProof/>
                <w:webHidden/>
              </w:rPr>
              <w:fldChar w:fldCharType="end"/>
            </w:r>
          </w:hyperlink>
        </w:p>
        <w:p w14:paraId="57AFC63C" w14:textId="3EC93EB1" w:rsidR="00186CCA" w:rsidRDefault="00186CCA">
          <w:pPr>
            <w:pStyle w:val="TOC2"/>
            <w:tabs>
              <w:tab w:val="right" w:leader="dot" w:pos="9016"/>
            </w:tabs>
            <w:rPr>
              <w:rFonts w:asciiTheme="minorHAnsi" w:eastAsiaTheme="minorEastAsia" w:hAnsiTheme="minorHAnsi"/>
              <w:noProof/>
              <w:sz w:val="22"/>
            </w:rPr>
          </w:pPr>
          <w:hyperlink w:anchor="_Toc229904594" w:history="1">
            <w:r w:rsidRPr="00363C35">
              <w:rPr>
                <w:rStyle w:val="Hyperlink"/>
                <w:rFonts w:eastAsiaTheme="majorEastAsia" w:cstheme="majorBidi"/>
                <w:b/>
                <w:noProof/>
              </w:rPr>
              <w:t>3.3 Data collection, processing &amp; management</w:t>
            </w:r>
            <w:r>
              <w:rPr>
                <w:noProof/>
                <w:webHidden/>
              </w:rPr>
              <w:tab/>
            </w:r>
            <w:r>
              <w:rPr>
                <w:noProof/>
                <w:webHidden/>
              </w:rPr>
              <w:fldChar w:fldCharType="begin"/>
            </w:r>
            <w:r>
              <w:rPr>
                <w:noProof/>
                <w:webHidden/>
              </w:rPr>
              <w:instrText xml:space="preserve"> PAGEREF _Toc229904594 \h </w:instrText>
            </w:r>
            <w:r>
              <w:rPr>
                <w:noProof/>
                <w:webHidden/>
              </w:rPr>
            </w:r>
            <w:r>
              <w:rPr>
                <w:noProof/>
                <w:webHidden/>
              </w:rPr>
              <w:fldChar w:fldCharType="separate"/>
            </w:r>
            <w:r>
              <w:rPr>
                <w:noProof/>
                <w:webHidden/>
              </w:rPr>
              <w:t>34</w:t>
            </w:r>
            <w:r>
              <w:rPr>
                <w:noProof/>
                <w:webHidden/>
              </w:rPr>
              <w:fldChar w:fldCharType="end"/>
            </w:r>
          </w:hyperlink>
        </w:p>
        <w:p w14:paraId="0D54CF74" w14:textId="1FB2497B" w:rsidR="00186CCA" w:rsidRDefault="00186CCA">
          <w:pPr>
            <w:pStyle w:val="TOC3"/>
            <w:tabs>
              <w:tab w:val="right" w:leader="dot" w:pos="9016"/>
            </w:tabs>
            <w:rPr>
              <w:rFonts w:asciiTheme="minorHAnsi" w:eastAsiaTheme="minorEastAsia" w:hAnsiTheme="minorHAnsi"/>
              <w:noProof/>
              <w:sz w:val="22"/>
            </w:rPr>
          </w:pPr>
          <w:hyperlink w:anchor="_Toc229904595" w:history="1">
            <w:r w:rsidRPr="00363C35">
              <w:rPr>
                <w:rStyle w:val="Hyperlink"/>
                <w:rFonts w:eastAsiaTheme="majorEastAsia" w:cstheme="majorBidi"/>
                <w:b/>
                <w:noProof/>
              </w:rPr>
              <w:t>3.3.1 Survey team training</w:t>
            </w:r>
            <w:r>
              <w:rPr>
                <w:noProof/>
                <w:webHidden/>
              </w:rPr>
              <w:tab/>
            </w:r>
            <w:r>
              <w:rPr>
                <w:noProof/>
                <w:webHidden/>
              </w:rPr>
              <w:fldChar w:fldCharType="begin"/>
            </w:r>
            <w:r>
              <w:rPr>
                <w:noProof/>
                <w:webHidden/>
              </w:rPr>
              <w:instrText xml:space="preserve"> PAGEREF _Toc229904595 \h </w:instrText>
            </w:r>
            <w:r>
              <w:rPr>
                <w:noProof/>
                <w:webHidden/>
              </w:rPr>
            </w:r>
            <w:r>
              <w:rPr>
                <w:noProof/>
                <w:webHidden/>
              </w:rPr>
              <w:fldChar w:fldCharType="separate"/>
            </w:r>
            <w:r>
              <w:rPr>
                <w:noProof/>
                <w:webHidden/>
              </w:rPr>
              <w:t>34</w:t>
            </w:r>
            <w:r>
              <w:rPr>
                <w:noProof/>
                <w:webHidden/>
              </w:rPr>
              <w:fldChar w:fldCharType="end"/>
            </w:r>
          </w:hyperlink>
        </w:p>
        <w:p w14:paraId="09A75EF3" w14:textId="30E61F05" w:rsidR="00186CCA" w:rsidRDefault="00186CCA">
          <w:pPr>
            <w:pStyle w:val="TOC3"/>
            <w:tabs>
              <w:tab w:val="right" w:leader="dot" w:pos="9016"/>
            </w:tabs>
            <w:rPr>
              <w:rFonts w:asciiTheme="minorHAnsi" w:eastAsiaTheme="minorEastAsia" w:hAnsiTheme="minorHAnsi"/>
              <w:noProof/>
              <w:sz w:val="22"/>
            </w:rPr>
          </w:pPr>
          <w:hyperlink w:anchor="_Toc229904596" w:history="1">
            <w:r w:rsidRPr="00363C35">
              <w:rPr>
                <w:rStyle w:val="Hyperlink"/>
                <w:rFonts w:eastAsiaTheme="majorEastAsia" w:cstheme="majorBidi"/>
                <w:b/>
                <w:noProof/>
              </w:rPr>
              <w:t>3.3.2 Data collection instruments</w:t>
            </w:r>
            <w:r>
              <w:rPr>
                <w:noProof/>
                <w:webHidden/>
              </w:rPr>
              <w:tab/>
            </w:r>
            <w:r>
              <w:rPr>
                <w:noProof/>
                <w:webHidden/>
              </w:rPr>
              <w:fldChar w:fldCharType="begin"/>
            </w:r>
            <w:r>
              <w:rPr>
                <w:noProof/>
                <w:webHidden/>
              </w:rPr>
              <w:instrText xml:space="preserve"> PAGEREF _Toc229904596 \h </w:instrText>
            </w:r>
            <w:r>
              <w:rPr>
                <w:noProof/>
                <w:webHidden/>
              </w:rPr>
            </w:r>
            <w:r>
              <w:rPr>
                <w:noProof/>
                <w:webHidden/>
              </w:rPr>
              <w:fldChar w:fldCharType="separate"/>
            </w:r>
            <w:r>
              <w:rPr>
                <w:noProof/>
                <w:webHidden/>
              </w:rPr>
              <w:t>35</w:t>
            </w:r>
            <w:r>
              <w:rPr>
                <w:noProof/>
                <w:webHidden/>
              </w:rPr>
              <w:fldChar w:fldCharType="end"/>
            </w:r>
          </w:hyperlink>
        </w:p>
        <w:p w14:paraId="74F24087" w14:textId="49F003E0" w:rsidR="00186CCA" w:rsidRDefault="00186CCA">
          <w:pPr>
            <w:pStyle w:val="TOC3"/>
            <w:tabs>
              <w:tab w:val="right" w:leader="dot" w:pos="9016"/>
            </w:tabs>
            <w:rPr>
              <w:rFonts w:asciiTheme="minorHAnsi" w:eastAsiaTheme="minorEastAsia" w:hAnsiTheme="minorHAnsi"/>
              <w:noProof/>
              <w:sz w:val="22"/>
            </w:rPr>
          </w:pPr>
          <w:hyperlink w:anchor="_Toc229904597" w:history="1">
            <w:r w:rsidRPr="00363C35">
              <w:rPr>
                <w:rStyle w:val="Hyperlink"/>
                <w:rFonts w:eastAsiaTheme="majorEastAsia" w:cstheme="majorBidi"/>
                <w:b/>
                <w:noProof/>
              </w:rPr>
              <w:t>3.3.3 Data collection procedure</w:t>
            </w:r>
            <w:r>
              <w:rPr>
                <w:noProof/>
                <w:webHidden/>
              </w:rPr>
              <w:tab/>
            </w:r>
            <w:r>
              <w:rPr>
                <w:noProof/>
                <w:webHidden/>
              </w:rPr>
              <w:fldChar w:fldCharType="begin"/>
            </w:r>
            <w:r>
              <w:rPr>
                <w:noProof/>
                <w:webHidden/>
              </w:rPr>
              <w:instrText xml:space="preserve"> PAGEREF _Toc229904597 \h </w:instrText>
            </w:r>
            <w:r>
              <w:rPr>
                <w:noProof/>
                <w:webHidden/>
              </w:rPr>
            </w:r>
            <w:r>
              <w:rPr>
                <w:noProof/>
                <w:webHidden/>
              </w:rPr>
              <w:fldChar w:fldCharType="separate"/>
            </w:r>
            <w:r>
              <w:rPr>
                <w:noProof/>
                <w:webHidden/>
              </w:rPr>
              <w:t>36</w:t>
            </w:r>
            <w:r>
              <w:rPr>
                <w:noProof/>
                <w:webHidden/>
              </w:rPr>
              <w:fldChar w:fldCharType="end"/>
            </w:r>
          </w:hyperlink>
        </w:p>
        <w:p w14:paraId="0CA27A59" w14:textId="6FA62CC5" w:rsidR="00186CCA" w:rsidRDefault="00186CCA">
          <w:pPr>
            <w:pStyle w:val="TOC3"/>
            <w:tabs>
              <w:tab w:val="right" w:leader="dot" w:pos="9016"/>
            </w:tabs>
            <w:rPr>
              <w:rFonts w:asciiTheme="minorHAnsi" w:eastAsiaTheme="minorEastAsia" w:hAnsiTheme="minorHAnsi"/>
              <w:noProof/>
              <w:sz w:val="22"/>
            </w:rPr>
          </w:pPr>
          <w:hyperlink w:anchor="_Toc229904598" w:history="1">
            <w:r w:rsidRPr="00363C35">
              <w:rPr>
                <w:rStyle w:val="Hyperlink"/>
                <w:rFonts w:eastAsiaTheme="majorEastAsia" w:cstheme="majorBidi"/>
                <w:b/>
                <w:noProof/>
              </w:rPr>
              <w:t>3.3.4 Quality control</w:t>
            </w:r>
            <w:r>
              <w:rPr>
                <w:noProof/>
                <w:webHidden/>
              </w:rPr>
              <w:tab/>
            </w:r>
            <w:r>
              <w:rPr>
                <w:noProof/>
                <w:webHidden/>
              </w:rPr>
              <w:fldChar w:fldCharType="begin"/>
            </w:r>
            <w:r>
              <w:rPr>
                <w:noProof/>
                <w:webHidden/>
              </w:rPr>
              <w:instrText xml:space="preserve"> PAGEREF _Toc229904598 \h </w:instrText>
            </w:r>
            <w:r>
              <w:rPr>
                <w:noProof/>
                <w:webHidden/>
              </w:rPr>
            </w:r>
            <w:r>
              <w:rPr>
                <w:noProof/>
                <w:webHidden/>
              </w:rPr>
              <w:fldChar w:fldCharType="separate"/>
            </w:r>
            <w:r>
              <w:rPr>
                <w:noProof/>
                <w:webHidden/>
              </w:rPr>
              <w:t>36</w:t>
            </w:r>
            <w:r>
              <w:rPr>
                <w:noProof/>
                <w:webHidden/>
              </w:rPr>
              <w:fldChar w:fldCharType="end"/>
            </w:r>
          </w:hyperlink>
        </w:p>
        <w:p w14:paraId="503C732F" w14:textId="1C1F151A" w:rsidR="00186CCA" w:rsidRDefault="00186CCA">
          <w:pPr>
            <w:pStyle w:val="TOC2"/>
            <w:tabs>
              <w:tab w:val="right" w:leader="dot" w:pos="9016"/>
            </w:tabs>
            <w:rPr>
              <w:rFonts w:asciiTheme="minorHAnsi" w:eastAsiaTheme="minorEastAsia" w:hAnsiTheme="minorHAnsi"/>
              <w:noProof/>
              <w:sz w:val="22"/>
            </w:rPr>
          </w:pPr>
          <w:hyperlink w:anchor="_Toc229904599" w:history="1">
            <w:r w:rsidRPr="00363C35">
              <w:rPr>
                <w:rStyle w:val="Hyperlink"/>
                <w:rFonts w:eastAsiaTheme="majorEastAsia" w:cstheme="majorBidi"/>
                <w:b/>
                <w:noProof/>
              </w:rPr>
              <w:t>3.4 Variable construction</w:t>
            </w:r>
            <w:r>
              <w:rPr>
                <w:noProof/>
                <w:webHidden/>
              </w:rPr>
              <w:tab/>
            </w:r>
            <w:r>
              <w:rPr>
                <w:noProof/>
                <w:webHidden/>
              </w:rPr>
              <w:fldChar w:fldCharType="begin"/>
            </w:r>
            <w:r>
              <w:rPr>
                <w:noProof/>
                <w:webHidden/>
              </w:rPr>
              <w:instrText xml:space="preserve"> PAGEREF _Toc229904599 \h </w:instrText>
            </w:r>
            <w:r>
              <w:rPr>
                <w:noProof/>
                <w:webHidden/>
              </w:rPr>
            </w:r>
            <w:r>
              <w:rPr>
                <w:noProof/>
                <w:webHidden/>
              </w:rPr>
              <w:fldChar w:fldCharType="separate"/>
            </w:r>
            <w:r>
              <w:rPr>
                <w:noProof/>
                <w:webHidden/>
              </w:rPr>
              <w:t>36</w:t>
            </w:r>
            <w:r>
              <w:rPr>
                <w:noProof/>
                <w:webHidden/>
              </w:rPr>
              <w:fldChar w:fldCharType="end"/>
            </w:r>
          </w:hyperlink>
        </w:p>
        <w:p w14:paraId="3A1BBD86" w14:textId="45ACFE88" w:rsidR="00186CCA" w:rsidRDefault="00186CCA">
          <w:pPr>
            <w:pStyle w:val="TOC3"/>
            <w:tabs>
              <w:tab w:val="right" w:leader="dot" w:pos="9016"/>
            </w:tabs>
            <w:rPr>
              <w:rFonts w:asciiTheme="minorHAnsi" w:eastAsiaTheme="minorEastAsia" w:hAnsiTheme="minorHAnsi"/>
              <w:noProof/>
              <w:sz w:val="22"/>
            </w:rPr>
          </w:pPr>
          <w:hyperlink w:anchor="_Toc229904600" w:history="1">
            <w:r w:rsidRPr="00363C35">
              <w:rPr>
                <w:rStyle w:val="Hyperlink"/>
                <w:rFonts w:eastAsiaTheme="majorEastAsia" w:cstheme="majorBidi"/>
                <w:b/>
                <w:noProof/>
              </w:rPr>
              <w:t>3.4.1 Food security assessment</w:t>
            </w:r>
            <w:r>
              <w:rPr>
                <w:noProof/>
                <w:webHidden/>
              </w:rPr>
              <w:tab/>
            </w:r>
            <w:r>
              <w:rPr>
                <w:noProof/>
                <w:webHidden/>
              </w:rPr>
              <w:fldChar w:fldCharType="begin"/>
            </w:r>
            <w:r>
              <w:rPr>
                <w:noProof/>
                <w:webHidden/>
              </w:rPr>
              <w:instrText xml:space="preserve"> PAGEREF _Toc229904600 \h </w:instrText>
            </w:r>
            <w:r>
              <w:rPr>
                <w:noProof/>
                <w:webHidden/>
              </w:rPr>
            </w:r>
            <w:r>
              <w:rPr>
                <w:noProof/>
                <w:webHidden/>
              </w:rPr>
              <w:fldChar w:fldCharType="separate"/>
            </w:r>
            <w:r>
              <w:rPr>
                <w:noProof/>
                <w:webHidden/>
              </w:rPr>
              <w:t>36</w:t>
            </w:r>
            <w:r>
              <w:rPr>
                <w:noProof/>
                <w:webHidden/>
              </w:rPr>
              <w:fldChar w:fldCharType="end"/>
            </w:r>
          </w:hyperlink>
        </w:p>
        <w:p w14:paraId="55428349" w14:textId="4AFC0380" w:rsidR="00186CCA" w:rsidRDefault="00186CCA">
          <w:pPr>
            <w:pStyle w:val="TOC3"/>
            <w:tabs>
              <w:tab w:val="right" w:leader="dot" w:pos="9016"/>
            </w:tabs>
            <w:rPr>
              <w:rFonts w:asciiTheme="minorHAnsi" w:eastAsiaTheme="minorEastAsia" w:hAnsiTheme="minorHAnsi"/>
              <w:noProof/>
              <w:sz w:val="22"/>
            </w:rPr>
          </w:pPr>
          <w:hyperlink w:anchor="_Toc229904601" w:history="1">
            <w:r w:rsidRPr="00363C35">
              <w:rPr>
                <w:rStyle w:val="Hyperlink"/>
                <w:rFonts w:eastAsiaTheme="majorEastAsia" w:cstheme="majorBidi"/>
                <w:b/>
                <w:noProof/>
              </w:rPr>
              <w:t>3.4.2 Climate shock</w:t>
            </w:r>
            <w:r>
              <w:rPr>
                <w:noProof/>
                <w:webHidden/>
              </w:rPr>
              <w:tab/>
            </w:r>
            <w:r>
              <w:rPr>
                <w:noProof/>
                <w:webHidden/>
              </w:rPr>
              <w:fldChar w:fldCharType="begin"/>
            </w:r>
            <w:r>
              <w:rPr>
                <w:noProof/>
                <w:webHidden/>
              </w:rPr>
              <w:instrText xml:space="preserve"> PAGEREF _Toc229904601 \h </w:instrText>
            </w:r>
            <w:r>
              <w:rPr>
                <w:noProof/>
                <w:webHidden/>
              </w:rPr>
            </w:r>
            <w:r>
              <w:rPr>
                <w:noProof/>
                <w:webHidden/>
              </w:rPr>
              <w:fldChar w:fldCharType="separate"/>
            </w:r>
            <w:r>
              <w:rPr>
                <w:noProof/>
                <w:webHidden/>
              </w:rPr>
              <w:t>36</w:t>
            </w:r>
            <w:r>
              <w:rPr>
                <w:noProof/>
                <w:webHidden/>
              </w:rPr>
              <w:fldChar w:fldCharType="end"/>
            </w:r>
          </w:hyperlink>
        </w:p>
        <w:p w14:paraId="73B37DE7" w14:textId="6764A4E9" w:rsidR="00186CCA" w:rsidRDefault="00186CCA">
          <w:pPr>
            <w:pStyle w:val="TOC3"/>
            <w:tabs>
              <w:tab w:val="right" w:leader="dot" w:pos="9016"/>
            </w:tabs>
            <w:rPr>
              <w:rFonts w:asciiTheme="minorHAnsi" w:eastAsiaTheme="minorEastAsia" w:hAnsiTheme="minorHAnsi"/>
              <w:noProof/>
              <w:sz w:val="22"/>
            </w:rPr>
          </w:pPr>
          <w:hyperlink w:anchor="_Toc229904602" w:history="1">
            <w:r w:rsidRPr="00363C35">
              <w:rPr>
                <w:rStyle w:val="Hyperlink"/>
                <w:rFonts w:eastAsiaTheme="majorEastAsia" w:cstheme="majorBidi"/>
                <w:b/>
                <w:noProof/>
              </w:rPr>
              <w:t>3.4.3 Wealth index</w:t>
            </w:r>
            <w:r>
              <w:rPr>
                <w:noProof/>
                <w:webHidden/>
              </w:rPr>
              <w:tab/>
            </w:r>
            <w:r>
              <w:rPr>
                <w:noProof/>
                <w:webHidden/>
              </w:rPr>
              <w:fldChar w:fldCharType="begin"/>
            </w:r>
            <w:r>
              <w:rPr>
                <w:noProof/>
                <w:webHidden/>
              </w:rPr>
              <w:instrText xml:space="preserve"> PAGEREF _Toc229904602 \h </w:instrText>
            </w:r>
            <w:r>
              <w:rPr>
                <w:noProof/>
                <w:webHidden/>
              </w:rPr>
            </w:r>
            <w:r>
              <w:rPr>
                <w:noProof/>
                <w:webHidden/>
              </w:rPr>
              <w:fldChar w:fldCharType="separate"/>
            </w:r>
            <w:r>
              <w:rPr>
                <w:noProof/>
                <w:webHidden/>
              </w:rPr>
              <w:t>36</w:t>
            </w:r>
            <w:r>
              <w:rPr>
                <w:noProof/>
                <w:webHidden/>
              </w:rPr>
              <w:fldChar w:fldCharType="end"/>
            </w:r>
          </w:hyperlink>
        </w:p>
        <w:p w14:paraId="47F206D2" w14:textId="6F2DA1C5" w:rsidR="00186CCA" w:rsidRDefault="00186CCA">
          <w:pPr>
            <w:pStyle w:val="TOC3"/>
            <w:tabs>
              <w:tab w:val="right" w:leader="dot" w:pos="9016"/>
            </w:tabs>
            <w:rPr>
              <w:rFonts w:asciiTheme="minorHAnsi" w:eastAsiaTheme="minorEastAsia" w:hAnsiTheme="minorHAnsi"/>
              <w:noProof/>
              <w:sz w:val="22"/>
            </w:rPr>
          </w:pPr>
          <w:hyperlink w:anchor="_Toc229904603" w:history="1">
            <w:r w:rsidRPr="00363C35">
              <w:rPr>
                <w:rStyle w:val="Hyperlink"/>
                <w:rFonts w:eastAsiaTheme="majorEastAsia" w:cstheme="majorBidi"/>
                <w:b/>
                <w:noProof/>
              </w:rPr>
              <w:t>3.4.4 Other variables</w:t>
            </w:r>
            <w:r>
              <w:rPr>
                <w:noProof/>
                <w:webHidden/>
              </w:rPr>
              <w:tab/>
            </w:r>
            <w:r>
              <w:rPr>
                <w:noProof/>
                <w:webHidden/>
              </w:rPr>
              <w:fldChar w:fldCharType="begin"/>
            </w:r>
            <w:r>
              <w:rPr>
                <w:noProof/>
                <w:webHidden/>
              </w:rPr>
              <w:instrText xml:space="preserve"> PAGEREF _Toc229904603 \h </w:instrText>
            </w:r>
            <w:r>
              <w:rPr>
                <w:noProof/>
                <w:webHidden/>
              </w:rPr>
            </w:r>
            <w:r>
              <w:rPr>
                <w:noProof/>
                <w:webHidden/>
              </w:rPr>
              <w:fldChar w:fldCharType="separate"/>
            </w:r>
            <w:r>
              <w:rPr>
                <w:noProof/>
                <w:webHidden/>
              </w:rPr>
              <w:t>37</w:t>
            </w:r>
            <w:r>
              <w:rPr>
                <w:noProof/>
                <w:webHidden/>
              </w:rPr>
              <w:fldChar w:fldCharType="end"/>
            </w:r>
          </w:hyperlink>
        </w:p>
        <w:p w14:paraId="2AFC8287" w14:textId="71F38138" w:rsidR="00186CCA" w:rsidRDefault="00186CCA">
          <w:pPr>
            <w:pStyle w:val="TOC2"/>
            <w:tabs>
              <w:tab w:val="right" w:leader="dot" w:pos="9016"/>
            </w:tabs>
            <w:rPr>
              <w:rFonts w:asciiTheme="minorHAnsi" w:eastAsiaTheme="minorEastAsia" w:hAnsiTheme="minorHAnsi"/>
              <w:noProof/>
              <w:sz w:val="22"/>
            </w:rPr>
          </w:pPr>
          <w:hyperlink w:anchor="_Toc229904604" w:history="1">
            <w:r w:rsidRPr="00363C35">
              <w:rPr>
                <w:rStyle w:val="Hyperlink"/>
                <w:rFonts w:eastAsiaTheme="majorEastAsia" w:cstheme="majorBidi"/>
                <w:b/>
                <w:noProof/>
              </w:rPr>
              <w:t>3.5 Data analysis</w:t>
            </w:r>
            <w:r>
              <w:rPr>
                <w:noProof/>
                <w:webHidden/>
              </w:rPr>
              <w:tab/>
            </w:r>
            <w:r>
              <w:rPr>
                <w:noProof/>
                <w:webHidden/>
              </w:rPr>
              <w:fldChar w:fldCharType="begin"/>
            </w:r>
            <w:r>
              <w:rPr>
                <w:noProof/>
                <w:webHidden/>
              </w:rPr>
              <w:instrText xml:space="preserve"> PAGEREF _Toc229904604 \h </w:instrText>
            </w:r>
            <w:r>
              <w:rPr>
                <w:noProof/>
                <w:webHidden/>
              </w:rPr>
            </w:r>
            <w:r>
              <w:rPr>
                <w:noProof/>
                <w:webHidden/>
              </w:rPr>
              <w:fldChar w:fldCharType="separate"/>
            </w:r>
            <w:r>
              <w:rPr>
                <w:noProof/>
                <w:webHidden/>
              </w:rPr>
              <w:t>37</w:t>
            </w:r>
            <w:r>
              <w:rPr>
                <w:noProof/>
                <w:webHidden/>
              </w:rPr>
              <w:fldChar w:fldCharType="end"/>
            </w:r>
          </w:hyperlink>
        </w:p>
        <w:p w14:paraId="34283F86" w14:textId="01CAC6F8" w:rsidR="00186CCA" w:rsidRDefault="00186CCA">
          <w:pPr>
            <w:pStyle w:val="TOC3"/>
            <w:tabs>
              <w:tab w:val="right" w:leader="dot" w:pos="9016"/>
            </w:tabs>
            <w:rPr>
              <w:rFonts w:asciiTheme="minorHAnsi" w:eastAsiaTheme="minorEastAsia" w:hAnsiTheme="minorHAnsi"/>
              <w:noProof/>
              <w:sz w:val="22"/>
            </w:rPr>
          </w:pPr>
          <w:hyperlink w:anchor="_Toc229904605" w:history="1">
            <w:r w:rsidRPr="00363C35">
              <w:rPr>
                <w:rStyle w:val="Hyperlink"/>
                <w:rFonts w:eastAsiaTheme="majorEastAsia" w:cstheme="majorBidi"/>
                <w:b/>
                <w:noProof/>
              </w:rPr>
              <w:t>3.5.1 Statistical analysis</w:t>
            </w:r>
            <w:r>
              <w:rPr>
                <w:noProof/>
                <w:webHidden/>
              </w:rPr>
              <w:tab/>
            </w:r>
            <w:r>
              <w:rPr>
                <w:noProof/>
                <w:webHidden/>
              </w:rPr>
              <w:fldChar w:fldCharType="begin"/>
            </w:r>
            <w:r>
              <w:rPr>
                <w:noProof/>
                <w:webHidden/>
              </w:rPr>
              <w:instrText xml:space="preserve"> PAGEREF _Toc229904605 \h </w:instrText>
            </w:r>
            <w:r>
              <w:rPr>
                <w:noProof/>
                <w:webHidden/>
              </w:rPr>
            </w:r>
            <w:r>
              <w:rPr>
                <w:noProof/>
                <w:webHidden/>
              </w:rPr>
              <w:fldChar w:fldCharType="separate"/>
            </w:r>
            <w:r>
              <w:rPr>
                <w:noProof/>
                <w:webHidden/>
              </w:rPr>
              <w:t>37</w:t>
            </w:r>
            <w:r>
              <w:rPr>
                <w:noProof/>
                <w:webHidden/>
              </w:rPr>
              <w:fldChar w:fldCharType="end"/>
            </w:r>
          </w:hyperlink>
        </w:p>
        <w:p w14:paraId="0719C04A" w14:textId="63821B6A" w:rsidR="00186CCA" w:rsidRDefault="00186CCA">
          <w:pPr>
            <w:pStyle w:val="TOC3"/>
            <w:tabs>
              <w:tab w:val="right" w:leader="dot" w:pos="9016"/>
            </w:tabs>
            <w:rPr>
              <w:rFonts w:asciiTheme="minorHAnsi" w:eastAsiaTheme="minorEastAsia" w:hAnsiTheme="minorHAnsi"/>
              <w:noProof/>
              <w:sz w:val="22"/>
            </w:rPr>
          </w:pPr>
          <w:hyperlink w:anchor="_Toc229904606" w:history="1">
            <w:r w:rsidRPr="00363C35">
              <w:rPr>
                <w:rStyle w:val="Hyperlink"/>
                <w:rFonts w:eastAsiaTheme="majorEastAsia" w:cstheme="majorBidi"/>
                <w:b/>
                <w:noProof/>
              </w:rPr>
              <w:t>3.5.2 Spatial analysis</w:t>
            </w:r>
            <w:r>
              <w:rPr>
                <w:noProof/>
                <w:webHidden/>
              </w:rPr>
              <w:tab/>
            </w:r>
            <w:r>
              <w:rPr>
                <w:noProof/>
                <w:webHidden/>
              </w:rPr>
              <w:fldChar w:fldCharType="begin"/>
            </w:r>
            <w:r>
              <w:rPr>
                <w:noProof/>
                <w:webHidden/>
              </w:rPr>
              <w:instrText xml:space="preserve"> PAGEREF _Toc229904606 \h </w:instrText>
            </w:r>
            <w:r>
              <w:rPr>
                <w:noProof/>
                <w:webHidden/>
              </w:rPr>
            </w:r>
            <w:r>
              <w:rPr>
                <w:noProof/>
                <w:webHidden/>
              </w:rPr>
              <w:fldChar w:fldCharType="separate"/>
            </w:r>
            <w:r>
              <w:rPr>
                <w:noProof/>
                <w:webHidden/>
              </w:rPr>
              <w:t>37</w:t>
            </w:r>
            <w:r>
              <w:rPr>
                <w:noProof/>
                <w:webHidden/>
              </w:rPr>
              <w:fldChar w:fldCharType="end"/>
            </w:r>
          </w:hyperlink>
        </w:p>
        <w:p w14:paraId="01F28ABD" w14:textId="5A37329E" w:rsidR="00186CCA" w:rsidRDefault="00186CCA">
          <w:pPr>
            <w:pStyle w:val="TOC2"/>
            <w:tabs>
              <w:tab w:val="right" w:leader="dot" w:pos="9016"/>
            </w:tabs>
            <w:rPr>
              <w:rFonts w:asciiTheme="minorHAnsi" w:eastAsiaTheme="minorEastAsia" w:hAnsiTheme="minorHAnsi"/>
              <w:noProof/>
              <w:sz w:val="22"/>
            </w:rPr>
          </w:pPr>
          <w:hyperlink w:anchor="_Toc229904607" w:history="1">
            <w:r w:rsidRPr="00363C35">
              <w:rPr>
                <w:rStyle w:val="Hyperlink"/>
                <w:rFonts w:eastAsiaTheme="majorEastAsia" w:cstheme="majorBidi"/>
                <w:b/>
                <w:noProof/>
              </w:rPr>
              <w:t>3.6 Ethical consideration</w:t>
            </w:r>
            <w:r>
              <w:rPr>
                <w:noProof/>
                <w:webHidden/>
              </w:rPr>
              <w:tab/>
            </w:r>
            <w:r>
              <w:rPr>
                <w:noProof/>
                <w:webHidden/>
              </w:rPr>
              <w:fldChar w:fldCharType="begin"/>
            </w:r>
            <w:r>
              <w:rPr>
                <w:noProof/>
                <w:webHidden/>
              </w:rPr>
              <w:instrText xml:space="preserve"> PAGEREF _Toc229904607 \h </w:instrText>
            </w:r>
            <w:r>
              <w:rPr>
                <w:noProof/>
                <w:webHidden/>
              </w:rPr>
            </w:r>
            <w:r>
              <w:rPr>
                <w:noProof/>
                <w:webHidden/>
              </w:rPr>
              <w:fldChar w:fldCharType="separate"/>
            </w:r>
            <w:r>
              <w:rPr>
                <w:noProof/>
                <w:webHidden/>
              </w:rPr>
              <w:t>37</w:t>
            </w:r>
            <w:r>
              <w:rPr>
                <w:noProof/>
                <w:webHidden/>
              </w:rPr>
              <w:fldChar w:fldCharType="end"/>
            </w:r>
          </w:hyperlink>
        </w:p>
        <w:p w14:paraId="50C11C72" w14:textId="36D49E2F" w:rsidR="00186CCA" w:rsidRDefault="00186CCA">
          <w:pPr>
            <w:pStyle w:val="TOC1"/>
            <w:tabs>
              <w:tab w:val="right" w:leader="dot" w:pos="9016"/>
            </w:tabs>
            <w:rPr>
              <w:rFonts w:asciiTheme="minorHAnsi" w:eastAsiaTheme="minorEastAsia" w:hAnsiTheme="minorHAnsi"/>
              <w:noProof/>
              <w:sz w:val="22"/>
            </w:rPr>
          </w:pPr>
          <w:hyperlink w:anchor="_Toc229904608" w:history="1">
            <w:r w:rsidRPr="00363C35">
              <w:rPr>
                <w:rStyle w:val="Hyperlink"/>
                <w:rFonts w:eastAsiaTheme="majorEastAsia" w:cstheme="majorBidi"/>
                <w:b/>
                <w:caps/>
                <w:noProof/>
              </w:rPr>
              <w:t>4. RESULTS</w:t>
            </w:r>
            <w:r>
              <w:rPr>
                <w:noProof/>
                <w:webHidden/>
              </w:rPr>
              <w:tab/>
            </w:r>
            <w:r>
              <w:rPr>
                <w:noProof/>
                <w:webHidden/>
              </w:rPr>
              <w:fldChar w:fldCharType="begin"/>
            </w:r>
            <w:r>
              <w:rPr>
                <w:noProof/>
                <w:webHidden/>
              </w:rPr>
              <w:instrText xml:space="preserve"> PAGEREF _Toc229904608 \h </w:instrText>
            </w:r>
            <w:r>
              <w:rPr>
                <w:noProof/>
                <w:webHidden/>
              </w:rPr>
            </w:r>
            <w:r>
              <w:rPr>
                <w:noProof/>
                <w:webHidden/>
              </w:rPr>
              <w:fldChar w:fldCharType="separate"/>
            </w:r>
            <w:r>
              <w:rPr>
                <w:noProof/>
                <w:webHidden/>
              </w:rPr>
              <w:t>38</w:t>
            </w:r>
            <w:r>
              <w:rPr>
                <w:noProof/>
                <w:webHidden/>
              </w:rPr>
              <w:fldChar w:fldCharType="end"/>
            </w:r>
          </w:hyperlink>
        </w:p>
        <w:p w14:paraId="1B6D2C91" w14:textId="271BA0FD" w:rsidR="00186CCA" w:rsidRDefault="00186CCA">
          <w:pPr>
            <w:pStyle w:val="TOC1"/>
            <w:tabs>
              <w:tab w:val="right" w:leader="dot" w:pos="9016"/>
            </w:tabs>
            <w:rPr>
              <w:rFonts w:asciiTheme="minorHAnsi" w:eastAsiaTheme="minorEastAsia" w:hAnsiTheme="minorHAnsi"/>
              <w:noProof/>
              <w:sz w:val="22"/>
            </w:rPr>
          </w:pPr>
          <w:hyperlink w:anchor="_Toc229904609" w:history="1">
            <w:r w:rsidRPr="00363C35">
              <w:rPr>
                <w:rStyle w:val="Hyperlink"/>
                <w:rFonts w:eastAsiaTheme="majorEastAsia" w:cstheme="majorBidi"/>
                <w:b/>
                <w:caps/>
                <w:noProof/>
              </w:rPr>
              <w:t>5. Discussion</w:t>
            </w:r>
            <w:r>
              <w:rPr>
                <w:noProof/>
                <w:webHidden/>
              </w:rPr>
              <w:tab/>
            </w:r>
            <w:r>
              <w:rPr>
                <w:noProof/>
                <w:webHidden/>
              </w:rPr>
              <w:fldChar w:fldCharType="begin"/>
            </w:r>
            <w:r>
              <w:rPr>
                <w:noProof/>
                <w:webHidden/>
              </w:rPr>
              <w:instrText xml:space="preserve"> PAGEREF _Toc229904609 \h </w:instrText>
            </w:r>
            <w:r>
              <w:rPr>
                <w:noProof/>
                <w:webHidden/>
              </w:rPr>
            </w:r>
            <w:r>
              <w:rPr>
                <w:noProof/>
                <w:webHidden/>
              </w:rPr>
              <w:fldChar w:fldCharType="separate"/>
            </w:r>
            <w:r>
              <w:rPr>
                <w:noProof/>
                <w:webHidden/>
              </w:rPr>
              <w:t>39</w:t>
            </w:r>
            <w:r>
              <w:rPr>
                <w:noProof/>
                <w:webHidden/>
              </w:rPr>
              <w:fldChar w:fldCharType="end"/>
            </w:r>
          </w:hyperlink>
        </w:p>
        <w:p w14:paraId="4653776A" w14:textId="598A6D49" w:rsidR="00186CCA" w:rsidRDefault="00186CCA">
          <w:pPr>
            <w:pStyle w:val="TOC1"/>
            <w:tabs>
              <w:tab w:val="right" w:leader="dot" w:pos="9016"/>
            </w:tabs>
            <w:rPr>
              <w:rFonts w:asciiTheme="minorHAnsi" w:eastAsiaTheme="minorEastAsia" w:hAnsiTheme="minorHAnsi"/>
              <w:noProof/>
              <w:sz w:val="22"/>
            </w:rPr>
          </w:pPr>
          <w:hyperlink w:anchor="_Toc229904610" w:history="1">
            <w:r w:rsidRPr="00363C35">
              <w:rPr>
                <w:rStyle w:val="Hyperlink"/>
                <w:noProof/>
              </w:rPr>
              <w:t>5.4 STRENGTHS AND LIMITATIONS</w:t>
            </w:r>
            <w:r>
              <w:rPr>
                <w:noProof/>
                <w:webHidden/>
              </w:rPr>
              <w:tab/>
            </w:r>
            <w:r>
              <w:rPr>
                <w:noProof/>
                <w:webHidden/>
              </w:rPr>
              <w:fldChar w:fldCharType="begin"/>
            </w:r>
            <w:r>
              <w:rPr>
                <w:noProof/>
                <w:webHidden/>
              </w:rPr>
              <w:instrText xml:space="preserve"> PAGEREF _Toc229904610 \h </w:instrText>
            </w:r>
            <w:r>
              <w:rPr>
                <w:noProof/>
                <w:webHidden/>
              </w:rPr>
            </w:r>
            <w:r>
              <w:rPr>
                <w:noProof/>
                <w:webHidden/>
              </w:rPr>
              <w:fldChar w:fldCharType="separate"/>
            </w:r>
            <w:r>
              <w:rPr>
                <w:noProof/>
                <w:webHidden/>
              </w:rPr>
              <w:t>39</w:t>
            </w:r>
            <w:r>
              <w:rPr>
                <w:noProof/>
                <w:webHidden/>
              </w:rPr>
              <w:fldChar w:fldCharType="end"/>
            </w:r>
          </w:hyperlink>
        </w:p>
        <w:p w14:paraId="0B18F4F4" w14:textId="600D4DA5" w:rsidR="00186CCA" w:rsidRDefault="00186CCA">
          <w:pPr>
            <w:pStyle w:val="TOC2"/>
            <w:tabs>
              <w:tab w:val="right" w:leader="dot" w:pos="9016"/>
            </w:tabs>
            <w:rPr>
              <w:rFonts w:asciiTheme="minorHAnsi" w:eastAsiaTheme="minorEastAsia" w:hAnsiTheme="minorHAnsi"/>
              <w:noProof/>
              <w:sz w:val="22"/>
            </w:rPr>
          </w:pPr>
          <w:hyperlink w:anchor="_Toc229904611" w:history="1">
            <w:r w:rsidRPr="00363C35">
              <w:rPr>
                <w:rStyle w:val="Hyperlink"/>
                <w:noProof/>
              </w:rPr>
              <w:t>5.4.1 Strengths</w:t>
            </w:r>
            <w:r>
              <w:rPr>
                <w:noProof/>
                <w:webHidden/>
              </w:rPr>
              <w:tab/>
            </w:r>
            <w:r>
              <w:rPr>
                <w:noProof/>
                <w:webHidden/>
              </w:rPr>
              <w:fldChar w:fldCharType="begin"/>
            </w:r>
            <w:r>
              <w:rPr>
                <w:noProof/>
                <w:webHidden/>
              </w:rPr>
              <w:instrText xml:space="preserve"> PAGEREF _Toc229904611 \h </w:instrText>
            </w:r>
            <w:r>
              <w:rPr>
                <w:noProof/>
                <w:webHidden/>
              </w:rPr>
            </w:r>
            <w:r>
              <w:rPr>
                <w:noProof/>
                <w:webHidden/>
              </w:rPr>
              <w:fldChar w:fldCharType="separate"/>
            </w:r>
            <w:r>
              <w:rPr>
                <w:noProof/>
                <w:webHidden/>
              </w:rPr>
              <w:t>39</w:t>
            </w:r>
            <w:r>
              <w:rPr>
                <w:noProof/>
                <w:webHidden/>
              </w:rPr>
              <w:fldChar w:fldCharType="end"/>
            </w:r>
          </w:hyperlink>
        </w:p>
        <w:p w14:paraId="5779E724" w14:textId="2E726DA3" w:rsidR="00186CCA" w:rsidRDefault="00186CCA">
          <w:pPr>
            <w:pStyle w:val="TOC2"/>
            <w:tabs>
              <w:tab w:val="right" w:leader="dot" w:pos="9016"/>
            </w:tabs>
            <w:rPr>
              <w:rFonts w:asciiTheme="minorHAnsi" w:eastAsiaTheme="minorEastAsia" w:hAnsiTheme="minorHAnsi"/>
              <w:noProof/>
              <w:sz w:val="22"/>
            </w:rPr>
          </w:pPr>
          <w:hyperlink w:anchor="_Toc229904612" w:history="1">
            <w:r w:rsidRPr="00363C35">
              <w:rPr>
                <w:rStyle w:val="Hyperlink"/>
                <w:noProof/>
              </w:rPr>
              <w:t>5.4.2 Limitations</w:t>
            </w:r>
            <w:r>
              <w:rPr>
                <w:noProof/>
                <w:webHidden/>
              </w:rPr>
              <w:tab/>
            </w:r>
            <w:r>
              <w:rPr>
                <w:noProof/>
                <w:webHidden/>
              </w:rPr>
              <w:fldChar w:fldCharType="begin"/>
            </w:r>
            <w:r>
              <w:rPr>
                <w:noProof/>
                <w:webHidden/>
              </w:rPr>
              <w:instrText xml:space="preserve"> PAGEREF _Toc229904612 \h </w:instrText>
            </w:r>
            <w:r>
              <w:rPr>
                <w:noProof/>
                <w:webHidden/>
              </w:rPr>
            </w:r>
            <w:r>
              <w:rPr>
                <w:noProof/>
                <w:webHidden/>
              </w:rPr>
              <w:fldChar w:fldCharType="separate"/>
            </w:r>
            <w:r>
              <w:rPr>
                <w:noProof/>
                <w:webHidden/>
              </w:rPr>
              <w:t>39</w:t>
            </w:r>
            <w:r>
              <w:rPr>
                <w:noProof/>
                <w:webHidden/>
              </w:rPr>
              <w:fldChar w:fldCharType="end"/>
            </w:r>
          </w:hyperlink>
        </w:p>
        <w:p w14:paraId="7AA53A40" w14:textId="75772120" w:rsidR="00186CCA" w:rsidRDefault="00186CCA">
          <w:pPr>
            <w:pStyle w:val="TOC1"/>
            <w:tabs>
              <w:tab w:val="right" w:leader="dot" w:pos="9016"/>
            </w:tabs>
            <w:rPr>
              <w:rFonts w:asciiTheme="minorHAnsi" w:eastAsiaTheme="minorEastAsia" w:hAnsiTheme="minorHAnsi"/>
              <w:noProof/>
              <w:sz w:val="22"/>
            </w:rPr>
          </w:pPr>
          <w:hyperlink w:anchor="_Toc229904613" w:history="1">
            <w:r w:rsidRPr="00363C35">
              <w:rPr>
                <w:rStyle w:val="Hyperlink"/>
                <w:noProof/>
              </w:rPr>
              <w:t>6. CONCLUSION</w:t>
            </w:r>
            <w:r>
              <w:rPr>
                <w:noProof/>
                <w:webHidden/>
              </w:rPr>
              <w:tab/>
            </w:r>
            <w:r>
              <w:rPr>
                <w:noProof/>
                <w:webHidden/>
              </w:rPr>
              <w:fldChar w:fldCharType="begin"/>
            </w:r>
            <w:r>
              <w:rPr>
                <w:noProof/>
                <w:webHidden/>
              </w:rPr>
              <w:instrText xml:space="preserve"> PAGEREF _Toc229904613 \h </w:instrText>
            </w:r>
            <w:r>
              <w:rPr>
                <w:noProof/>
                <w:webHidden/>
              </w:rPr>
            </w:r>
            <w:r>
              <w:rPr>
                <w:noProof/>
                <w:webHidden/>
              </w:rPr>
              <w:fldChar w:fldCharType="separate"/>
            </w:r>
            <w:r>
              <w:rPr>
                <w:noProof/>
                <w:webHidden/>
              </w:rPr>
              <w:t>40</w:t>
            </w:r>
            <w:r>
              <w:rPr>
                <w:noProof/>
                <w:webHidden/>
              </w:rPr>
              <w:fldChar w:fldCharType="end"/>
            </w:r>
          </w:hyperlink>
        </w:p>
        <w:p w14:paraId="2FB891DA" w14:textId="51651039" w:rsidR="00186CCA" w:rsidRDefault="00186CCA">
          <w:pPr>
            <w:pStyle w:val="TOC2"/>
            <w:tabs>
              <w:tab w:val="right" w:leader="dot" w:pos="9016"/>
            </w:tabs>
            <w:rPr>
              <w:rFonts w:asciiTheme="minorHAnsi" w:eastAsiaTheme="minorEastAsia" w:hAnsiTheme="minorHAnsi"/>
              <w:noProof/>
              <w:sz w:val="22"/>
            </w:rPr>
          </w:pPr>
          <w:hyperlink w:anchor="_Toc229904614" w:history="1">
            <w:r w:rsidRPr="00363C35">
              <w:rPr>
                <w:rStyle w:val="Hyperlink"/>
                <w:noProof/>
              </w:rPr>
              <w:t>6.1 Summary of the hypotheses</w:t>
            </w:r>
            <w:r>
              <w:rPr>
                <w:noProof/>
                <w:webHidden/>
              </w:rPr>
              <w:tab/>
            </w:r>
            <w:r>
              <w:rPr>
                <w:noProof/>
                <w:webHidden/>
              </w:rPr>
              <w:fldChar w:fldCharType="begin"/>
            </w:r>
            <w:r>
              <w:rPr>
                <w:noProof/>
                <w:webHidden/>
              </w:rPr>
              <w:instrText xml:space="preserve"> PAGEREF _Toc229904614 \h </w:instrText>
            </w:r>
            <w:r>
              <w:rPr>
                <w:noProof/>
                <w:webHidden/>
              </w:rPr>
            </w:r>
            <w:r>
              <w:rPr>
                <w:noProof/>
                <w:webHidden/>
              </w:rPr>
              <w:fldChar w:fldCharType="separate"/>
            </w:r>
            <w:r>
              <w:rPr>
                <w:noProof/>
                <w:webHidden/>
              </w:rPr>
              <w:t>40</w:t>
            </w:r>
            <w:r>
              <w:rPr>
                <w:noProof/>
                <w:webHidden/>
              </w:rPr>
              <w:fldChar w:fldCharType="end"/>
            </w:r>
          </w:hyperlink>
        </w:p>
        <w:p w14:paraId="56C0218D" w14:textId="32BDD645" w:rsidR="00186CCA" w:rsidRDefault="00186CCA">
          <w:pPr>
            <w:pStyle w:val="TOC1"/>
            <w:tabs>
              <w:tab w:val="right" w:leader="dot" w:pos="9016"/>
            </w:tabs>
            <w:rPr>
              <w:rFonts w:asciiTheme="minorHAnsi" w:eastAsiaTheme="minorEastAsia" w:hAnsiTheme="minorHAnsi"/>
              <w:noProof/>
              <w:sz w:val="22"/>
            </w:rPr>
          </w:pPr>
          <w:hyperlink w:anchor="_Toc229904615" w:history="1">
            <w:r w:rsidRPr="00363C35">
              <w:rPr>
                <w:rStyle w:val="Hyperlink"/>
                <w:noProof/>
              </w:rPr>
              <w:t>7. RECOMMENDATIONS</w:t>
            </w:r>
            <w:r>
              <w:rPr>
                <w:noProof/>
                <w:webHidden/>
              </w:rPr>
              <w:tab/>
            </w:r>
            <w:r>
              <w:rPr>
                <w:noProof/>
                <w:webHidden/>
              </w:rPr>
              <w:fldChar w:fldCharType="begin"/>
            </w:r>
            <w:r>
              <w:rPr>
                <w:noProof/>
                <w:webHidden/>
              </w:rPr>
              <w:instrText xml:space="preserve"> PAGEREF _Toc229904615 \h </w:instrText>
            </w:r>
            <w:r>
              <w:rPr>
                <w:noProof/>
                <w:webHidden/>
              </w:rPr>
            </w:r>
            <w:r>
              <w:rPr>
                <w:noProof/>
                <w:webHidden/>
              </w:rPr>
              <w:fldChar w:fldCharType="separate"/>
            </w:r>
            <w:r>
              <w:rPr>
                <w:noProof/>
                <w:webHidden/>
              </w:rPr>
              <w:t>41</w:t>
            </w:r>
            <w:r>
              <w:rPr>
                <w:noProof/>
                <w:webHidden/>
              </w:rPr>
              <w:fldChar w:fldCharType="end"/>
            </w:r>
          </w:hyperlink>
        </w:p>
        <w:p w14:paraId="23D3F165" w14:textId="3483B11E" w:rsidR="00186CCA" w:rsidRDefault="00186CCA">
          <w:pPr>
            <w:pStyle w:val="TOC1"/>
            <w:tabs>
              <w:tab w:val="right" w:leader="dot" w:pos="9016"/>
            </w:tabs>
            <w:rPr>
              <w:rFonts w:asciiTheme="minorHAnsi" w:eastAsiaTheme="minorEastAsia" w:hAnsiTheme="minorHAnsi"/>
              <w:noProof/>
              <w:sz w:val="22"/>
            </w:rPr>
          </w:pPr>
          <w:hyperlink w:anchor="_Toc229904616" w:history="1">
            <w:r w:rsidRPr="00363C35">
              <w:rPr>
                <w:rStyle w:val="Hyperlink"/>
                <w:noProof/>
              </w:rPr>
              <w:t>REFERENCES</w:t>
            </w:r>
            <w:r>
              <w:rPr>
                <w:noProof/>
                <w:webHidden/>
              </w:rPr>
              <w:tab/>
            </w:r>
            <w:r>
              <w:rPr>
                <w:noProof/>
                <w:webHidden/>
              </w:rPr>
              <w:fldChar w:fldCharType="begin"/>
            </w:r>
            <w:r>
              <w:rPr>
                <w:noProof/>
                <w:webHidden/>
              </w:rPr>
              <w:instrText xml:space="preserve"> PAGEREF _Toc229904616 \h </w:instrText>
            </w:r>
            <w:r>
              <w:rPr>
                <w:noProof/>
                <w:webHidden/>
              </w:rPr>
            </w:r>
            <w:r>
              <w:rPr>
                <w:noProof/>
                <w:webHidden/>
              </w:rPr>
              <w:fldChar w:fldCharType="separate"/>
            </w:r>
            <w:r>
              <w:rPr>
                <w:noProof/>
                <w:webHidden/>
              </w:rPr>
              <w:t>42</w:t>
            </w:r>
            <w:r>
              <w:rPr>
                <w:noProof/>
                <w:webHidden/>
              </w:rPr>
              <w:fldChar w:fldCharType="end"/>
            </w:r>
          </w:hyperlink>
        </w:p>
        <w:p w14:paraId="14E07AFF" w14:textId="69B54B85" w:rsidR="00186CCA" w:rsidRDefault="00186CCA">
          <w:pPr>
            <w:pStyle w:val="TOC1"/>
            <w:tabs>
              <w:tab w:val="right" w:leader="dot" w:pos="9016"/>
            </w:tabs>
            <w:rPr>
              <w:rFonts w:asciiTheme="minorHAnsi" w:eastAsiaTheme="minorEastAsia" w:hAnsiTheme="minorHAnsi"/>
              <w:noProof/>
              <w:sz w:val="22"/>
            </w:rPr>
          </w:pPr>
          <w:hyperlink w:anchor="_Toc229904617" w:history="1">
            <w:r w:rsidRPr="00363C35">
              <w:rPr>
                <w:rStyle w:val="Hyperlink"/>
                <w:noProof/>
              </w:rPr>
              <w:t>AppendiCES</w:t>
            </w:r>
            <w:r>
              <w:rPr>
                <w:noProof/>
                <w:webHidden/>
              </w:rPr>
              <w:tab/>
            </w:r>
            <w:r>
              <w:rPr>
                <w:noProof/>
                <w:webHidden/>
              </w:rPr>
              <w:fldChar w:fldCharType="begin"/>
            </w:r>
            <w:r>
              <w:rPr>
                <w:noProof/>
                <w:webHidden/>
              </w:rPr>
              <w:instrText xml:space="preserve"> PAGEREF _Toc229904617 \h </w:instrText>
            </w:r>
            <w:r>
              <w:rPr>
                <w:noProof/>
                <w:webHidden/>
              </w:rPr>
            </w:r>
            <w:r>
              <w:rPr>
                <w:noProof/>
                <w:webHidden/>
              </w:rPr>
              <w:fldChar w:fldCharType="separate"/>
            </w:r>
            <w:r>
              <w:rPr>
                <w:noProof/>
                <w:webHidden/>
              </w:rPr>
              <w:t>49</w:t>
            </w:r>
            <w:r>
              <w:rPr>
                <w:noProof/>
                <w:webHidden/>
              </w:rPr>
              <w:fldChar w:fldCharType="end"/>
            </w:r>
          </w:hyperlink>
        </w:p>
        <w:p w14:paraId="02DB512C" w14:textId="2703B1F4" w:rsidR="00186CCA" w:rsidRDefault="00186CCA">
          <w:pPr>
            <w:pStyle w:val="TOC2"/>
            <w:tabs>
              <w:tab w:val="right" w:leader="dot" w:pos="9016"/>
            </w:tabs>
            <w:rPr>
              <w:rFonts w:asciiTheme="minorHAnsi" w:eastAsiaTheme="minorEastAsia" w:hAnsiTheme="minorHAnsi"/>
              <w:noProof/>
              <w:sz w:val="22"/>
            </w:rPr>
          </w:pPr>
          <w:hyperlink w:anchor="_Toc229904618" w:history="1">
            <w:r w:rsidRPr="00363C35">
              <w:rPr>
                <w:rStyle w:val="Hyperlink"/>
                <w:noProof/>
              </w:rPr>
              <w:t>Appendix-A: Supporting findings</w:t>
            </w:r>
            <w:r>
              <w:rPr>
                <w:noProof/>
                <w:webHidden/>
              </w:rPr>
              <w:tab/>
            </w:r>
            <w:r>
              <w:rPr>
                <w:noProof/>
                <w:webHidden/>
              </w:rPr>
              <w:fldChar w:fldCharType="begin"/>
            </w:r>
            <w:r>
              <w:rPr>
                <w:noProof/>
                <w:webHidden/>
              </w:rPr>
              <w:instrText xml:space="preserve"> PAGEREF _Toc229904618 \h </w:instrText>
            </w:r>
            <w:r>
              <w:rPr>
                <w:noProof/>
                <w:webHidden/>
              </w:rPr>
            </w:r>
            <w:r>
              <w:rPr>
                <w:noProof/>
                <w:webHidden/>
              </w:rPr>
              <w:fldChar w:fldCharType="separate"/>
            </w:r>
            <w:r>
              <w:rPr>
                <w:noProof/>
                <w:webHidden/>
              </w:rPr>
              <w:t>49</w:t>
            </w:r>
            <w:r>
              <w:rPr>
                <w:noProof/>
                <w:webHidden/>
              </w:rPr>
              <w:fldChar w:fldCharType="end"/>
            </w:r>
          </w:hyperlink>
        </w:p>
        <w:p w14:paraId="32C5B1DE" w14:textId="3B4F23B9" w:rsidR="00186CCA" w:rsidRDefault="00186CCA">
          <w:pPr>
            <w:pStyle w:val="TOC2"/>
            <w:tabs>
              <w:tab w:val="right" w:leader="dot" w:pos="9016"/>
            </w:tabs>
            <w:rPr>
              <w:rFonts w:asciiTheme="minorHAnsi" w:eastAsiaTheme="minorEastAsia" w:hAnsiTheme="minorHAnsi"/>
              <w:noProof/>
              <w:sz w:val="22"/>
            </w:rPr>
          </w:pPr>
          <w:hyperlink w:anchor="_Toc229904619" w:history="1">
            <w:r w:rsidRPr="00363C35">
              <w:rPr>
                <w:rStyle w:val="Hyperlink"/>
                <w:noProof/>
              </w:rPr>
              <w:t>Appendix-B: Key modules of the Questionnaire</w:t>
            </w:r>
            <w:r>
              <w:rPr>
                <w:noProof/>
                <w:webHidden/>
              </w:rPr>
              <w:tab/>
            </w:r>
            <w:r>
              <w:rPr>
                <w:noProof/>
                <w:webHidden/>
              </w:rPr>
              <w:fldChar w:fldCharType="begin"/>
            </w:r>
            <w:r>
              <w:rPr>
                <w:noProof/>
                <w:webHidden/>
              </w:rPr>
              <w:instrText xml:space="preserve"> PAGEREF _Toc229904619 \h </w:instrText>
            </w:r>
            <w:r>
              <w:rPr>
                <w:noProof/>
                <w:webHidden/>
              </w:rPr>
            </w:r>
            <w:r>
              <w:rPr>
                <w:noProof/>
                <w:webHidden/>
              </w:rPr>
              <w:fldChar w:fldCharType="separate"/>
            </w:r>
            <w:r>
              <w:rPr>
                <w:noProof/>
                <w:webHidden/>
              </w:rPr>
              <w:t>50</w:t>
            </w:r>
            <w:r>
              <w:rPr>
                <w:noProof/>
                <w:webHidden/>
              </w:rPr>
              <w:fldChar w:fldCharType="end"/>
            </w:r>
          </w:hyperlink>
        </w:p>
        <w:p w14:paraId="654563EC" w14:textId="5EEF1363" w:rsidR="00186CCA" w:rsidRDefault="00186CCA">
          <w:pPr>
            <w:pStyle w:val="TOC2"/>
            <w:tabs>
              <w:tab w:val="right" w:leader="dot" w:pos="9016"/>
            </w:tabs>
            <w:rPr>
              <w:rFonts w:asciiTheme="minorHAnsi" w:eastAsiaTheme="minorEastAsia" w:hAnsiTheme="minorHAnsi"/>
              <w:noProof/>
              <w:sz w:val="22"/>
            </w:rPr>
          </w:pPr>
          <w:hyperlink w:anchor="_Toc229904620" w:history="1">
            <w:r w:rsidRPr="00363C35">
              <w:rPr>
                <w:rStyle w:val="Hyperlink"/>
                <w:noProof/>
              </w:rPr>
              <w:t>Appendix-C: Similarity Index Certificate</w:t>
            </w:r>
            <w:r>
              <w:rPr>
                <w:noProof/>
                <w:webHidden/>
              </w:rPr>
              <w:tab/>
            </w:r>
            <w:r>
              <w:rPr>
                <w:noProof/>
                <w:webHidden/>
              </w:rPr>
              <w:fldChar w:fldCharType="begin"/>
            </w:r>
            <w:r>
              <w:rPr>
                <w:noProof/>
                <w:webHidden/>
              </w:rPr>
              <w:instrText xml:space="preserve"> PAGEREF _Toc229904620 \h </w:instrText>
            </w:r>
            <w:r>
              <w:rPr>
                <w:noProof/>
                <w:webHidden/>
              </w:rPr>
            </w:r>
            <w:r>
              <w:rPr>
                <w:noProof/>
                <w:webHidden/>
              </w:rPr>
              <w:fldChar w:fldCharType="separate"/>
            </w:r>
            <w:r>
              <w:rPr>
                <w:noProof/>
                <w:webHidden/>
              </w:rPr>
              <w:t>124</w:t>
            </w:r>
            <w:r>
              <w:rPr>
                <w:noProof/>
                <w:webHidden/>
              </w:rPr>
              <w:fldChar w:fldCharType="end"/>
            </w:r>
          </w:hyperlink>
        </w:p>
        <w:p w14:paraId="66EAB83E" w14:textId="1F76716F" w:rsidR="0089582A" w:rsidRPr="00CB3283" w:rsidRDefault="00845179">
          <w:r w:rsidRPr="0084626C">
            <w:rPr>
              <w:bCs/>
              <w:noProof/>
            </w:rPr>
            <w:fldChar w:fldCharType="end"/>
          </w:r>
        </w:p>
      </w:sdtContent>
    </w:sdt>
    <w:p w14:paraId="35794C64" w14:textId="06F39FE9" w:rsidR="00601A39" w:rsidRDefault="00601A39" w:rsidP="0084626C">
      <w:r>
        <w:tab/>
      </w:r>
    </w:p>
    <w:p w14:paraId="4B4A66BD" w14:textId="77777777" w:rsidR="00601A39" w:rsidRDefault="00601A39" w:rsidP="0084626C"/>
    <w:p w14:paraId="1E61A934" w14:textId="092E2466" w:rsidR="00555E76" w:rsidRDefault="0089582A" w:rsidP="00555E76">
      <w:pPr>
        <w:pStyle w:val="Heading1"/>
        <w:spacing w:after="360"/>
        <w:jc w:val="center"/>
      </w:pPr>
      <w:bookmarkStart w:id="2" w:name="_Toc229904540"/>
      <w:r w:rsidRPr="00601A39">
        <w:t>LIST OF TABLE</w:t>
      </w:r>
      <w:r w:rsidR="0060078A" w:rsidRPr="00601A39">
        <w:t>s</w:t>
      </w:r>
      <w:bookmarkEnd w:id="2"/>
    </w:p>
    <w:p w14:paraId="4A3700CC" w14:textId="77777777" w:rsidR="00555E76" w:rsidRPr="00555E76" w:rsidRDefault="00555E76" w:rsidP="00555E76">
      <w:pPr>
        <w:rPr>
          <w:sz w:val="2"/>
        </w:rPr>
      </w:pPr>
    </w:p>
    <w:p w14:paraId="1E57EE2A" w14:textId="28599A59" w:rsidR="00E4009F" w:rsidRPr="00E4009F" w:rsidRDefault="0089582A" w:rsidP="00E4009F">
      <w:pPr>
        <w:pStyle w:val="TableofFigures"/>
        <w:tabs>
          <w:tab w:val="right" w:leader="dot" w:pos="9016"/>
        </w:tabs>
        <w:jc w:val="left"/>
        <w:rPr>
          <w:rFonts w:asciiTheme="minorHAnsi" w:eastAsiaTheme="minorEastAsia" w:hAnsiTheme="minorHAnsi"/>
          <w:noProof/>
          <w:sz w:val="22"/>
        </w:rPr>
      </w:pPr>
      <w:r w:rsidRPr="00E4009F">
        <w:fldChar w:fldCharType="begin"/>
      </w:r>
      <w:r w:rsidRPr="00E4009F">
        <w:instrText xml:space="preserve"> TOC \h \z \c "Table" </w:instrText>
      </w:r>
      <w:r w:rsidRPr="00E4009F">
        <w:fldChar w:fldCharType="separate"/>
      </w:r>
      <w:hyperlink w:anchor="_Toc204336395" w:history="1">
        <w:r w:rsidR="00E4009F" w:rsidRPr="00E4009F">
          <w:rPr>
            <w:rStyle w:val="Hyperlink"/>
            <w:iCs/>
            <w:noProof/>
          </w:rPr>
          <w:t>Table 2.1 Commonly used food security indicators</w:t>
        </w:r>
        <w:r w:rsidR="00E4009F" w:rsidRPr="00E4009F">
          <w:rPr>
            <w:noProof/>
            <w:webHidden/>
          </w:rPr>
          <w:tab/>
        </w:r>
        <w:r w:rsidR="00E4009F" w:rsidRPr="00E4009F">
          <w:rPr>
            <w:noProof/>
            <w:webHidden/>
          </w:rPr>
          <w:fldChar w:fldCharType="begin"/>
        </w:r>
        <w:r w:rsidR="00E4009F" w:rsidRPr="00E4009F">
          <w:rPr>
            <w:noProof/>
            <w:webHidden/>
          </w:rPr>
          <w:instrText xml:space="preserve"> PAGEREF _Toc204336395 \h </w:instrText>
        </w:r>
        <w:r w:rsidR="00E4009F" w:rsidRPr="00E4009F">
          <w:rPr>
            <w:noProof/>
            <w:webHidden/>
          </w:rPr>
        </w:r>
        <w:r w:rsidR="00E4009F" w:rsidRPr="00E4009F">
          <w:rPr>
            <w:noProof/>
            <w:webHidden/>
          </w:rPr>
          <w:fldChar w:fldCharType="separate"/>
        </w:r>
        <w:r w:rsidR="00DD41E0">
          <w:rPr>
            <w:noProof/>
            <w:webHidden/>
          </w:rPr>
          <w:t>20</w:t>
        </w:r>
        <w:r w:rsidR="00E4009F" w:rsidRPr="00E4009F">
          <w:rPr>
            <w:noProof/>
            <w:webHidden/>
          </w:rPr>
          <w:fldChar w:fldCharType="end"/>
        </w:r>
      </w:hyperlink>
    </w:p>
    <w:p w14:paraId="2E58746F" w14:textId="0D4D9701"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396" w:history="1">
        <w:r w:rsidRPr="00E4009F">
          <w:rPr>
            <w:rStyle w:val="Hyperlink"/>
            <w:iCs/>
            <w:noProof/>
          </w:rPr>
          <w:t>Table 2.2 Household dietary diversity food groups</w:t>
        </w:r>
        <w:r w:rsidRPr="00E4009F">
          <w:rPr>
            <w:noProof/>
            <w:webHidden/>
          </w:rPr>
          <w:tab/>
        </w:r>
        <w:r w:rsidRPr="00E4009F">
          <w:rPr>
            <w:noProof/>
            <w:webHidden/>
          </w:rPr>
          <w:fldChar w:fldCharType="begin"/>
        </w:r>
        <w:r w:rsidRPr="00E4009F">
          <w:rPr>
            <w:noProof/>
            <w:webHidden/>
          </w:rPr>
          <w:instrText xml:space="preserve"> PAGEREF _Toc204336396 \h </w:instrText>
        </w:r>
        <w:r w:rsidRPr="00E4009F">
          <w:rPr>
            <w:noProof/>
            <w:webHidden/>
          </w:rPr>
        </w:r>
        <w:r w:rsidRPr="00E4009F">
          <w:rPr>
            <w:noProof/>
            <w:webHidden/>
          </w:rPr>
          <w:fldChar w:fldCharType="separate"/>
        </w:r>
        <w:r w:rsidR="00DD41E0">
          <w:rPr>
            <w:noProof/>
            <w:webHidden/>
          </w:rPr>
          <w:t>22</w:t>
        </w:r>
        <w:r w:rsidRPr="00E4009F">
          <w:rPr>
            <w:noProof/>
            <w:webHidden/>
          </w:rPr>
          <w:fldChar w:fldCharType="end"/>
        </w:r>
      </w:hyperlink>
    </w:p>
    <w:p w14:paraId="1277A27D" w14:textId="385AE5F6"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397" w:history="1">
        <w:r w:rsidRPr="00E4009F">
          <w:rPr>
            <w:rStyle w:val="Hyperlink"/>
            <w:iCs/>
            <w:noProof/>
          </w:rPr>
          <w:t>Table 2.3 Food Consumption Score food groups</w:t>
        </w:r>
        <w:r w:rsidRPr="00E4009F">
          <w:rPr>
            <w:noProof/>
            <w:webHidden/>
          </w:rPr>
          <w:tab/>
        </w:r>
        <w:r w:rsidRPr="00E4009F">
          <w:rPr>
            <w:noProof/>
            <w:webHidden/>
          </w:rPr>
          <w:fldChar w:fldCharType="begin"/>
        </w:r>
        <w:r w:rsidRPr="00E4009F">
          <w:rPr>
            <w:noProof/>
            <w:webHidden/>
          </w:rPr>
          <w:instrText xml:space="preserve"> PAGEREF _Toc204336397 \h </w:instrText>
        </w:r>
        <w:r w:rsidRPr="00E4009F">
          <w:rPr>
            <w:noProof/>
            <w:webHidden/>
          </w:rPr>
        </w:r>
        <w:r w:rsidRPr="00E4009F">
          <w:rPr>
            <w:noProof/>
            <w:webHidden/>
          </w:rPr>
          <w:fldChar w:fldCharType="separate"/>
        </w:r>
        <w:r w:rsidR="00DD41E0">
          <w:rPr>
            <w:noProof/>
            <w:webHidden/>
          </w:rPr>
          <w:t>23</w:t>
        </w:r>
        <w:r w:rsidRPr="00E4009F">
          <w:rPr>
            <w:noProof/>
            <w:webHidden/>
          </w:rPr>
          <w:fldChar w:fldCharType="end"/>
        </w:r>
      </w:hyperlink>
    </w:p>
    <w:p w14:paraId="12A158EC" w14:textId="133005C1"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398" w:history="1">
        <w:r w:rsidRPr="00E4009F">
          <w:rPr>
            <w:rStyle w:val="Hyperlink"/>
            <w:iCs/>
            <w:noProof/>
          </w:rPr>
          <w:t>Table 2.4 Thresholds for Food Consumption Score</w:t>
        </w:r>
        <w:r w:rsidRPr="00E4009F">
          <w:rPr>
            <w:noProof/>
            <w:webHidden/>
          </w:rPr>
          <w:tab/>
        </w:r>
        <w:r w:rsidRPr="00E4009F">
          <w:rPr>
            <w:noProof/>
            <w:webHidden/>
          </w:rPr>
          <w:fldChar w:fldCharType="begin"/>
        </w:r>
        <w:r w:rsidRPr="00E4009F">
          <w:rPr>
            <w:noProof/>
            <w:webHidden/>
          </w:rPr>
          <w:instrText xml:space="preserve"> PAGEREF _Toc204336398 \h </w:instrText>
        </w:r>
        <w:r w:rsidRPr="00E4009F">
          <w:rPr>
            <w:noProof/>
            <w:webHidden/>
          </w:rPr>
        </w:r>
        <w:r w:rsidRPr="00E4009F">
          <w:rPr>
            <w:noProof/>
            <w:webHidden/>
          </w:rPr>
          <w:fldChar w:fldCharType="separate"/>
        </w:r>
        <w:r w:rsidR="00DD41E0">
          <w:rPr>
            <w:noProof/>
            <w:webHidden/>
          </w:rPr>
          <w:t>23</w:t>
        </w:r>
        <w:r w:rsidRPr="00E4009F">
          <w:rPr>
            <w:noProof/>
            <w:webHidden/>
          </w:rPr>
          <w:fldChar w:fldCharType="end"/>
        </w:r>
      </w:hyperlink>
    </w:p>
    <w:p w14:paraId="52DD2276" w14:textId="6A3AB4BE"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399" w:history="1">
        <w:r w:rsidRPr="00E4009F">
          <w:rPr>
            <w:rStyle w:val="Hyperlink"/>
            <w:rFonts w:cs="Times New Roman"/>
            <w:noProof/>
          </w:rPr>
          <w:t>Table 2.5 FIES items with standard levels</w:t>
        </w:r>
        <w:r w:rsidRPr="00E4009F">
          <w:rPr>
            <w:noProof/>
            <w:webHidden/>
          </w:rPr>
          <w:tab/>
        </w:r>
        <w:r w:rsidRPr="00E4009F">
          <w:rPr>
            <w:noProof/>
            <w:webHidden/>
          </w:rPr>
          <w:fldChar w:fldCharType="begin"/>
        </w:r>
        <w:r w:rsidRPr="00E4009F">
          <w:rPr>
            <w:noProof/>
            <w:webHidden/>
          </w:rPr>
          <w:instrText xml:space="preserve"> PAGEREF _Toc204336399 \h </w:instrText>
        </w:r>
        <w:r w:rsidRPr="00E4009F">
          <w:rPr>
            <w:noProof/>
            <w:webHidden/>
          </w:rPr>
        </w:r>
        <w:r w:rsidRPr="00E4009F">
          <w:rPr>
            <w:noProof/>
            <w:webHidden/>
          </w:rPr>
          <w:fldChar w:fldCharType="separate"/>
        </w:r>
        <w:r w:rsidR="00DD41E0">
          <w:rPr>
            <w:noProof/>
            <w:webHidden/>
          </w:rPr>
          <w:t>24</w:t>
        </w:r>
        <w:r w:rsidRPr="00E4009F">
          <w:rPr>
            <w:noProof/>
            <w:webHidden/>
          </w:rPr>
          <w:fldChar w:fldCharType="end"/>
        </w:r>
      </w:hyperlink>
    </w:p>
    <w:p w14:paraId="087FE2B6" w14:textId="2BDE4E55"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00" w:history="1">
        <w:r w:rsidRPr="00E4009F">
          <w:rPr>
            <w:rStyle w:val="Hyperlink"/>
            <w:iCs/>
            <w:noProof/>
          </w:rPr>
          <w:t>Table 4.1 Sociodemographic characteristics of the study participant</w:t>
        </w:r>
        <w:r w:rsidRPr="00E4009F">
          <w:rPr>
            <w:noProof/>
            <w:webHidden/>
          </w:rPr>
          <w:tab/>
        </w:r>
        <w:r w:rsidRPr="00E4009F">
          <w:rPr>
            <w:noProof/>
            <w:webHidden/>
          </w:rPr>
          <w:fldChar w:fldCharType="begin"/>
        </w:r>
        <w:r w:rsidRPr="00E4009F">
          <w:rPr>
            <w:noProof/>
            <w:webHidden/>
          </w:rPr>
          <w:instrText xml:space="preserve"> PAGEREF _Toc204336400 \h </w:instrText>
        </w:r>
        <w:r w:rsidRPr="00E4009F">
          <w:rPr>
            <w:noProof/>
            <w:webHidden/>
          </w:rPr>
        </w:r>
        <w:r w:rsidRPr="00E4009F">
          <w:rPr>
            <w:noProof/>
            <w:webHidden/>
          </w:rPr>
          <w:fldChar w:fldCharType="separate"/>
        </w:r>
        <w:r w:rsidR="00DD41E0">
          <w:rPr>
            <w:noProof/>
            <w:webHidden/>
          </w:rPr>
          <w:t>49</w:t>
        </w:r>
        <w:r w:rsidRPr="00E4009F">
          <w:rPr>
            <w:noProof/>
            <w:webHidden/>
          </w:rPr>
          <w:fldChar w:fldCharType="end"/>
        </w:r>
      </w:hyperlink>
    </w:p>
    <w:p w14:paraId="2D290B6D" w14:textId="7DE299AD"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01" w:history="1">
        <w:r w:rsidRPr="00E4009F">
          <w:rPr>
            <w:rStyle w:val="Hyperlink"/>
            <w:iCs/>
            <w:noProof/>
          </w:rPr>
          <w:t>Table 4.2 Socioeconomic characteristics of the study participant</w:t>
        </w:r>
        <w:r w:rsidRPr="00E4009F">
          <w:rPr>
            <w:noProof/>
            <w:webHidden/>
          </w:rPr>
          <w:tab/>
        </w:r>
        <w:r w:rsidRPr="00E4009F">
          <w:rPr>
            <w:noProof/>
            <w:webHidden/>
          </w:rPr>
          <w:fldChar w:fldCharType="begin"/>
        </w:r>
        <w:r w:rsidRPr="00E4009F">
          <w:rPr>
            <w:noProof/>
            <w:webHidden/>
          </w:rPr>
          <w:instrText xml:space="preserve"> PAGEREF _Toc204336401 \h </w:instrText>
        </w:r>
        <w:r w:rsidRPr="00E4009F">
          <w:rPr>
            <w:noProof/>
            <w:webHidden/>
          </w:rPr>
        </w:r>
        <w:r w:rsidRPr="00E4009F">
          <w:rPr>
            <w:noProof/>
            <w:webHidden/>
          </w:rPr>
          <w:fldChar w:fldCharType="separate"/>
        </w:r>
        <w:r w:rsidR="00DD41E0">
          <w:rPr>
            <w:noProof/>
            <w:webHidden/>
          </w:rPr>
          <w:t>50</w:t>
        </w:r>
        <w:r w:rsidRPr="00E4009F">
          <w:rPr>
            <w:noProof/>
            <w:webHidden/>
          </w:rPr>
          <w:fldChar w:fldCharType="end"/>
        </w:r>
      </w:hyperlink>
    </w:p>
    <w:p w14:paraId="1AA82DFD" w14:textId="053221A6"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02" w:history="1">
        <w:r w:rsidRPr="00E4009F">
          <w:rPr>
            <w:rStyle w:val="Hyperlink"/>
            <w:iCs/>
            <w:noProof/>
          </w:rPr>
          <w:t>Table 4.3 Duration of the shocks</w:t>
        </w:r>
        <w:r w:rsidRPr="00E4009F">
          <w:rPr>
            <w:noProof/>
            <w:webHidden/>
          </w:rPr>
          <w:tab/>
        </w:r>
        <w:r w:rsidRPr="00E4009F">
          <w:rPr>
            <w:noProof/>
            <w:webHidden/>
          </w:rPr>
          <w:fldChar w:fldCharType="begin"/>
        </w:r>
        <w:r w:rsidRPr="00E4009F">
          <w:rPr>
            <w:noProof/>
            <w:webHidden/>
          </w:rPr>
          <w:instrText xml:space="preserve"> PAGEREF _Toc204336402 \h </w:instrText>
        </w:r>
        <w:r w:rsidRPr="00E4009F">
          <w:rPr>
            <w:noProof/>
            <w:webHidden/>
          </w:rPr>
        </w:r>
        <w:r w:rsidRPr="00E4009F">
          <w:rPr>
            <w:noProof/>
            <w:webHidden/>
          </w:rPr>
          <w:fldChar w:fldCharType="separate"/>
        </w:r>
        <w:r w:rsidR="00DD41E0">
          <w:rPr>
            <w:noProof/>
            <w:webHidden/>
          </w:rPr>
          <w:t>54</w:t>
        </w:r>
        <w:r w:rsidRPr="00E4009F">
          <w:rPr>
            <w:noProof/>
            <w:webHidden/>
          </w:rPr>
          <w:fldChar w:fldCharType="end"/>
        </w:r>
      </w:hyperlink>
    </w:p>
    <w:p w14:paraId="40F91123" w14:textId="439B0077"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03" w:history="1">
        <w:r w:rsidRPr="00E4009F">
          <w:rPr>
            <w:rStyle w:val="Hyperlink"/>
            <w:iCs/>
            <w:noProof/>
          </w:rPr>
          <w:t>Table 4.4 Respondent reported critical period of shocks</w:t>
        </w:r>
        <w:r w:rsidRPr="00E4009F">
          <w:rPr>
            <w:noProof/>
            <w:webHidden/>
          </w:rPr>
          <w:tab/>
        </w:r>
        <w:r w:rsidRPr="00E4009F">
          <w:rPr>
            <w:noProof/>
            <w:webHidden/>
          </w:rPr>
          <w:fldChar w:fldCharType="begin"/>
        </w:r>
        <w:r w:rsidRPr="00E4009F">
          <w:rPr>
            <w:noProof/>
            <w:webHidden/>
          </w:rPr>
          <w:instrText xml:space="preserve"> PAGEREF _Toc204336403 \h </w:instrText>
        </w:r>
        <w:r w:rsidRPr="00E4009F">
          <w:rPr>
            <w:noProof/>
            <w:webHidden/>
          </w:rPr>
        </w:r>
        <w:r w:rsidRPr="00E4009F">
          <w:rPr>
            <w:noProof/>
            <w:webHidden/>
          </w:rPr>
          <w:fldChar w:fldCharType="separate"/>
        </w:r>
        <w:r w:rsidR="00DD41E0">
          <w:rPr>
            <w:noProof/>
            <w:webHidden/>
          </w:rPr>
          <w:t>54</w:t>
        </w:r>
        <w:r w:rsidRPr="00E4009F">
          <w:rPr>
            <w:noProof/>
            <w:webHidden/>
          </w:rPr>
          <w:fldChar w:fldCharType="end"/>
        </w:r>
      </w:hyperlink>
    </w:p>
    <w:p w14:paraId="2E133778" w14:textId="040DB7CE"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04" w:history="1">
        <w:r w:rsidRPr="00E4009F">
          <w:rPr>
            <w:rStyle w:val="Hyperlink"/>
            <w:iCs/>
            <w:noProof/>
          </w:rPr>
          <w:t>Table 4.5 Coping strategies adopted by household during climate shocks</w:t>
        </w:r>
        <w:r w:rsidRPr="00E4009F">
          <w:rPr>
            <w:noProof/>
            <w:webHidden/>
          </w:rPr>
          <w:tab/>
        </w:r>
        <w:r w:rsidRPr="00E4009F">
          <w:rPr>
            <w:noProof/>
            <w:webHidden/>
          </w:rPr>
          <w:fldChar w:fldCharType="begin"/>
        </w:r>
        <w:r w:rsidRPr="00E4009F">
          <w:rPr>
            <w:noProof/>
            <w:webHidden/>
          </w:rPr>
          <w:instrText xml:space="preserve"> PAGEREF _Toc204336404 \h </w:instrText>
        </w:r>
        <w:r w:rsidRPr="00E4009F">
          <w:rPr>
            <w:noProof/>
            <w:webHidden/>
          </w:rPr>
        </w:r>
        <w:r w:rsidRPr="00E4009F">
          <w:rPr>
            <w:noProof/>
            <w:webHidden/>
          </w:rPr>
          <w:fldChar w:fldCharType="separate"/>
        </w:r>
        <w:r w:rsidR="00DD41E0">
          <w:rPr>
            <w:noProof/>
            <w:webHidden/>
          </w:rPr>
          <w:t>55</w:t>
        </w:r>
        <w:r w:rsidRPr="00E4009F">
          <w:rPr>
            <w:noProof/>
            <w:webHidden/>
          </w:rPr>
          <w:fldChar w:fldCharType="end"/>
        </w:r>
      </w:hyperlink>
    </w:p>
    <w:p w14:paraId="3243C292" w14:textId="49CEC3DB"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05" w:history="1">
        <w:r w:rsidRPr="00E4009F">
          <w:rPr>
            <w:rStyle w:val="Hyperlink"/>
            <w:iCs/>
            <w:noProof/>
          </w:rPr>
          <w:t>Table 4.6 FCS categories in the coastal household of Bangladesh</w:t>
        </w:r>
        <w:r w:rsidRPr="00E4009F">
          <w:rPr>
            <w:noProof/>
            <w:webHidden/>
          </w:rPr>
          <w:tab/>
        </w:r>
        <w:r w:rsidRPr="00E4009F">
          <w:rPr>
            <w:noProof/>
            <w:webHidden/>
          </w:rPr>
          <w:fldChar w:fldCharType="begin"/>
        </w:r>
        <w:r w:rsidRPr="00E4009F">
          <w:rPr>
            <w:noProof/>
            <w:webHidden/>
          </w:rPr>
          <w:instrText xml:space="preserve"> PAGEREF _Toc204336405 \h </w:instrText>
        </w:r>
        <w:r w:rsidRPr="00E4009F">
          <w:rPr>
            <w:noProof/>
            <w:webHidden/>
          </w:rPr>
        </w:r>
        <w:r w:rsidRPr="00E4009F">
          <w:rPr>
            <w:noProof/>
            <w:webHidden/>
          </w:rPr>
          <w:fldChar w:fldCharType="separate"/>
        </w:r>
        <w:r w:rsidR="00DD41E0">
          <w:rPr>
            <w:noProof/>
            <w:webHidden/>
          </w:rPr>
          <w:t>59</w:t>
        </w:r>
        <w:r w:rsidRPr="00E4009F">
          <w:rPr>
            <w:noProof/>
            <w:webHidden/>
          </w:rPr>
          <w:fldChar w:fldCharType="end"/>
        </w:r>
      </w:hyperlink>
    </w:p>
    <w:p w14:paraId="6C8C3BEB" w14:textId="570A643F"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06" w:history="1">
        <w:r w:rsidRPr="00E4009F">
          <w:rPr>
            <w:rStyle w:val="Hyperlink"/>
            <w:iCs/>
            <w:noProof/>
          </w:rPr>
          <w:t>Table 4.7 Item statistics of 8 point FIES scale</w:t>
        </w:r>
        <w:r w:rsidRPr="00E4009F">
          <w:rPr>
            <w:noProof/>
            <w:webHidden/>
          </w:rPr>
          <w:tab/>
        </w:r>
        <w:r w:rsidRPr="00E4009F">
          <w:rPr>
            <w:noProof/>
            <w:webHidden/>
          </w:rPr>
          <w:fldChar w:fldCharType="begin"/>
        </w:r>
        <w:r w:rsidRPr="00E4009F">
          <w:rPr>
            <w:noProof/>
            <w:webHidden/>
          </w:rPr>
          <w:instrText xml:space="preserve"> PAGEREF _Toc204336406 \h </w:instrText>
        </w:r>
        <w:r w:rsidRPr="00E4009F">
          <w:rPr>
            <w:noProof/>
            <w:webHidden/>
          </w:rPr>
        </w:r>
        <w:r w:rsidRPr="00E4009F">
          <w:rPr>
            <w:noProof/>
            <w:webHidden/>
          </w:rPr>
          <w:fldChar w:fldCharType="separate"/>
        </w:r>
        <w:r w:rsidR="00DD41E0">
          <w:rPr>
            <w:noProof/>
            <w:webHidden/>
          </w:rPr>
          <w:t>61</w:t>
        </w:r>
        <w:r w:rsidRPr="00E4009F">
          <w:rPr>
            <w:noProof/>
            <w:webHidden/>
          </w:rPr>
          <w:fldChar w:fldCharType="end"/>
        </w:r>
      </w:hyperlink>
    </w:p>
    <w:p w14:paraId="5AE3A141" w14:textId="5F87DF42"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07" w:history="1">
        <w:r w:rsidRPr="00E4009F">
          <w:rPr>
            <w:rStyle w:val="Hyperlink"/>
            <w:iCs/>
            <w:noProof/>
          </w:rPr>
          <w:t>Table 4.8 Item statistics of 7 point FIES scale</w:t>
        </w:r>
        <w:r w:rsidRPr="00E4009F">
          <w:rPr>
            <w:noProof/>
            <w:webHidden/>
          </w:rPr>
          <w:tab/>
        </w:r>
        <w:r w:rsidRPr="00E4009F">
          <w:rPr>
            <w:noProof/>
            <w:webHidden/>
          </w:rPr>
          <w:fldChar w:fldCharType="begin"/>
        </w:r>
        <w:r w:rsidRPr="00E4009F">
          <w:rPr>
            <w:noProof/>
            <w:webHidden/>
          </w:rPr>
          <w:instrText xml:space="preserve"> PAGEREF _Toc204336407 \h </w:instrText>
        </w:r>
        <w:r w:rsidRPr="00E4009F">
          <w:rPr>
            <w:noProof/>
            <w:webHidden/>
          </w:rPr>
        </w:r>
        <w:r w:rsidRPr="00E4009F">
          <w:rPr>
            <w:noProof/>
            <w:webHidden/>
          </w:rPr>
          <w:fldChar w:fldCharType="separate"/>
        </w:r>
        <w:r w:rsidR="00DD41E0">
          <w:rPr>
            <w:noProof/>
            <w:webHidden/>
          </w:rPr>
          <w:t>62</w:t>
        </w:r>
        <w:r w:rsidRPr="00E4009F">
          <w:rPr>
            <w:noProof/>
            <w:webHidden/>
          </w:rPr>
          <w:fldChar w:fldCharType="end"/>
        </w:r>
      </w:hyperlink>
    </w:p>
    <w:p w14:paraId="69AE1041" w14:textId="088838AA"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08" w:history="1">
        <w:r w:rsidRPr="00E4009F">
          <w:rPr>
            <w:rStyle w:val="Hyperlink"/>
            <w:iCs/>
            <w:noProof/>
          </w:rPr>
          <w:t>Table 4.9 Residual correlation of the FIES items</w:t>
        </w:r>
        <w:r w:rsidRPr="00E4009F">
          <w:rPr>
            <w:noProof/>
            <w:webHidden/>
          </w:rPr>
          <w:tab/>
        </w:r>
        <w:r w:rsidRPr="00E4009F">
          <w:rPr>
            <w:noProof/>
            <w:webHidden/>
          </w:rPr>
          <w:fldChar w:fldCharType="begin"/>
        </w:r>
        <w:r w:rsidRPr="00E4009F">
          <w:rPr>
            <w:noProof/>
            <w:webHidden/>
          </w:rPr>
          <w:instrText xml:space="preserve"> PAGEREF _Toc204336408 \h </w:instrText>
        </w:r>
        <w:r w:rsidRPr="00E4009F">
          <w:rPr>
            <w:noProof/>
            <w:webHidden/>
          </w:rPr>
        </w:r>
        <w:r w:rsidRPr="00E4009F">
          <w:rPr>
            <w:noProof/>
            <w:webHidden/>
          </w:rPr>
          <w:fldChar w:fldCharType="separate"/>
        </w:r>
        <w:r w:rsidR="00DD41E0">
          <w:rPr>
            <w:noProof/>
            <w:webHidden/>
          </w:rPr>
          <w:t>62</w:t>
        </w:r>
        <w:r w:rsidRPr="00E4009F">
          <w:rPr>
            <w:noProof/>
            <w:webHidden/>
          </w:rPr>
          <w:fldChar w:fldCharType="end"/>
        </w:r>
      </w:hyperlink>
    </w:p>
    <w:p w14:paraId="55B27F0E" w14:textId="30D10ABE"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09" w:history="1">
        <w:r w:rsidRPr="00E4009F">
          <w:rPr>
            <w:rStyle w:val="Hyperlink"/>
            <w:iCs/>
            <w:noProof/>
          </w:rPr>
          <w:t>Table 4.10 Absolute difference between country and global standard items</w:t>
        </w:r>
        <w:r w:rsidRPr="00E4009F">
          <w:rPr>
            <w:noProof/>
            <w:webHidden/>
          </w:rPr>
          <w:tab/>
        </w:r>
        <w:r w:rsidRPr="00E4009F">
          <w:rPr>
            <w:noProof/>
            <w:webHidden/>
          </w:rPr>
          <w:fldChar w:fldCharType="begin"/>
        </w:r>
        <w:r w:rsidRPr="00E4009F">
          <w:rPr>
            <w:noProof/>
            <w:webHidden/>
          </w:rPr>
          <w:instrText xml:space="preserve"> PAGEREF _Toc204336409 \h </w:instrText>
        </w:r>
        <w:r w:rsidRPr="00E4009F">
          <w:rPr>
            <w:noProof/>
            <w:webHidden/>
          </w:rPr>
        </w:r>
        <w:r w:rsidRPr="00E4009F">
          <w:rPr>
            <w:noProof/>
            <w:webHidden/>
          </w:rPr>
          <w:fldChar w:fldCharType="separate"/>
        </w:r>
        <w:r w:rsidR="00DD41E0">
          <w:rPr>
            <w:noProof/>
            <w:webHidden/>
          </w:rPr>
          <w:t>63</w:t>
        </w:r>
        <w:r w:rsidRPr="00E4009F">
          <w:rPr>
            <w:noProof/>
            <w:webHidden/>
          </w:rPr>
          <w:fldChar w:fldCharType="end"/>
        </w:r>
      </w:hyperlink>
    </w:p>
    <w:p w14:paraId="3BC11613" w14:textId="398F1794"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10" w:history="1">
        <w:r w:rsidRPr="00E4009F">
          <w:rPr>
            <w:rStyle w:val="Hyperlink"/>
            <w:iCs/>
            <w:noProof/>
          </w:rPr>
          <w:t>Table 4.11 Raw score statistics</w:t>
        </w:r>
        <w:r w:rsidRPr="00E4009F">
          <w:rPr>
            <w:noProof/>
            <w:webHidden/>
          </w:rPr>
          <w:tab/>
        </w:r>
        <w:r w:rsidRPr="00E4009F">
          <w:rPr>
            <w:noProof/>
            <w:webHidden/>
          </w:rPr>
          <w:fldChar w:fldCharType="begin"/>
        </w:r>
        <w:r w:rsidRPr="00E4009F">
          <w:rPr>
            <w:noProof/>
            <w:webHidden/>
          </w:rPr>
          <w:instrText xml:space="preserve"> PAGEREF _Toc204336410 \h </w:instrText>
        </w:r>
        <w:r w:rsidRPr="00E4009F">
          <w:rPr>
            <w:noProof/>
            <w:webHidden/>
          </w:rPr>
        </w:r>
        <w:r w:rsidRPr="00E4009F">
          <w:rPr>
            <w:noProof/>
            <w:webHidden/>
          </w:rPr>
          <w:fldChar w:fldCharType="separate"/>
        </w:r>
        <w:r w:rsidR="00DD41E0">
          <w:rPr>
            <w:noProof/>
            <w:webHidden/>
          </w:rPr>
          <w:t>65</w:t>
        </w:r>
        <w:r w:rsidRPr="00E4009F">
          <w:rPr>
            <w:noProof/>
            <w:webHidden/>
          </w:rPr>
          <w:fldChar w:fldCharType="end"/>
        </w:r>
      </w:hyperlink>
    </w:p>
    <w:p w14:paraId="7978B682" w14:textId="2835E63E"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11" w:history="1">
        <w:r w:rsidRPr="00E4009F">
          <w:rPr>
            <w:rStyle w:val="Hyperlink"/>
            <w:iCs/>
            <w:noProof/>
          </w:rPr>
          <w:t>Table 4.12 Probability of food insecurity by raw score</w:t>
        </w:r>
        <w:r w:rsidRPr="00E4009F">
          <w:rPr>
            <w:noProof/>
            <w:webHidden/>
          </w:rPr>
          <w:tab/>
        </w:r>
        <w:r w:rsidRPr="00E4009F">
          <w:rPr>
            <w:noProof/>
            <w:webHidden/>
          </w:rPr>
          <w:fldChar w:fldCharType="begin"/>
        </w:r>
        <w:r w:rsidRPr="00E4009F">
          <w:rPr>
            <w:noProof/>
            <w:webHidden/>
          </w:rPr>
          <w:instrText xml:space="preserve"> PAGEREF _Toc204336411 \h </w:instrText>
        </w:r>
        <w:r w:rsidRPr="00E4009F">
          <w:rPr>
            <w:noProof/>
            <w:webHidden/>
          </w:rPr>
        </w:r>
        <w:r w:rsidRPr="00E4009F">
          <w:rPr>
            <w:noProof/>
            <w:webHidden/>
          </w:rPr>
          <w:fldChar w:fldCharType="separate"/>
        </w:r>
        <w:r w:rsidR="00DD41E0">
          <w:rPr>
            <w:noProof/>
            <w:webHidden/>
          </w:rPr>
          <w:t>65</w:t>
        </w:r>
        <w:r w:rsidRPr="00E4009F">
          <w:rPr>
            <w:noProof/>
            <w:webHidden/>
          </w:rPr>
          <w:fldChar w:fldCharType="end"/>
        </w:r>
      </w:hyperlink>
    </w:p>
    <w:p w14:paraId="26FE90BD" w14:textId="2E08A039"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12" w:history="1">
        <w:r w:rsidRPr="00E4009F">
          <w:rPr>
            <w:rStyle w:val="Hyperlink"/>
            <w:iCs/>
            <w:noProof/>
          </w:rPr>
          <w:t>Table 4.13 Spearman’s rho correlations between food security indicators &amp; proxies</w:t>
        </w:r>
        <w:r w:rsidRPr="00E4009F">
          <w:rPr>
            <w:noProof/>
            <w:webHidden/>
          </w:rPr>
          <w:tab/>
        </w:r>
        <w:r w:rsidRPr="00E4009F">
          <w:rPr>
            <w:noProof/>
            <w:webHidden/>
          </w:rPr>
          <w:fldChar w:fldCharType="begin"/>
        </w:r>
        <w:r w:rsidRPr="00E4009F">
          <w:rPr>
            <w:noProof/>
            <w:webHidden/>
          </w:rPr>
          <w:instrText xml:space="preserve"> PAGEREF _Toc204336412 \h </w:instrText>
        </w:r>
        <w:r w:rsidRPr="00E4009F">
          <w:rPr>
            <w:noProof/>
            <w:webHidden/>
          </w:rPr>
        </w:r>
        <w:r w:rsidRPr="00E4009F">
          <w:rPr>
            <w:noProof/>
            <w:webHidden/>
          </w:rPr>
          <w:fldChar w:fldCharType="separate"/>
        </w:r>
        <w:r w:rsidR="00DD41E0">
          <w:rPr>
            <w:noProof/>
            <w:webHidden/>
          </w:rPr>
          <w:t>66</w:t>
        </w:r>
        <w:r w:rsidRPr="00E4009F">
          <w:rPr>
            <w:noProof/>
            <w:webHidden/>
          </w:rPr>
          <w:fldChar w:fldCharType="end"/>
        </w:r>
      </w:hyperlink>
    </w:p>
    <w:p w14:paraId="0F0371B6" w14:textId="00968CB1"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13" w:history="1">
        <w:r w:rsidRPr="00E4009F">
          <w:rPr>
            <w:rStyle w:val="Hyperlink"/>
            <w:iCs/>
            <w:noProof/>
          </w:rPr>
          <w:t>Table 4.14 Food insecurity prevalence according FIES</w:t>
        </w:r>
        <w:r w:rsidRPr="00E4009F">
          <w:rPr>
            <w:noProof/>
            <w:webHidden/>
          </w:rPr>
          <w:tab/>
        </w:r>
        <w:r w:rsidRPr="00E4009F">
          <w:rPr>
            <w:noProof/>
            <w:webHidden/>
          </w:rPr>
          <w:fldChar w:fldCharType="begin"/>
        </w:r>
        <w:r w:rsidRPr="00E4009F">
          <w:rPr>
            <w:noProof/>
            <w:webHidden/>
          </w:rPr>
          <w:instrText xml:space="preserve"> PAGEREF _Toc204336413 \h </w:instrText>
        </w:r>
        <w:r w:rsidRPr="00E4009F">
          <w:rPr>
            <w:noProof/>
            <w:webHidden/>
          </w:rPr>
        </w:r>
        <w:r w:rsidRPr="00E4009F">
          <w:rPr>
            <w:noProof/>
            <w:webHidden/>
          </w:rPr>
          <w:fldChar w:fldCharType="separate"/>
        </w:r>
        <w:r w:rsidR="00DD41E0">
          <w:rPr>
            <w:noProof/>
            <w:webHidden/>
          </w:rPr>
          <w:t>67</w:t>
        </w:r>
        <w:r w:rsidRPr="00E4009F">
          <w:rPr>
            <w:noProof/>
            <w:webHidden/>
          </w:rPr>
          <w:fldChar w:fldCharType="end"/>
        </w:r>
      </w:hyperlink>
    </w:p>
    <w:p w14:paraId="0E603D1F" w14:textId="5AEEBF46"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15" w:history="1">
        <w:r w:rsidRPr="00E4009F">
          <w:rPr>
            <w:rStyle w:val="Hyperlink"/>
            <w:iCs/>
            <w:noProof/>
          </w:rPr>
          <w:t>Table 4.1</w:t>
        </w:r>
        <w:r w:rsidR="00C228CC">
          <w:rPr>
            <w:rStyle w:val="Hyperlink"/>
            <w:iCs/>
            <w:noProof/>
          </w:rPr>
          <w:t>5</w:t>
        </w:r>
        <w:r w:rsidRPr="00E4009F">
          <w:rPr>
            <w:rStyle w:val="Hyperlink"/>
            <w:iCs/>
            <w:noProof/>
          </w:rPr>
          <w:t xml:space="preserve"> Association between dependent and independent variables</w:t>
        </w:r>
        <w:r w:rsidRPr="00E4009F">
          <w:rPr>
            <w:noProof/>
            <w:webHidden/>
          </w:rPr>
          <w:tab/>
        </w:r>
        <w:r w:rsidRPr="00E4009F">
          <w:rPr>
            <w:noProof/>
            <w:webHidden/>
          </w:rPr>
          <w:fldChar w:fldCharType="begin"/>
        </w:r>
        <w:r w:rsidRPr="00E4009F">
          <w:rPr>
            <w:noProof/>
            <w:webHidden/>
          </w:rPr>
          <w:instrText xml:space="preserve"> PAGEREF _Toc204336415 \h </w:instrText>
        </w:r>
        <w:r w:rsidRPr="00E4009F">
          <w:rPr>
            <w:noProof/>
            <w:webHidden/>
          </w:rPr>
        </w:r>
        <w:r w:rsidRPr="00E4009F">
          <w:rPr>
            <w:noProof/>
            <w:webHidden/>
          </w:rPr>
          <w:fldChar w:fldCharType="separate"/>
        </w:r>
        <w:r w:rsidR="00DD41E0">
          <w:rPr>
            <w:noProof/>
            <w:webHidden/>
          </w:rPr>
          <w:t>71</w:t>
        </w:r>
        <w:r w:rsidRPr="00E4009F">
          <w:rPr>
            <w:noProof/>
            <w:webHidden/>
          </w:rPr>
          <w:fldChar w:fldCharType="end"/>
        </w:r>
      </w:hyperlink>
    </w:p>
    <w:p w14:paraId="1D158CE7" w14:textId="162D2599"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16" w:history="1">
        <w:r w:rsidRPr="00E4009F">
          <w:rPr>
            <w:rStyle w:val="Hyperlink"/>
            <w:iCs/>
            <w:noProof/>
          </w:rPr>
          <w:t>Table 4.1</w:t>
        </w:r>
        <w:r w:rsidR="00C228CC">
          <w:rPr>
            <w:rStyle w:val="Hyperlink"/>
            <w:iCs/>
            <w:noProof/>
          </w:rPr>
          <w:t>6</w:t>
        </w:r>
        <w:r w:rsidRPr="00E4009F">
          <w:rPr>
            <w:rStyle w:val="Hyperlink"/>
            <w:iCs/>
            <w:noProof/>
          </w:rPr>
          <w:t xml:space="preserve"> Multivariate logistic regression to identify the effect of climate shock on moderate food insecurity</w:t>
        </w:r>
        <w:r w:rsidRPr="00E4009F">
          <w:rPr>
            <w:noProof/>
            <w:webHidden/>
          </w:rPr>
          <w:tab/>
        </w:r>
        <w:r w:rsidRPr="00E4009F">
          <w:rPr>
            <w:noProof/>
            <w:webHidden/>
          </w:rPr>
          <w:fldChar w:fldCharType="begin"/>
        </w:r>
        <w:r w:rsidRPr="00E4009F">
          <w:rPr>
            <w:noProof/>
            <w:webHidden/>
          </w:rPr>
          <w:instrText xml:space="preserve"> PAGEREF _Toc204336416 \h </w:instrText>
        </w:r>
        <w:r w:rsidRPr="00E4009F">
          <w:rPr>
            <w:noProof/>
            <w:webHidden/>
          </w:rPr>
        </w:r>
        <w:r w:rsidRPr="00E4009F">
          <w:rPr>
            <w:noProof/>
            <w:webHidden/>
          </w:rPr>
          <w:fldChar w:fldCharType="separate"/>
        </w:r>
        <w:r w:rsidR="00DD41E0">
          <w:rPr>
            <w:noProof/>
            <w:webHidden/>
          </w:rPr>
          <w:t>74</w:t>
        </w:r>
        <w:r w:rsidRPr="00E4009F">
          <w:rPr>
            <w:noProof/>
            <w:webHidden/>
          </w:rPr>
          <w:fldChar w:fldCharType="end"/>
        </w:r>
      </w:hyperlink>
    </w:p>
    <w:p w14:paraId="5ECB4E10" w14:textId="1AC90E31"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17" w:history="1">
        <w:r w:rsidRPr="00E4009F">
          <w:rPr>
            <w:rStyle w:val="Hyperlink"/>
            <w:iCs/>
            <w:noProof/>
          </w:rPr>
          <w:t>Table 4.1</w:t>
        </w:r>
        <w:r w:rsidR="00C228CC">
          <w:rPr>
            <w:rStyle w:val="Hyperlink"/>
            <w:iCs/>
            <w:noProof/>
          </w:rPr>
          <w:t>7</w:t>
        </w:r>
        <w:r w:rsidRPr="00E4009F">
          <w:rPr>
            <w:rStyle w:val="Hyperlink"/>
            <w:iCs/>
            <w:noProof/>
          </w:rPr>
          <w:t xml:space="preserve"> Multivariate logistic regression to identify the effect of climate shock on moderate or severe food insecurity</w:t>
        </w:r>
        <w:r w:rsidRPr="00E4009F">
          <w:rPr>
            <w:noProof/>
            <w:webHidden/>
          </w:rPr>
          <w:tab/>
        </w:r>
        <w:r w:rsidRPr="00E4009F">
          <w:rPr>
            <w:noProof/>
            <w:webHidden/>
          </w:rPr>
          <w:fldChar w:fldCharType="begin"/>
        </w:r>
        <w:r w:rsidRPr="00E4009F">
          <w:rPr>
            <w:noProof/>
            <w:webHidden/>
          </w:rPr>
          <w:instrText xml:space="preserve"> PAGEREF _Toc204336417 \h </w:instrText>
        </w:r>
        <w:r w:rsidRPr="00E4009F">
          <w:rPr>
            <w:noProof/>
            <w:webHidden/>
          </w:rPr>
        </w:r>
        <w:r w:rsidRPr="00E4009F">
          <w:rPr>
            <w:noProof/>
            <w:webHidden/>
          </w:rPr>
          <w:fldChar w:fldCharType="separate"/>
        </w:r>
        <w:r w:rsidR="00DD41E0">
          <w:rPr>
            <w:noProof/>
            <w:webHidden/>
          </w:rPr>
          <w:t>76</w:t>
        </w:r>
        <w:r w:rsidRPr="00E4009F">
          <w:rPr>
            <w:noProof/>
            <w:webHidden/>
          </w:rPr>
          <w:fldChar w:fldCharType="end"/>
        </w:r>
      </w:hyperlink>
    </w:p>
    <w:p w14:paraId="387E94FA" w14:textId="559DA22B" w:rsidR="00E4009F" w:rsidRPr="00E4009F" w:rsidRDefault="00E4009F" w:rsidP="00E4009F">
      <w:pPr>
        <w:pStyle w:val="TableofFigures"/>
        <w:tabs>
          <w:tab w:val="right" w:leader="dot" w:pos="9016"/>
        </w:tabs>
        <w:jc w:val="left"/>
        <w:rPr>
          <w:rFonts w:asciiTheme="minorHAnsi" w:eastAsiaTheme="minorEastAsia" w:hAnsiTheme="minorHAnsi"/>
          <w:noProof/>
          <w:sz w:val="22"/>
        </w:rPr>
      </w:pPr>
      <w:hyperlink w:anchor="_Toc204336418" w:history="1">
        <w:r w:rsidRPr="00E4009F">
          <w:rPr>
            <w:rStyle w:val="Hyperlink"/>
            <w:iCs/>
            <w:noProof/>
          </w:rPr>
          <w:t>Table 4.1</w:t>
        </w:r>
        <w:r w:rsidR="00C228CC">
          <w:rPr>
            <w:rStyle w:val="Hyperlink"/>
            <w:iCs/>
            <w:noProof/>
          </w:rPr>
          <w:t>8</w:t>
        </w:r>
        <w:r w:rsidRPr="00E4009F">
          <w:rPr>
            <w:rStyle w:val="Hyperlink"/>
            <w:iCs/>
            <w:noProof/>
          </w:rPr>
          <w:t xml:space="preserve"> Multivariate logistic regression to identify the effect of climate shock on severe food insecurity</w:t>
        </w:r>
        <w:r w:rsidRPr="00E4009F">
          <w:rPr>
            <w:noProof/>
            <w:webHidden/>
          </w:rPr>
          <w:tab/>
        </w:r>
        <w:r w:rsidRPr="00E4009F">
          <w:rPr>
            <w:noProof/>
            <w:webHidden/>
          </w:rPr>
          <w:fldChar w:fldCharType="begin"/>
        </w:r>
        <w:r w:rsidRPr="00E4009F">
          <w:rPr>
            <w:noProof/>
            <w:webHidden/>
          </w:rPr>
          <w:instrText xml:space="preserve"> PAGEREF _Toc204336418 \h </w:instrText>
        </w:r>
        <w:r w:rsidRPr="00E4009F">
          <w:rPr>
            <w:noProof/>
            <w:webHidden/>
          </w:rPr>
        </w:r>
        <w:r w:rsidRPr="00E4009F">
          <w:rPr>
            <w:noProof/>
            <w:webHidden/>
          </w:rPr>
          <w:fldChar w:fldCharType="separate"/>
        </w:r>
        <w:r w:rsidR="00DD41E0">
          <w:rPr>
            <w:noProof/>
            <w:webHidden/>
          </w:rPr>
          <w:t>78</w:t>
        </w:r>
        <w:r w:rsidRPr="00E4009F">
          <w:rPr>
            <w:noProof/>
            <w:webHidden/>
          </w:rPr>
          <w:fldChar w:fldCharType="end"/>
        </w:r>
      </w:hyperlink>
    </w:p>
    <w:p w14:paraId="6B261A80" w14:textId="77777777" w:rsidR="0089582A" w:rsidRDefault="0089582A" w:rsidP="00E4009F">
      <w:r w:rsidRPr="00E4009F">
        <w:fldChar w:fldCharType="end"/>
      </w:r>
    </w:p>
    <w:p w14:paraId="2FD39EFB" w14:textId="77777777" w:rsidR="0089582A" w:rsidRDefault="0089582A">
      <w:r>
        <w:br w:type="page"/>
      </w:r>
    </w:p>
    <w:p w14:paraId="6486CE09" w14:textId="4CD419FB" w:rsidR="0089582A" w:rsidRDefault="0089582A" w:rsidP="006B0486">
      <w:pPr>
        <w:pStyle w:val="Heading1"/>
        <w:spacing w:after="360"/>
        <w:jc w:val="center"/>
      </w:pPr>
      <w:bookmarkStart w:id="3" w:name="_Toc229904541"/>
      <w:r>
        <w:t>LIST OF FIGURE</w:t>
      </w:r>
      <w:r w:rsidR="0060078A">
        <w:t>s</w:t>
      </w:r>
      <w:bookmarkEnd w:id="3"/>
    </w:p>
    <w:p w14:paraId="7FF592B0" w14:textId="77777777" w:rsidR="00555E76" w:rsidRPr="00555E76" w:rsidRDefault="00555E76" w:rsidP="00555E76">
      <w:pPr>
        <w:rPr>
          <w:sz w:val="2"/>
        </w:rPr>
      </w:pPr>
    </w:p>
    <w:p w14:paraId="229B1AB8" w14:textId="483BD389" w:rsidR="008D6FB8" w:rsidRPr="008D6FB8" w:rsidRDefault="0089582A">
      <w:pPr>
        <w:pStyle w:val="TableofFigures"/>
        <w:tabs>
          <w:tab w:val="right" w:leader="dot" w:pos="9016"/>
        </w:tabs>
        <w:rPr>
          <w:rFonts w:asciiTheme="minorHAnsi" w:eastAsiaTheme="minorEastAsia" w:hAnsiTheme="minorHAnsi"/>
          <w:noProof/>
          <w:sz w:val="22"/>
        </w:rPr>
      </w:pPr>
      <w:r w:rsidRPr="008D6FB8">
        <w:fldChar w:fldCharType="begin"/>
      </w:r>
      <w:r w:rsidRPr="008D6FB8">
        <w:instrText xml:space="preserve"> TOC \h \z \c "Figure" </w:instrText>
      </w:r>
      <w:r w:rsidRPr="008D6FB8">
        <w:fldChar w:fldCharType="separate"/>
      </w:r>
      <w:hyperlink w:anchor="_Toc204336657" w:history="1">
        <w:r w:rsidR="008D6FB8" w:rsidRPr="008D6FB8">
          <w:rPr>
            <w:rStyle w:val="Hyperlink"/>
            <w:noProof/>
          </w:rPr>
          <w:t>Figure 2.1 Framework of developing food insecurity</w:t>
        </w:r>
        <w:r w:rsidR="008D6FB8" w:rsidRPr="008D6FB8">
          <w:rPr>
            <w:noProof/>
            <w:webHidden/>
          </w:rPr>
          <w:tab/>
        </w:r>
        <w:r w:rsidR="008D6FB8" w:rsidRPr="008D6FB8">
          <w:rPr>
            <w:noProof/>
            <w:webHidden/>
          </w:rPr>
          <w:fldChar w:fldCharType="begin"/>
        </w:r>
        <w:r w:rsidR="008D6FB8" w:rsidRPr="008D6FB8">
          <w:rPr>
            <w:noProof/>
            <w:webHidden/>
          </w:rPr>
          <w:instrText xml:space="preserve"> PAGEREF _Toc204336657 \h </w:instrText>
        </w:r>
        <w:r w:rsidR="008D6FB8" w:rsidRPr="008D6FB8">
          <w:rPr>
            <w:noProof/>
            <w:webHidden/>
          </w:rPr>
        </w:r>
        <w:r w:rsidR="008D6FB8" w:rsidRPr="008D6FB8">
          <w:rPr>
            <w:noProof/>
            <w:webHidden/>
          </w:rPr>
          <w:fldChar w:fldCharType="separate"/>
        </w:r>
        <w:r w:rsidR="00DD41E0">
          <w:rPr>
            <w:noProof/>
            <w:webHidden/>
          </w:rPr>
          <w:t>12</w:t>
        </w:r>
        <w:r w:rsidR="008D6FB8" w:rsidRPr="008D6FB8">
          <w:rPr>
            <w:noProof/>
            <w:webHidden/>
          </w:rPr>
          <w:fldChar w:fldCharType="end"/>
        </w:r>
      </w:hyperlink>
    </w:p>
    <w:p w14:paraId="335CCA74" w14:textId="39CBD5F3" w:rsidR="008D6FB8" w:rsidRPr="008D6FB8" w:rsidRDefault="008D6FB8">
      <w:pPr>
        <w:pStyle w:val="TableofFigures"/>
        <w:tabs>
          <w:tab w:val="right" w:leader="dot" w:pos="9016"/>
        </w:tabs>
        <w:rPr>
          <w:rFonts w:asciiTheme="minorHAnsi" w:eastAsiaTheme="minorEastAsia" w:hAnsiTheme="minorHAnsi"/>
          <w:noProof/>
          <w:sz w:val="22"/>
        </w:rPr>
      </w:pPr>
      <w:hyperlink w:anchor="_Toc204336658" w:history="1">
        <w:r w:rsidRPr="008D6FB8">
          <w:rPr>
            <w:rStyle w:val="Hyperlink"/>
            <w:noProof/>
          </w:rPr>
          <w:t>Figure 2.2 Pathway of developing food insecurity</w:t>
        </w:r>
        <w:r w:rsidRPr="008D6FB8">
          <w:rPr>
            <w:noProof/>
            <w:webHidden/>
          </w:rPr>
          <w:tab/>
        </w:r>
        <w:r w:rsidRPr="008D6FB8">
          <w:rPr>
            <w:noProof/>
            <w:webHidden/>
          </w:rPr>
          <w:fldChar w:fldCharType="begin"/>
        </w:r>
        <w:r w:rsidRPr="008D6FB8">
          <w:rPr>
            <w:noProof/>
            <w:webHidden/>
          </w:rPr>
          <w:instrText xml:space="preserve"> PAGEREF _Toc204336658 \h </w:instrText>
        </w:r>
        <w:r w:rsidRPr="008D6FB8">
          <w:rPr>
            <w:noProof/>
            <w:webHidden/>
          </w:rPr>
        </w:r>
        <w:r w:rsidRPr="008D6FB8">
          <w:rPr>
            <w:noProof/>
            <w:webHidden/>
          </w:rPr>
          <w:fldChar w:fldCharType="separate"/>
        </w:r>
        <w:r w:rsidR="00DD41E0">
          <w:rPr>
            <w:noProof/>
            <w:webHidden/>
          </w:rPr>
          <w:t>15</w:t>
        </w:r>
        <w:r w:rsidRPr="008D6FB8">
          <w:rPr>
            <w:noProof/>
            <w:webHidden/>
          </w:rPr>
          <w:fldChar w:fldCharType="end"/>
        </w:r>
      </w:hyperlink>
    </w:p>
    <w:p w14:paraId="09CF942B" w14:textId="1088ED8B" w:rsidR="008D6FB8" w:rsidRPr="008D6FB8" w:rsidRDefault="008D6FB8">
      <w:pPr>
        <w:pStyle w:val="TableofFigures"/>
        <w:tabs>
          <w:tab w:val="right" w:leader="dot" w:pos="9016"/>
        </w:tabs>
        <w:rPr>
          <w:rFonts w:asciiTheme="minorHAnsi" w:eastAsiaTheme="minorEastAsia" w:hAnsiTheme="minorHAnsi"/>
          <w:noProof/>
          <w:sz w:val="22"/>
        </w:rPr>
      </w:pPr>
      <w:hyperlink w:anchor="_Toc204336659" w:history="1">
        <w:r w:rsidRPr="008D6FB8">
          <w:rPr>
            <w:rStyle w:val="Hyperlink"/>
            <w:noProof/>
          </w:rPr>
          <w:t>Figure 2.3 Coastal districts of Bangladesh</w:t>
        </w:r>
        <w:r w:rsidRPr="008D6FB8">
          <w:rPr>
            <w:noProof/>
            <w:webHidden/>
          </w:rPr>
          <w:tab/>
        </w:r>
        <w:r w:rsidRPr="008D6FB8">
          <w:rPr>
            <w:noProof/>
            <w:webHidden/>
          </w:rPr>
          <w:fldChar w:fldCharType="begin"/>
        </w:r>
        <w:r w:rsidRPr="008D6FB8">
          <w:rPr>
            <w:noProof/>
            <w:webHidden/>
          </w:rPr>
          <w:instrText xml:space="preserve"> PAGEREF _Toc204336659 \h </w:instrText>
        </w:r>
        <w:r w:rsidRPr="008D6FB8">
          <w:rPr>
            <w:noProof/>
            <w:webHidden/>
          </w:rPr>
        </w:r>
        <w:r w:rsidRPr="008D6FB8">
          <w:rPr>
            <w:noProof/>
            <w:webHidden/>
          </w:rPr>
          <w:fldChar w:fldCharType="separate"/>
        </w:r>
        <w:r w:rsidR="00DD41E0">
          <w:rPr>
            <w:noProof/>
            <w:webHidden/>
          </w:rPr>
          <w:t>17</w:t>
        </w:r>
        <w:r w:rsidRPr="008D6FB8">
          <w:rPr>
            <w:noProof/>
            <w:webHidden/>
          </w:rPr>
          <w:fldChar w:fldCharType="end"/>
        </w:r>
      </w:hyperlink>
    </w:p>
    <w:p w14:paraId="7B73E8CB" w14:textId="58D6603F" w:rsidR="008D6FB8" w:rsidRPr="008D6FB8" w:rsidRDefault="008D6FB8">
      <w:pPr>
        <w:pStyle w:val="TableofFigures"/>
        <w:tabs>
          <w:tab w:val="right" w:leader="dot" w:pos="9016"/>
        </w:tabs>
        <w:rPr>
          <w:rFonts w:asciiTheme="minorHAnsi" w:eastAsiaTheme="minorEastAsia" w:hAnsiTheme="minorHAnsi"/>
          <w:noProof/>
          <w:sz w:val="22"/>
        </w:rPr>
      </w:pPr>
      <w:hyperlink w:anchor="_Toc204336660" w:history="1">
        <w:r w:rsidRPr="008D6FB8">
          <w:rPr>
            <w:rStyle w:val="Hyperlink"/>
            <w:noProof/>
          </w:rPr>
          <w:t>Figure 2.4 Trends comparison of moderate or severe food security</w:t>
        </w:r>
        <w:r w:rsidRPr="008D6FB8">
          <w:rPr>
            <w:noProof/>
            <w:webHidden/>
          </w:rPr>
          <w:tab/>
        </w:r>
        <w:r w:rsidRPr="008D6FB8">
          <w:rPr>
            <w:noProof/>
            <w:webHidden/>
          </w:rPr>
          <w:fldChar w:fldCharType="begin"/>
        </w:r>
        <w:r w:rsidRPr="008D6FB8">
          <w:rPr>
            <w:noProof/>
            <w:webHidden/>
          </w:rPr>
          <w:instrText xml:space="preserve"> PAGEREF _Toc204336660 \h </w:instrText>
        </w:r>
        <w:r w:rsidRPr="008D6FB8">
          <w:rPr>
            <w:noProof/>
            <w:webHidden/>
          </w:rPr>
        </w:r>
        <w:r w:rsidRPr="008D6FB8">
          <w:rPr>
            <w:noProof/>
            <w:webHidden/>
          </w:rPr>
          <w:fldChar w:fldCharType="separate"/>
        </w:r>
        <w:r w:rsidR="00DD41E0">
          <w:rPr>
            <w:noProof/>
            <w:webHidden/>
          </w:rPr>
          <w:t>27</w:t>
        </w:r>
        <w:r w:rsidRPr="008D6FB8">
          <w:rPr>
            <w:noProof/>
            <w:webHidden/>
          </w:rPr>
          <w:fldChar w:fldCharType="end"/>
        </w:r>
      </w:hyperlink>
    </w:p>
    <w:p w14:paraId="28B6B646" w14:textId="6588FD96" w:rsidR="008D6FB8" w:rsidRPr="008D6FB8" w:rsidRDefault="008D6FB8">
      <w:pPr>
        <w:pStyle w:val="TableofFigures"/>
        <w:tabs>
          <w:tab w:val="right" w:leader="dot" w:pos="9016"/>
        </w:tabs>
        <w:rPr>
          <w:rFonts w:asciiTheme="minorHAnsi" w:eastAsiaTheme="minorEastAsia" w:hAnsiTheme="minorHAnsi"/>
          <w:noProof/>
          <w:sz w:val="22"/>
        </w:rPr>
      </w:pPr>
      <w:hyperlink w:anchor="_Toc204336661" w:history="1">
        <w:r w:rsidRPr="008D6FB8">
          <w:rPr>
            <w:rStyle w:val="Hyperlink"/>
            <w:noProof/>
          </w:rPr>
          <w:t>Figure 2.5 Trends comparison of severe food security</w:t>
        </w:r>
        <w:r w:rsidRPr="008D6FB8">
          <w:rPr>
            <w:noProof/>
            <w:webHidden/>
          </w:rPr>
          <w:tab/>
        </w:r>
        <w:r w:rsidRPr="008D6FB8">
          <w:rPr>
            <w:noProof/>
            <w:webHidden/>
          </w:rPr>
          <w:fldChar w:fldCharType="begin"/>
        </w:r>
        <w:r w:rsidRPr="008D6FB8">
          <w:rPr>
            <w:noProof/>
            <w:webHidden/>
          </w:rPr>
          <w:instrText xml:space="preserve"> PAGEREF _Toc204336661 \h </w:instrText>
        </w:r>
        <w:r w:rsidRPr="008D6FB8">
          <w:rPr>
            <w:noProof/>
            <w:webHidden/>
          </w:rPr>
        </w:r>
        <w:r w:rsidRPr="008D6FB8">
          <w:rPr>
            <w:noProof/>
            <w:webHidden/>
          </w:rPr>
          <w:fldChar w:fldCharType="separate"/>
        </w:r>
        <w:r w:rsidR="00DD41E0">
          <w:rPr>
            <w:noProof/>
            <w:webHidden/>
          </w:rPr>
          <w:t>28</w:t>
        </w:r>
        <w:r w:rsidRPr="008D6FB8">
          <w:rPr>
            <w:noProof/>
            <w:webHidden/>
          </w:rPr>
          <w:fldChar w:fldCharType="end"/>
        </w:r>
      </w:hyperlink>
    </w:p>
    <w:p w14:paraId="047B5F18" w14:textId="57175103" w:rsidR="008D6FB8" w:rsidRPr="008D6FB8" w:rsidRDefault="008D6FB8">
      <w:pPr>
        <w:pStyle w:val="TableofFigures"/>
        <w:tabs>
          <w:tab w:val="right" w:leader="dot" w:pos="9016"/>
        </w:tabs>
        <w:rPr>
          <w:rFonts w:asciiTheme="minorHAnsi" w:eastAsiaTheme="minorEastAsia" w:hAnsiTheme="minorHAnsi"/>
          <w:noProof/>
          <w:sz w:val="22"/>
        </w:rPr>
      </w:pPr>
      <w:hyperlink w:anchor="_Toc204336662" w:history="1">
        <w:r w:rsidRPr="008D6FB8">
          <w:rPr>
            <w:rStyle w:val="Hyperlink"/>
            <w:iCs/>
            <w:noProof/>
          </w:rPr>
          <w:t>Figure 3.</w:t>
        </w:r>
        <w:r w:rsidR="008A35FD">
          <w:rPr>
            <w:rStyle w:val="Hyperlink"/>
            <w:iCs/>
            <w:noProof/>
          </w:rPr>
          <w:t>1</w:t>
        </w:r>
        <w:r w:rsidRPr="008D6FB8">
          <w:rPr>
            <w:rStyle w:val="Hyperlink"/>
            <w:iCs/>
            <w:noProof/>
          </w:rPr>
          <w:t xml:space="preserve"> Study area</w:t>
        </w:r>
        <w:r w:rsidRPr="008D6FB8">
          <w:rPr>
            <w:noProof/>
            <w:webHidden/>
          </w:rPr>
          <w:tab/>
        </w:r>
        <w:r w:rsidRPr="008D6FB8">
          <w:rPr>
            <w:noProof/>
            <w:webHidden/>
          </w:rPr>
          <w:fldChar w:fldCharType="begin"/>
        </w:r>
        <w:r w:rsidRPr="008D6FB8">
          <w:rPr>
            <w:noProof/>
            <w:webHidden/>
          </w:rPr>
          <w:instrText xml:space="preserve"> PAGEREF _Toc204336662 \h </w:instrText>
        </w:r>
        <w:r w:rsidRPr="008D6FB8">
          <w:rPr>
            <w:noProof/>
            <w:webHidden/>
          </w:rPr>
        </w:r>
        <w:r w:rsidRPr="008D6FB8">
          <w:rPr>
            <w:noProof/>
            <w:webHidden/>
          </w:rPr>
          <w:fldChar w:fldCharType="separate"/>
        </w:r>
        <w:r w:rsidR="00DD41E0">
          <w:rPr>
            <w:noProof/>
            <w:webHidden/>
          </w:rPr>
          <w:t>38</w:t>
        </w:r>
        <w:r w:rsidRPr="008D6FB8">
          <w:rPr>
            <w:noProof/>
            <w:webHidden/>
          </w:rPr>
          <w:fldChar w:fldCharType="end"/>
        </w:r>
      </w:hyperlink>
    </w:p>
    <w:p w14:paraId="0BFBD006" w14:textId="6F4632AF" w:rsidR="008D6FB8" w:rsidRPr="008D6FB8" w:rsidRDefault="008D6FB8">
      <w:pPr>
        <w:pStyle w:val="TableofFigures"/>
        <w:tabs>
          <w:tab w:val="right" w:leader="dot" w:pos="9016"/>
        </w:tabs>
        <w:rPr>
          <w:rFonts w:asciiTheme="minorHAnsi" w:eastAsiaTheme="minorEastAsia" w:hAnsiTheme="minorHAnsi"/>
          <w:noProof/>
          <w:sz w:val="22"/>
        </w:rPr>
      </w:pPr>
      <w:hyperlink w:anchor="_Toc204336663" w:history="1">
        <w:r w:rsidRPr="008D6FB8">
          <w:rPr>
            <w:rStyle w:val="Hyperlink"/>
            <w:iCs/>
            <w:noProof/>
          </w:rPr>
          <w:t>Figure 4.</w:t>
        </w:r>
        <w:r w:rsidR="008A35FD">
          <w:rPr>
            <w:rStyle w:val="Hyperlink"/>
            <w:iCs/>
            <w:noProof/>
          </w:rPr>
          <w:t>1</w:t>
        </w:r>
        <w:r w:rsidRPr="008D6FB8">
          <w:rPr>
            <w:rStyle w:val="Hyperlink"/>
            <w:iCs/>
            <w:noProof/>
          </w:rPr>
          <w:t xml:space="preserve"> Types of social safety net program</w:t>
        </w:r>
        <w:r w:rsidRPr="008D6FB8">
          <w:rPr>
            <w:noProof/>
            <w:webHidden/>
          </w:rPr>
          <w:tab/>
        </w:r>
        <w:r w:rsidRPr="008D6FB8">
          <w:rPr>
            <w:noProof/>
            <w:webHidden/>
          </w:rPr>
          <w:fldChar w:fldCharType="begin"/>
        </w:r>
        <w:r w:rsidRPr="008D6FB8">
          <w:rPr>
            <w:noProof/>
            <w:webHidden/>
          </w:rPr>
          <w:instrText xml:space="preserve"> PAGEREF _Toc204336663 \h </w:instrText>
        </w:r>
        <w:r w:rsidRPr="008D6FB8">
          <w:rPr>
            <w:noProof/>
            <w:webHidden/>
          </w:rPr>
        </w:r>
        <w:r w:rsidRPr="008D6FB8">
          <w:rPr>
            <w:noProof/>
            <w:webHidden/>
          </w:rPr>
          <w:fldChar w:fldCharType="separate"/>
        </w:r>
        <w:r w:rsidR="00DD41E0">
          <w:rPr>
            <w:noProof/>
            <w:webHidden/>
          </w:rPr>
          <w:t>51</w:t>
        </w:r>
        <w:r w:rsidRPr="008D6FB8">
          <w:rPr>
            <w:noProof/>
            <w:webHidden/>
          </w:rPr>
          <w:fldChar w:fldCharType="end"/>
        </w:r>
      </w:hyperlink>
    </w:p>
    <w:p w14:paraId="5668216A" w14:textId="45C00AE4" w:rsidR="008D6FB8" w:rsidRPr="008D6FB8" w:rsidRDefault="008D6FB8">
      <w:pPr>
        <w:pStyle w:val="TableofFigures"/>
        <w:tabs>
          <w:tab w:val="right" w:leader="dot" w:pos="9016"/>
        </w:tabs>
        <w:rPr>
          <w:rFonts w:asciiTheme="minorHAnsi" w:eastAsiaTheme="minorEastAsia" w:hAnsiTheme="minorHAnsi"/>
          <w:noProof/>
          <w:sz w:val="22"/>
        </w:rPr>
      </w:pPr>
      <w:hyperlink w:anchor="_Toc204336664" w:history="1">
        <w:r w:rsidRPr="008D6FB8">
          <w:rPr>
            <w:rStyle w:val="Hyperlink"/>
            <w:iCs/>
            <w:noProof/>
          </w:rPr>
          <w:t>Figure 4.</w:t>
        </w:r>
        <w:r w:rsidR="008A35FD">
          <w:rPr>
            <w:rStyle w:val="Hyperlink"/>
            <w:iCs/>
            <w:noProof/>
          </w:rPr>
          <w:t>2</w:t>
        </w:r>
        <w:r w:rsidRPr="008D6FB8">
          <w:rPr>
            <w:rStyle w:val="Hyperlink"/>
            <w:iCs/>
            <w:noProof/>
          </w:rPr>
          <w:t xml:space="preserve"> Household affected by any climate shock</w:t>
        </w:r>
        <w:r w:rsidRPr="008D6FB8">
          <w:rPr>
            <w:noProof/>
            <w:webHidden/>
          </w:rPr>
          <w:tab/>
        </w:r>
        <w:r w:rsidRPr="008D6FB8">
          <w:rPr>
            <w:noProof/>
            <w:webHidden/>
          </w:rPr>
          <w:fldChar w:fldCharType="begin"/>
        </w:r>
        <w:r w:rsidRPr="008D6FB8">
          <w:rPr>
            <w:noProof/>
            <w:webHidden/>
          </w:rPr>
          <w:instrText xml:space="preserve"> PAGEREF _Toc204336664 \h </w:instrText>
        </w:r>
        <w:r w:rsidRPr="008D6FB8">
          <w:rPr>
            <w:noProof/>
            <w:webHidden/>
          </w:rPr>
        </w:r>
        <w:r w:rsidRPr="008D6FB8">
          <w:rPr>
            <w:noProof/>
            <w:webHidden/>
          </w:rPr>
          <w:fldChar w:fldCharType="separate"/>
        </w:r>
        <w:r w:rsidR="00DD41E0">
          <w:rPr>
            <w:noProof/>
            <w:webHidden/>
          </w:rPr>
          <w:t>51</w:t>
        </w:r>
        <w:r w:rsidRPr="008D6FB8">
          <w:rPr>
            <w:noProof/>
            <w:webHidden/>
          </w:rPr>
          <w:fldChar w:fldCharType="end"/>
        </w:r>
      </w:hyperlink>
    </w:p>
    <w:p w14:paraId="73D6B1ED" w14:textId="76840539" w:rsidR="008D6FB8" w:rsidRPr="008D6FB8" w:rsidRDefault="008D6FB8">
      <w:pPr>
        <w:pStyle w:val="TableofFigures"/>
        <w:tabs>
          <w:tab w:val="right" w:leader="dot" w:pos="9016"/>
        </w:tabs>
        <w:rPr>
          <w:rFonts w:asciiTheme="minorHAnsi" w:eastAsiaTheme="minorEastAsia" w:hAnsiTheme="minorHAnsi"/>
          <w:noProof/>
          <w:sz w:val="22"/>
        </w:rPr>
      </w:pPr>
      <w:hyperlink w:anchor="_Toc204336665" w:history="1">
        <w:r w:rsidRPr="008D6FB8">
          <w:rPr>
            <w:rStyle w:val="Hyperlink"/>
            <w:iCs/>
            <w:noProof/>
          </w:rPr>
          <w:t>Figure 4.</w:t>
        </w:r>
        <w:r w:rsidR="008A35FD">
          <w:rPr>
            <w:rStyle w:val="Hyperlink"/>
            <w:iCs/>
            <w:noProof/>
          </w:rPr>
          <w:t>3</w:t>
        </w:r>
        <w:r w:rsidRPr="008D6FB8">
          <w:rPr>
            <w:rStyle w:val="Hyperlink"/>
            <w:iCs/>
            <w:noProof/>
          </w:rPr>
          <w:t xml:space="preserve"> Types of climate shocks affects percentage of coastal household</w:t>
        </w:r>
        <w:r w:rsidRPr="008D6FB8">
          <w:rPr>
            <w:noProof/>
            <w:webHidden/>
          </w:rPr>
          <w:tab/>
        </w:r>
        <w:r w:rsidRPr="008D6FB8">
          <w:rPr>
            <w:noProof/>
            <w:webHidden/>
          </w:rPr>
          <w:fldChar w:fldCharType="begin"/>
        </w:r>
        <w:r w:rsidRPr="008D6FB8">
          <w:rPr>
            <w:noProof/>
            <w:webHidden/>
          </w:rPr>
          <w:instrText xml:space="preserve"> PAGEREF _Toc204336665 \h </w:instrText>
        </w:r>
        <w:r w:rsidRPr="008D6FB8">
          <w:rPr>
            <w:noProof/>
            <w:webHidden/>
          </w:rPr>
        </w:r>
        <w:r w:rsidRPr="008D6FB8">
          <w:rPr>
            <w:noProof/>
            <w:webHidden/>
          </w:rPr>
          <w:fldChar w:fldCharType="separate"/>
        </w:r>
        <w:r w:rsidR="00DD41E0">
          <w:rPr>
            <w:noProof/>
            <w:webHidden/>
          </w:rPr>
          <w:t>52</w:t>
        </w:r>
        <w:r w:rsidRPr="008D6FB8">
          <w:rPr>
            <w:noProof/>
            <w:webHidden/>
          </w:rPr>
          <w:fldChar w:fldCharType="end"/>
        </w:r>
      </w:hyperlink>
    </w:p>
    <w:p w14:paraId="0E74C9CF" w14:textId="61F7EC7F" w:rsidR="008D6FB8" w:rsidRPr="008D6FB8" w:rsidRDefault="008D6FB8">
      <w:pPr>
        <w:pStyle w:val="TableofFigures"/>
        <w:tabs>
          <w:tab w:val="right" w:leader="dot" w:pos="9016"/>
        </w:tabs>
        <w:rPr>
          <w:rFonts w:asciiTheme="minorHAnsi" w:eastAsiaTheme="minorEastAsia" w:hAnsiTheme="minorHAnsi"/>
          <w:noProof/>
          <w:sz w:val="22"/>
        </w:rPr>
      </w:pPr>
      <w:hyperlink w:anchor="_Toc204336666" w:history="1">
        <w:r w:rsidRPr="008D6FB8">
          <w:rPr>
            <w:rStyle w:val="Hyperlink"/>
            <w:iCs/>
            <w:noProof/>
          </w:rPr>
          <w:t>Figure 4.</w:t>
        </w:r>
        <w:r w:rsidR="008A35FD">
          <w:rPr>
            <w:rStyle w:val="Hyperlink"/>
            <w:iCs/>
            <w:noProof/>
          </w:rPr>
          <w:t>4</w:t>
        </w:r>
        <w:r w:rsidRPr="008D6FB8">
          <w:rPr>
            <w:rStyle w:val="Hyperlink"/>
            <w:iCs/>
            <w:noProof/>
          </w:rPr>
          <w:t xml:space="preserve"> Respondent reported effects of climate shock</w:t>
        </w:r>
        <w:r w:rsidRPr="008D6FB8">
          <w:rPr>
            <w:noProof/>
            <w:webHidden/>
          </w:rPr>
          <w:tab/>
        </w:r>
        <w:r w:rsidRPr="008D6FB8">
          <w:rPr>
            <w:noProof/>
            <w:webHidden/>
          </w:rPr>
          <w:fldChar w:fldCharType="begin"/>
        </w:r>
        <w:r w:rsidRPr="008D6FB8">
          <w:rPr>
            <w:noProof/>
            <w:webHidden/>
          </w:rPr>
          <w:instrText xml:space="preserve"> PAGEREF _Toc204336666 \h </w:instrText>
        </w:r>
        <w:r w:rsidRPr="008D6FB8">
          <w:rPr>
            <w:noProof/>
            <w:webHidden/>
          </w:rPr>
        </w:r>
        <w:r w:rsidRPr="008D6FB8">
          <w:rPr>
            <w:noProof/>
            <w:webHidden/>
          </w:rPr>
          <w:fldChar w:fldCharType="separate"/>
        </w:r>
        <w:r w:rsidR="00DD41E0">
          <w:rPr>
            <w:noProof/>
            <w:webHidden/>
          </w:rPr>
          <w:t>53</w:t>
        </w:r>
        <w:r w:rsidRPr="008D6FB8">
          <w:rPr>
            <w:noProof/>
            <w:webHidden/>
          </w:rPr>
          <w:fldChar w:fldCharType="end"/>
        </w:r>
      </w:hyperlink>
    </w:p>
    <w:p w14:paraId="316ED5A7" w14:textId="3DEB4522" w:rsidR="008D6FB8" w:rsidRPr="008D6FB8" w:rsidRDefault="008D6FB8">
      <w:pPr>
        <w:pStyle w:val="TableofFigures"/>
        <w:tabs>
          <w:tab w:val="right" w:leader="dot" w:pos="9016"/>
        </w:tabs>
        <w:rPr>
          <w:rFonts w:asciiTheme="minorHAnsi" w:eastAsiaTheme="minorEastAsia" w:hAnsiTheme="minorHAnsi"/>
          <w:noProof/>
          <w:sz w:val="22"/>
        </w:rPr>
      </w:pPr>
      <w:hyperlink w:anchor="_Toc204336667" w:history="1">
        <w:r w:rsidRPr="008D6FB8">
          <w:rPr>
            <w:rStyle w:val="Hyperlink"/>
            <w:iCs/>
            <w:noProof/>
          </w:rPr>
          <w:t>Figure 4.</w:t>
        </w:r>
        <w:r w:rsidR="008A35FD">
          <w:rPr>
            <w:rStyle w:val="Hyperlink"/>
            <w:iCs/>
            <w:noProof/>
          </w:rPr>
          <w:t>5</w:t>
        </w:r>
        <w:r w:rsidRPr="008D6FB8">
          <w:rPr>
            <w:rStyle w:val="Hyperlink"/>
            <w:iCs/>
            <w:noProof/>
          </w:rPr>
          <w:t xml:space="preserve"> Food group consumption by percentage of coastal household</w:t>
        </w:r>
        <w:r w:rsidRPr="008D6FB8">
          <w:rPr>
            <w:noProof/>
            <w:webHidden/>
          </w:rPr>
          <w:tab/>
        </w:r>
        <w:r w:rsidRPr="008D6FB8">
          <w:rPr>
            <w:noProof/>
            <w:webHidden/>
          </w:rPr>
          <w:fldChar w:fldCharType="begin"/>
        </w:r>
        <w:r w:rsidRPr="008D6FB8">
          <w:rPr>
            <w:noProof/>
            <w:webHidden/>
          </w:rPr>
          <w:instrText xml:space="preserve"> PAGEREF _Toc204336667 \h </w:instrText>
        </w:r>
        <w:r w:rsidRPr="008D6FB8">
          <w:rPr>
            <w:noProof/>
            <w:webHidden/>
          </w:rPr>
        </w:r>
        <w:r w:rsidRPr="008D6FB8">
          <w:rPr>
            <w:noProof/>
            <w:webHidden/>
          </w:rPr>
          <w:fldChar w:fldCharType="separate"/>
        </w:r>
        <w:r w:rsidR="00DD41E0">
          <w:rPr>
            <w:noProof/>
            <w:webHidden/>
          </w:rPr>
          <w:t>60</w:t>
        </w:r>
        <w:r w:rsidRPr="008D6FB8">
          <w:rPr>
            <w:noProof/>
            <w:webHidden/>
          </w:rPr>
          <w:fldChar w:fldCharType="end"/>
        </w:r>
      </w:hyperlink>
    </w:p>
    <w:p w14:paraId="04073E24" w14:textId="6603F6E7" w:rsidR="008D6FB8" w:rsidRPr="008D6FB8" w:rsidRDefault="008D6FB8">
      <w:pPr>
        <w:pStyle w:val="TableofFigures"/>
        <w:tabs>
          <w:tab w:val="right" w:leader="dot" w:pos="9016"/>
        </w:tabs>
        <w:rPr>
          <w:rFonts w:asciiTheme="minorHAnsi" w:eastAsiaTheme="minorEastAsia" w:hAnsiTheme="minorHAnsi"/>
          <w:noProof/>
          <w:sz w:val="22"/>
        </w:rPr>
      </w:pPr>
      <w:hyperlink w:anchor="_Toc204336668" w:history="1">
        <w:r w:rsidRPr="008D6FB8">
          <w:rPr>
            <w:rStyle w:val="Hyperlink"/>
            <w:iCs/>
            <w:noProof/>
          </w:rPr>
          <w:t>Figure 4.</w:t>
        </w:r>
        <w:r w:rsidR="008A35FD">
          <w:rPr>
            <w:rStyle w:val="Hyperlink"/>
            <w:iCs/>
            <w:noProof/>
          </w:rPr>
          <w:t>6</w:t>
        </w:r>
        <w:r w:rsidRPr="008D6FB8">
          <w:rPr>
            <w:rStyle w:val="Hyperlink"/>
            <w:iCs/>
            <w:noProof/>
          </w:rPr>
          <w:t xml:space="preserve"> Household dietary diversity in coastal region</w:t>
        </w:r>
        <w:r w:rsidRPr="008D6FB8">
          <w:rPr>
            <w:noProof/>
            <w:webHidden/>
          </w:rPr>
          <w:tab/>
        </w:r>
        <w:r w:rsidRPr="008D6FB8">
          <w:rPr>
            <w:noProof/>
            <w:webHidden/>
          </w:rPr>
          <w:fldChar w:fldCharType="begin"/>
        </w:r>
        <w:r w:rsidRPr="008D6FB8">
          <w:rPr>
            <w:noProof/>
            <w:webHidden/>
          </w:rPr>
          <w:instrText xml:space="preserve"> PAGEREF _Toc204336668 \h </w:instrText>
        </w:r>
        <w:r w:rsidRPr="008D6FB8">
          <w:rPr>
            <w:noProof/>
            <w:webHidden/>
          </w:rPr>
        </w:r>
        <w:r w:rsidRPr="008D6FB8">
          <w:rPr>
            <w:noProof/>
            <w:webHidden/>
          </w:rPr>
          <w:fldChar w:fldCharType="separate"/>
        </w:r>
        <w:r w:rsidR="00DD41E0">
          <w:rPr>
            <w:noProof/>
            <w:webHidden/>
          </w:rPr>
          <w:t>60</w:t>
        </w:r>
        <w:r w:rsidRPr="008D6FB8">
          <w:rPr>
            <w:noProof/>
            <w:webHidden/>
          </w:rPr>
          <w:fldChar w:fldCharType="end"/>
        </w:r>
      </w:hyperlink>
    </w:p>
    <w:p w14:paraId="24E78FB8" w14:textId="1705C291" w:rsidR="008D6FB8" w:rsidRPr="008D6FB8" w:rsidRDefault="008D6FB8">
      <w:pPr>
        <w:pStyle w:val="TableofFigures"/>
        <w:tabs>
          <w:tab w:val="right" w:leader="dot" w:pos="9016"/>
        </w:tabs>
        <w:rPr>
          <w:rFonts w:asciiTheme="minorHAnsi" w:eastAsiaTheme="minorEastAsia" w:hAnsiTheme="minorHAnsi"/>
          <w:noProof/>
          <w:sz w:val="22"/>
        </w:rPr>
      </w:pPr>
      <w:hyperlink w:anchor="_Toc204336669" w:history="1">
        <w:r w:rsidRPr="008D6FB8">
          <w:rPr>
            <w:rStyle w:val="Hyperlink"/>
            <w:iCs/>
            <w:noProof/>
          </w:rPr>
          <w:t>Figure 4.</w:t>
        </w:r>
        <w:r w:rsidR="008A35FD">
          <w:rPr>
            <w:rStyle w:val="Hyperlink"/>
            <w:iCs/>
            <w:noProof/>
          </w:rPr>
          <w:t>7</w:t>
        </w:r>
        <w:r w:rsidRPr="008D6FB8">
          <w:rPr>
            <w:rStyle w:val="Hyperlink"/>
            <w:iCs/>
            <w:noProof/>
          </w:rPr>
          <w:t xml:space="preserve"> Residuals scree plot of principal component analysis</w:t>
        </w:r>
        <w:r w:rsidRPr="008D6FB8">
          <w:rPr>
            <w:noProof/>
            <w:webHidden/>
          </w:rPr>
          <w:tab/>
        </w:r>
        <w:r w:rsidRPr="008D6FB8">
          <w:rPr>
            <w:noProof/>
            <w:webHidden/>
          </w:rPr>
          <w:fldChar w:fldCharType="begin"/>
        </w:r>
        <w:r w:rsidRPr="008D6FB8">
          <w:rPr>
            <w:noProof/>
            <w:webHidden/>
          </w:rPr>
          <w:instrText xml:space="preserve"> PAGEREF _Toc204336669 \h </w:instrText>
        </w:r>
        <w:r w:rsidRPr="008D6FB8">
          <w:rPr>
            <w:noProof/>
            <w:webHidden/>
          </w:rPr>
        </w:r>
        <w:r w:rsidRPr="008D6FB8">
          <w:rPr>
            <w:noProof/>
            <w:webHidden/>
          </w:rPr>
          <w:fldChar w:fldCharType="separate"/>
        </w:r>
        <w:r w:rsidR="00DD41E0">
          <w:rPr>
            <w:noProof/>
            <w:webHidden/>
          </w:rPr>
          <w:t>63</w:t>
        </w:r>
        <w:r w:rsidRPr="008D6FB8">
          <w:rPr>
            <w:noProof/>
            <w:webHidden/>
          </w:rPr>
          <w:fldChar w:fldCharType="end"/>
        </w:r>
      </w:hyperlink>
    </w:p>
    <w:p w14:paraId="628158DD" w14:textId="23BC3C72" w:rsidR="008D6FB8" w:rsidRPr="008D6FB8" w:rsidRDefault="008D6FB8">
      <w:pPr>
        <w:pStyle w:val="TableofFigures"/>
        <w:tabs>
          <w:tab w:val="right" w:leader="dot" w:pos="9016"/>
        </w:tabs>
        <w:rPr>
          <w:rFonts w:asciiTheme="minorHAnsi" w:eastAsiaTheme="minorEastAsia" w:hAnsiTheme="minorHAnsi"/>
          <w:noProof/>
          <w:sz w:val="22"/>
        </w:rPr>
      </w:pPr>
      <w:hyperlink w:anchor="_Toc204336670" w:history="1">
        <w:r w:rsidRPr="008D6FB8">
          <w:rPr>
            <w:rStyle w:val="Hyperlink"/>
            <w:iCs/>
            <w:noProof/>
          </w:rPr>
          <w:t>Figure 4.</w:t>
        </w:r>
        <w:r w:rsidR="008A35FD">
          <w:rPr>
            <w:rStyle w:val="Hyperlink"/>
            <w:iCs/>
            <w:noProof/>
          </w:rPr>
          <w:t>8</w:t>
        </w:r>
        <w:r w:rsidRPr="008D6FB8">
          <w:rPr>
            <w:rStyle w:val="Hyperlink"/>
            <w:iCs/>
            <w:noProof/>
          </w:rPr>
          <w:t xml:space="preserve"> Equating plot</w:t>
        </w:r>
        <w:r w:rsidRPr="008D6FB8">
          <w:rPr>
            <w:noProof/>
            <w:webHidden/>
          </w:rPr>
          <w:tab/>
        </w:r>
        <w:r w:rsidRPr="008D6FB8">
          <w:rPr>
            <w:noProof/>
            <w:webHidden/>
          </w:rPr>
          <w:fldChar w:fldCharType="begin"/>
        </w:r>
        <w:r w:rsidRPr="008D6FB8">
          <w:rPr>
            <w:noProof/>
            <w:webHidden/>
          </w:rPr>
          <w:instrText xml:space="preserve"> PAGEREF _Toc204336670 \h </w:instrText>
        </w:r>
        <w:r w:rsidRPr="008D6FB8">
          <w:rPr>
            <w:noProof/>
            <w:webHidden/>
          </w:rPr>
        </w:r>
        <w:r w:rsidRPr="008D6FB8">
          <w:rPr>
            <w:noProof/>
            <w:webHidden/>
          </w:rPr>
          <w:fldChar w:fldCharType="separate"/>
        </w:r>
        <w:r w:rsidR="00DD41E0">
          <w:rPr>
            <w:noProof/>
            <w:webHidden/>
          </w:rPr>
          <w:t>64</w:t>
        </w:r>
        <w:r w:rsidRPr="008D6FB8">
          <w:rPr>
            <w:noProof/>
            <w:webHidden/>
          </w:rPr>
          <w:fldChar w:fldCharType="end"/>
        </w:r>
      </w:hyperlink>
    </w:p>
    <w:p w14:paraId="173AFA04" w14:textId="305C8BBC" w:rsidR="008D6FB8" w:rsidRPr="008D6FB8" w:rsidRDefault="008D6FB8">
      <w:pPr>
        <w:pStyle w:val="TableofFigures"/>
        <w:tabs>
          <w:tab w:val="right" w:leader="dot" w:pos="9016"/>
        </w:tabs>
        <w:rPr>
          <w:rFonts w:asciiTheme="minorHAnsi" w:eastAsiaTheme="minorEastAsia" w:hAnsiTheme="minorHAnsi"/>
          <w:noProof/>
          <w:sz w:val="22"/>
        </w:rPr>
      </w:pPr>
      <w:hyperlink w:anchor="_Toc204336671" w:history="1">
        <w:r w:rsidRPr="008D6FB8">
          <w:rPr>
            <w:rStyle w:val="Hyperlink"/>
            <w:iCs/>
            <w:noProof/>
          </w:rPr>
          <w:t>Figure 4.</w:t>
        </w:r>
        <w:r w:rsidR="008A35FD">
          <w:rPr>
            <w:rStyle w:val="Hyperlink"/>
            <w:iCs/>
            <w:noProof/>
          </w:rPr>
          <w:t>9</w:t>
        </w:r>
        <w:r w:rsidRPr="008D6FB8">
          <w:rPr>
            <w:rStyle w:val="Hyperlink"/>
            <w:iCs/>
            <w:noProof/>
          </w:rPr>
          <w:t xml:space="preserve"> FIES Scale with adjusted threshold</w:t>
        </w:r>
        <w:r w:rsidRPr="008D6FB8">
          <w:rPr>
            <w:noProof/>
            <w:webHidden/>
          </w:rPr>
          <w:tab/>
        </w:r>
        <w:r w:rsidRPr="008D6FB8">
          <w:rPr>
            <w:noProof/>
            <w:webHidden/>
          </w:rPr>
          <w:fldChar w:fldCharType="begin"/>
        </w:r>
        <w:r w:rsidRPr="008D6FB8">
          <w:rPr>
            <w:noProof/>
            <w:webHidden/>
          </w:rPr>
          <w:instrText xml:space="preserve"> PAGEREF _Toc204336671 \h </w:instrText>
        </w:r>
        <w:r w:rsidRPr="008D6FB8">
          <w:rPr>
            <w:noProof/>
            <w:webHidden/>
          </w:rPr>
        </w:r>
        <w:r w:rsidRPr="008D6FB8">
          <w:rPr>
            <w:noProof/>
            <w:webHidden/>
          </w:rPr>
          <w:fldChar w:fldCharType="separate"/>
        </w:r>
        <w:r w:rsidR="00DD41E0">
          <w:rPr>
            <w:noProof/>
            <w:webHidden/>
          </w:rPr>
          <w:t>66</w:t>
        </w:r>
        <w:r w:rsidRPr="008D6FB8">
          <w:rPr>
            <w:noProof/>
            <w:webHidden/>
          </w:rPr>
          <w:fldChar w:fldCharType="end"/>
        </w:r>
      </w:hyperlink>
    </w:p>
    <w:p w14:paraId="4C963C3A" w14:textId="111116C9" w:rsidR="008D6FB8" w:rsidRPr="008D6FB8" w:rsidRDefault="008A35FD">
      <w:pPr>
        <w:pStyle w:val="TableofFigures"/>
        <w:tabs>
          <w:tab w:val="right" w:leader="dot" w:pos="9016"/>
        </w:tabs>
        <w:rPr>
          <w:rFonts w:asciiTheme="minorHAnsi" w:eastAsiaTheme="minorEastAsia" w:hAnsiTheme="minorHAnsi"/>
          <w:noProof/>
          <w:sz w:val="22"/>
        </w:rPr>
      </w:pPr>
      <w:hyperlink w:anchor="_Toc204336672" w:history="1">
        <w:r>
          <w:rPr>
            <w:rStyle w:val="Hyperlink"/>
            <w:iCs/>
            <w:noProof/>
          </w:rPr>
          <w:t>Figure 4.10</w:t>
        </w:r>
        <w:r w:rsidR="008D6FB8" w:rsidRPr="008D6FB8">
          <w:rPr>
            <w:rStyle w:val="Hyperlink"/>
            <w:iCs/>
            <w:noProof/>
          </w:rPr>
          <w:t xml:space="preserve"> Prevalence of moderate or severe food insecurity across coastal regions</w:t>
        </w:r>
        <w:r w:rsidR="008D6FB8" w:rsidRPr="008D6FB8">
          <w:rPr>
            <w:noProof/>
            <w:webHidden/>
          </w:rPr>
          <w:tab/>
        </w:r>
        <w:r w:rsidR="008D6FB8" w:rsidRPr="008D6FB8">
          <w:rPr>
            <w:noProof/>
            <w:webHidden/>
          </w:rPr>
          <w:fldChar w:fldCharType="begin"/>
        </w:r>
        <w:r w:rsidR="008D6FB8" w:rsidRPr="008D6FB8">
          <w:rPr>
            <w:noProof/>
            <w:webHidden/>
          </w:rPr>
          <w:instrText xml:space="preserve"> PAGEREF _Toc204336672 \h </w:instrText>
        </w:r>
        <w:r w:rsidR="008D6FB8" w:rsidRPr="008D6FB8">
          <w:rPr>
            <w:noProof/>
            <w:webHidden/>
          </w:rPr>
        </w:r>
        <w:r w:rsidR="008D6FB8" w:rsidRPr="008D6FB8">
          <w:rPr>
            <w:noProof/>
            <w:webHidden/>
          </w:rPr>
          <w:fldChar w:fldCharType="separate"/>
        </w:r>
        <w:r w:rsidR="00DD41E0">
          <w:rPr>
            <w:noProof/>
            <w:webHidden/>
          </w:rPr>
          <w:t>69</w:t>
        </w:r>
        <w:r w:rsidR="008D6FB8" w:rsidRPr="008D6FB8">
          <w:rPr>
            <w:noProof/>
            <w:webHidden/>
          </w:rPr>
          <w:fldChar w:fldCharType="end"/>
        </w:r>
      </w:hyperlink>
    </w:p>
    <w:p w14:paraId="3A914F91" w14:textId="438ADDE9" w:rsidR="008D6FB8" w:rsidRPr="008D6FB8" w:rsidRDefault="008A35FD">
      <w:pPr>
        <w:pStyle w:val="TableofFigures"/>
        <w:tabs>
          <w:tab w:val="right" w:leader="dot" w:pos="9016"/>
        </w:tabs>
        <w:rPr>
          <w:rFonts w:asciiTheme="minorHAnsi" w:eastAsiaTheme="minorEastAsia" w:hAnsiTheme="minorHAnsi"/>
          <w:noProof/>
          <w:sz w:val="22"/>
        </w:rPr>
      </w:pPr>
      <w:hyperlink w:anchor="_Toc204336673" w:history="1">
        <w:r>
          <w:rPr>
            <w:rStyle w:val="Hyperlink"/>
            <w:iCs/>
            <w:noProof/>
          </w:rPr>
          <w:t>Figure 4.11</w:t>
        </w:r>
        <w:r w:rsidR="008D6FB8" w:rsidRPr="008D6FB8">
          <w:rPr>
            <w:rStyle w:val="Hyperlink"/>
            <w:iCs/>
            <w:noProof/>
          </w:rPr>
          <w:t xml:space="preserve"> Prevalence of severe food insecurity across coastal regions</w:t>
        </w:r>
        <w:r w:rsidR="008D6FB8" w:rsidRPr="008D6FB8">
          <w:rPr>
            <w:noProof/>
            <w:webHidden/>
          </w:rPr>
          <w:tab/>
        </w:r>
        <w:r w:rsidR="008D6FB8" w:rsidRPr="008D6FB8">
          <w:rPr>
            <w:noProof/>
            <w:webHidden/>
          </w:rPr>
          <w:fldChar w:fldCharType="begin"/>
        </w:r>
        <w:r w:rsidR="008D6FB8" w:rsidRPr="008D6FB8">
          <w:rPr>
            <w:noProof/>
            <w:webHidden/>
          </w:rPr>
          <w:instrText xml:space="preserve"> PAGEREF _Toc204336673 \h </w:instrText>
        </w:r>
        <w:r w:rsidR="008D6FB8" w:rsidRPr="008D6FB8">
          <w:rPr>
            <w:noProof/>
            <w:webHidden/>
          </w:rPr>
        </w:r>
        <w:r w:rsidR="008D6FB8" w:rsidRPr="008D6FB8">
          <w:rPr>
            <w:noProof/>
            <w:webHidden/>
          </w:rPr>
          <w:fldChar w:fldCharType="separate"/>
        </w:r>
        <w:r w:rsidR="00DD41E0">
          <w:rPr>
            <w:noProof/>
            <w:webHidden/>
          </w:rPr>
          <w:t>70</w:t>
        </w:r>
        <w:r w:rsidR="008D6FB8" w:rsidRPr="008D6FB8">
          <w:rPr>
            <w:noProof/>
            <w:webHidden/>
          </w:rPr>
          <w:fldChar w:fldCharType="end"/>
        </w:r>
      </w:hyperlink>
    </w:p>
    <w:p w14:paraId="73A646FD" w14:textId="77777777" w:rsidR="0089582A" w:rsidRDefault="0089582A">
      <w:r w:rsidRPr="008D6FB8">
        <w:fldChar w:fldCharType="end"/>
      </w:r>
    </w:p>
    <w:p w14:paraId="4CFE4588" w14:textId="77777777" w:rsidR="0089582A" w:rsidRDefault="0089582A"/>
    <w:p w14:paraId="51BE425B" w14:textId="77777777" w:rsidR="0089582A" w:rsidRDefault="0089582A">
      <w:r>
        <w:br w:type="page"/>
      </w:r>
    </w:p>
    <w:p w14:paraId="0B046FA2" w14:textId="77777777" w:rsidR="002B1C84" w:rsidRDefault="0089582A" w:rsidP="006B0486">
      <w:pPr>
        <w:pStyle w:val="Heading1"/>
        <w:jc w:val="center"/>
      </w:pPr>
      <w:bookmarkStart w:id="4" w:name="_Toc229904542"/>
      <w:r>
        <w:t>LIST OF ABBREVIATIONS</w:t>
      </w:r>
      <w:bookmarkEnd w:id="4"/>
    </w:p>
    <w:p w14:paraId="1D486859" w14:textId="77777777" w:rsidR="00D82758" w:rsidRDefault="00D82758" w:rsidP="00D82758">
      <w:bookmarkStart w:id="5" w:name="_Toc202267728"/>
    </w:p>
    <w:p w14:paraId="1ABFDB7D" w14:textId="7E975F37" w:rsidR="00D82758" w:rsidRDefault="00D82758">
      <w:r>
        <w:br w:type="page"/>
      </w:r>
    </w:p>
    <w:p w14:paraId="5FAE671D" w14:textId="14B910A2" w:rsidR="008619AA" w:rsidRPr="00BA0522" w:rsidRDefault="008619AA" w:rsidP="004B6792">
      <w:pPr>
        <w:pStyle w:val="Heading1"/>
        <w:jc w:val="center"/>
      </w:pPr>
      <w:bookmarkStart w:id="6" w:name="_Toc229904543"/>
      <w:r w:rsidRPr="008619AA">
        <w:t>1</w:t>
      </w:r>
      <w:r w:rsidR="00BE3026">
        <w:t>.</w:t>
      </w:r>
      <w:r w:rsidRPr="008619AA">
        <w:t xml:space="preserve"> INTRODUCTION</w:t>
      </w:r>
      <w:bookmarkEnd w:id="5"/>
      <w:bookmarkEnd w:id="6"/>
    </w:p>
    <w:p w14:paraId="657BECD4" w14:textId="77777777" w:rsidR="006C2C21" w:rsidRPr="00D45F16" w:rsidRDefault="006C2C21" w:rsidP="003E51D7">
      <w:pPr>
        <w:pStyle w:val="Heading2"/>
        <w:rPr>
          <w:rFonts w:eastAsia="Times New Roman"/>
        </w:rPr>
      </w:pPr>
      <w:bookmarkStart w:id="7" w:name="_Toc229904544"/>
      <w:bookmarkStart w:id="8" w:name="_Toc202261320"/>
      <w:r w:rsidRPr="00D45F16">
        <w:rPr>
          <w:rFonts w:eastAsia="Times New Roman"/>
        </w:rPr>
        <w:t>1.1 Background of the Study</w:t>
      </w:r>
      <w:bookmarkEnd w:id="7"/>
    </w:p>
    <w:p w14:paraId="5E396412" w14:textId="77777777" w:rsidR="006C2C21" w:rsidRPr="00D45F16" w:rsidRDefault="006C2C21" w:rsidP="003E51D7">
      <w:r w:rsidRPr="00D45F16">
        <w:t>Food insecurity is defined as the lack of consistent access to sufficient, safe, and nutritious food necessary for an active and healthy life, often resulting from limited resources or uncertain availability of food [1, 2]. The first 1000 days of life from conception to a child’s second birthday represent a critical window for growth and development, during which adequate nutrition is essential to prevent irreversible physical and cognitive deficits [3, 4]. Children aged 6–23 months are particularly vulnerable due to their rapid growth, increased nutritional requirements, and transition from exclusive breastfeeding to complementary feeding [5, 6]. Globally, food insecurity remains a major public health challenge, with approximately 41% of households with children under age 15 experiencing moderate or severe food insecurity [1]. The burden is especially high in low and middle-income countries (LMICs), where stunting, wasting, and underweight persist at alarming rates [4, 7].</w:t>
      </w:r>
    </w:p>
    <w:p w14:paraId="5AC0E552" w14:textId="77777777" w:rsidR="006C2C21" w:rsidRPr="00D45F16" w:rsidRDefault="006C2C21" w:rsidP="003E51D7">
      <w:r w:rsidRPr="00D45F16">
        <w:t>South Asia bears a disproportionate share of this burden. In Bangladesh, despite notable progress in reducing child malnutrition over recent decades, the prevalence of stunting among children under five remains around 31%, with higher rates among those aged under two years [4, 8]. Food insecurity in Bangladesh is exacerbated by poverty, natural disasters, climate change impacts, and socioeconomic disparities factors that disproportionately affect rural and coastal populations [9, 10]. Infant and young child feeding (IYCF) practices are suboptimal: only about one-third of Bangladeshi children aged 6–23 months receive a minimum acceptable diet [8, 11], while dietary diversity remains low due to limited access to nutrient-rich foods.</w:t>
      </w:r>
    </w:p>
    <w:p w14:paraId="352A7260" w14:textId="77777777" w:rsidR="006C2C21" w:rsidRPr="00D45F16" w:rsidRDefault="006C2C21" w:rsidP="003E51D7">
      <w:r w:rsidRPr="00D45F16">
        <w:t>Complementary feeding the introduction of solid or semi-solid foods alongside continued breastfeeding is often delayed or inadequate in both quantity and quality. This leads to insufficient intake of essential nutrients such as protein, iron, vitamin A, and zinc [5, 12], increasing the risk of stunting, wasting, micronutrient deficiencies, impaired cognitive development, morbidity from infectious diseases, and even mortality [3, 13]. The consequences extend beyond childhood: malnutrition during this period can result in reduced educational attainment and economic productivity later in life [14].</w:t>
      </w:r>
    </w:p>
    <w:p w14:paraId="3872A2D2" w14:textId="77777777" w:rsidR="006C2C21" w:rsidRPr="00D45F16" w:rsidRDefault="006C2C21" w:rsidP="003E51D7">
      <w:r w:rsidRPr="00D45F16">
        <w:t>In summary, early childhood food insecurity is a multifaceted issue rooted in household poverty, maternal education levels, inadequate feeding practices, poor dietary diversity, environmental challenges such as floods or cyclones, and broader social determinants. Addressing these factors is crucial for achieving Sustainable Development Goals related to hunger eradication and improved child health outcomes.</w:t>
      </w:r>
    </w:p>
    <w:p w14:paraId="20DD12E1" w14:textId="77777777" w:rsidR="006C2C21" w:rsidRPr="00D45F16" w:rsidRDefault="006C2C21" w:rsidP="003E51D7">
      <w:r w:rsidRPr="00D45F16">
        <w:t>Bangladesh continues to face a significant burden of early childhood food insecurity despite economic growth and targeted interventions. National surveys indicate that nearly one-third of children under five are stunted and about one-fifth are underweight or wasted [15, 8]. Children aged 6–23 months are especially vulnerable due to their dependence on caregivers for appropriate complementary feeding during a period of rapid growth. Factors such as household poverty, low maternal education levels, large family size, poor sanitation facilities, frequent illness episodes like diarrhea or respiratory infections all contribute to heightened vulnerability among this age group [16, 4].</w:t>
      </w:r>
    </w:p>
    <w:p w14:paraId="5C2A0B3E" w14:textId="77777777" w:rsidR="006C2C21" w:rsidRPr="00D45F16" w:rsidRDefault="006C2C21" w:rsidP="003E51D7">
      <w:r w:rsidRPr="00D45F16">
        <w:t>The public health significance is profound: malnutrition not only increases susceptibility to infections but also impairs cognitive development and perpetuates intergenerational cycles of poverty and ill-health [12, 3]. While Bangladesh has implemented various nutrition programs including social safety nets and community-based interventions gaps remain in coverage quality and effectiveness. Many interventions do not adequately address the sociocultural barriers influencing feeding practices or fail to reach marginalized populations in disaster-prone regions [10, 9].</w:t>
      </w:r>
    </w:p>
    <w:p w14:paraId="648B1949" w14:textId="77777777" w:rsidR="006C2C21" w:rsidRPr="00D45F16" w:rsidRDefault="006C2C21" w:rsidP="003E51D7">
      <w:pPr>
        <w:pStyle w:val="Heading2"/>
        <w:rPr>
          <w:rFonts w:eastAsia="Times New Roman"/>
        </w:rPr>
      </w:pPr>
      <w:bookmarkStart w:id="9" w:name="_Toc229904545"/>
      <w:r w:rsidRPr="00D45F16">
        <w:rPr>
          <w:rFonts w:eastAsia="Times New Roman"/>
        </w:rPr>
        <w:t>1.2 Rationale of the Study</w:t>
      </w:r>
      <w:bookmarkEnd w:id="9"/>
    </w:p>
    <w:p w14:paraId="4755F816" w14:textId="1D3DEE29" w:rsidR="006C2C21" w:rsidRPr="00D45F16" w:rsidRDefault="006C2C21" w:rsidP="003E51D7">
      <w:r w:rsidRPr="00D45F16">
        <w:t>This study addresses an urgent public health priority by investigating both the prevalence and predictors of early childhood food insecurity among Bangladeshi children aged 6 to 23 months using a mixed-method cross-sectional design.</w:t>
      </w:r>
      <w:r w:rsidRPr="00D45F16">
        <w:rPr>
          <w:rFonts w:eastAsiaTheme="minorEastAsia"/>
          <w:lang w:val="en-MY"/>
        </w:rPr>
        <w:t xml:space="preserve"> </w:t>
      </w:r>
      <w:r w:rsidRPr="00D45F16">
        <w:rPr>
          <w:lang w:val="en-MY"/>
        </w:rPr>
        <w:t xml:space="preserve">The topic is aligned with Bangladesh’s national nutrition policies, which emphasize the first 1,000 days of life as a critical intervention period [18], which specifically target the first 1000 days of life as a priority intervention period. It also supports SDG 2.2, aiming to end malnutrition among children under five by 2030 [19]. Despite the recognized burden of food insecurity, limited research exists that focuses specifically on the 6–23-month age group using validated tools. The Food Insecurity Experience Scale (FIES) has already been validated for use in rural Bangladesh </w:t>
      </w:r>
      <w:r w:rsidRPr="00D45F16">
        <w:rPr>
          <w:lang w:val="en-MY"/>
        </w:rPr>
        <w:fldChar w:fldCharType="begin" w:fldLock="1"/>
      </w:r>
      <w:r w:rsidRPr="00D45F16">
        <w:rPr>
          <w:lang w:val="en-MY"/>
        </w:rPr>
        <w:instrText>ADDIN CSL_CITATION {"citationItems":[{"id":"ITEM-1","itemData":{"DOI":"10.1016/j.heliyon.2023.e17378","ISSN":"24058440","abstract":"“Access” dimension of Food insecurity (FI) is directly measured by the Food Insecurity Experience Scale (FIES). The current study assessed the appropriateness of the FIES for measuring FI in rural Bangladesh, followed by an assessment of FI prevalence and its correlates utilizing Bangladesh Integrated Household Survey (BIHS) data. The internal validity of the FIES and the prevalence of FI were investigated using the Rasch modeling approach. We utilized equating procedure to calibrate the study's result to the global FIES reference scale and determined FI prevalence rates that were comparable across countries. The external validity of the FIES was evaluated by examining its association with other FI measures using Spearman's rho correlation analysis. With an overall Rasch reliability of 0.84, the FIES met the Rasch model assumptions of conditional independence and equal discrimination, and as well as the fit statistics standards for all eight items. Infit statistics were within the allowed limit for all FIES items indicating good internal validity. However, we noted a high outfit (&gt;2) for the “unable to eat healthy and nutritious food” item indicating the presence of some unusual response patterns. Our analysis found no significant (&gt;0.4) correlation between FIES items. We also found a significant correlation between FIES and other FI proxies, e.g., the Household hunger scale (HHS), Food consumption score (FCS), and Household dietary diversity score (HDDS). Overall, the prevalence of moderate or severe FI was 18.92% in rural Bangladesh. Geographic areas, access to electricity, household ownership, access to sanitation, livestock ownership, family size, education level, and monthly per capita food expenditure significantly explained the variation in FI. Our analyses suggest that the FIES is internally and externally valid for FI measurement in rural Bangladesh. However, FIES questions may need to be reordered to more accurately evaluate lower levels of FI, and the item “unable to eat healthy and nutritious food” may need cognitive testing.","author":[{"dropping-particle":"","family":"Jubayer","given":"Ahmed","non-dropping-particle":"","parse-names":false,"suffix":""},{"dropping-particle":"","family":"Islam","given":"Saiful","non-dropping-particle":"","parse-names":false,"suffix":""},{"dropping-particle":"","family":"Nowar","given":"Abira","non-dropping-particle":"","parse-names":false,"suffix":""},{"dropping-particle":"","family":"Nayan","given":"Md Moniruzzaman","non-dropping-particle":"","parse-names":false,"suffix":""},{"dropping-particle":"","family":"Islam","given":"Md Hafizul","non-dropping-particle":"","parse-names":false,"suffix":""}],"container-title":"Heliyon","id":"ITEM-1","issue":"6","issued":{"date-parts":[["2023","6","1"]]},"publisher":"Elsevier Ltd","title":"Validity of Food insecurity experience scale (FIES) for use in rural Bangladesh and prevalence and determinants of household food insecurity: An analysis of data from Bangladesh integrated household survey (BIHS) 2018-2019","type":"article-journal","volume":"9"},"uris":["http://www.mendeley.com/documents/?uuid=42fa4f0d-854a-3392-869c-7f27b0bb3b48"]}],"mendeley":{"formattedCitation":"[9]","manualFormatting":"[20]","plainTextFormattedCitation":"[9]","previouslyFormattedCitation":"[9]"},"properties":{"noteIndex":0},"schema":"https://github.com/citation-style-language/schema/raw/master/csl-citation.json"}</w:instrText>
      </w:r>
      <w:r w:rsidRPr="00D45F16">
        <w:rPr>
          <w:lang w:val="en-MY"/>
        </w:rPr>
        <w:fldChar w:fldCharType="separate"/>
      </w:r>
      <w:r w:rsidRPr="00D45F16">
        <w:rPr>
          <w:lang w:val="en-MY"/>
        </w:rPr>
        <w:t>[20]</w:t>
      </w:r>
      <w:r w:rsidRPr="00D45F16">
        <w:fldChar w:fldCharType="end"/>
      </w:r>
      <w:r w:rsidRPr="00D45F16">
        <w:rPr>
          <w:lang w:val="en-MY"/>
        </w:rPr>
        <w:t>, and the recent development of the Early Childhood FIES (EC-FIES) by UNICEF provides an even more targeted approach to measuring food insecurity among young children [21]. By investigating both the prevalence and the predictors of food insecurity among children aged 6–23 months in Bangladesh, this study seeks to fill critical evidence gaps and support the design of effective, context-specific interventions.</w:t>
      </w:r>
      <w:r w:rsidR="004B6792">
        <w:rPr>
          <w:lang w:val="en-MY"/>
        </w:rPr>
        <w:t xml:space="preserve"> By</w:t>
      </w:r>
      <w:r w:rsidR="004B6792">
        <w:t xml:space="preserve"> </w:t>
      </w:r>
      <w:r w:rsidRPr="00D45F16">
        <w:t>focusing on this critical age group and integrating quantitative analysis with qualitative exploration the study aims to generate actionable evidence for policymakers. Findings will contribute directly to national efforts toward achieving Sustainable Development Goals related to zero hunger (SDG2), improved nutrition outcomes for all children (SDG3), gender equality through maternal empowerment (SDG5), reduced inequalities (SDG10), and resilient communities capable of adapting to climate-related shocks (SDG13). The results will inform ongoing policy dialogues led by Bangladesh’s Ministry of Health &amp; Family Welfare as well as international partners such as UNICEF/WHO/FAO.</w:t>
      </w:r>
    </w:p>
    <w:p w14:paraId="56905807" w14:textId="77777777" w:rsidR="006C2C21" w:rsidRPr="00D45F16" w:rsidRDefault="006C2C21" w:rsidP="003E51D7">
      <w:pPr>
        <w:pStyle w:val="Heading2"/>
        <w:rPr>
          <w:rFonts w:eastAsia="Times New Roman"/>
          <w:bCs/>
        </w:rPr>
      </w:pPr>
      <w:bookmarkStart w:id="10" w:name="_Toc229904546"/>
      <w:r w:rsidRPr="00D45F16">
        <w:rPr>
          <w:rFonts w:eastAsia="Times New Roman"/>
          <w:bCs/>
        </w:rPr>
        <w:t>1.3 Research Gap</w:t>
      </w:r>
      <w:bookmarkEnd w:id="10"/>
    </w:p>
    <w:p w14:paraId="7A8DDB4F" w14:textId="77777777" w:rsidR="006C2C21" w:rsidRPr="00D45F16" w:rsidRDefault="006C2C21" w:rsidP="003E51D7">
      <w:r w:rsidRPr="00D45F16">
        <w:t>Despite growing recognition of the importance of early childhood nutrition for lifelong health outcomes and substantial investments by government agencies several gaps persist in the literature regarding food insecurity among Bangladeshi children aged 6-23 months:</w:t>
      </w:r>
    </w:p>
    <w:p w14:paraId="2F234C94" w14:textId="77777777" w:rsidR="006C2C21" w:rsidRPr="00D45F16" w:rsidRDefault="006C2C21" w:rsidP="003E51D7">
      <w:pPr>
        <w:pStyle w:val="ListParagraph"/>
        <w:numPr>
          <w:ilvl w:val="0"/>
          <w:numId w:val="18"/>
        </w:numPr>
      </w:pPr>
      <w:r w:rsidRPr="00D45F16">
        <w:t>There is a paucity of mixed-method studies that integrate quantitative prevalence estimates with qualitative insights into sociocultural drivers.</w:t>
      </w:r>
    </w:p>
    <w:p w14:paraId="783D8C60" w14:textId="77777777" w:rsidR="006C2C21" w:rsidRPr="00D45F16" w:rsidRDefault="006C2C21" w:rsidP="003E51D7">
      <w:pPr>
        <w:pStyle w:val="ListParagraph"/>
        <w:numPr>
          <w:ilvl w:val="0"/>
          <w:numId w:val="18"/>
        </w:numPr>
      </w:pPr>
      <w:r w:rsidRPr="00D45F16">
        <w:t>Most available evidence does not focus exclusively on the critical window between six months and two years but rather aggregates data across wider age ranges.</w:t>
      </w:r>
    </w:p>
    <w:p w14:paraId="6C3F2B12" w14:textId="77777777" w:rsidR="006C2C21" w:rsidRPr="00D45F16" w:rsidRDefault="006C2C21" w:rsidP="003E51D7">
      <w:pPr>
        <w:pStyle w:val="ListParagraph"/>
        <w:numPr>
          <w:ilvl w:val="0"/>
          <w:numId w:val="18"/>
        </w:numPr>
      </w:pPr>
      <w:r w:rsidRPr="00D45F16">
        <w:t>Limited data exist on specific predictors including maternal education level, household wealth index, media exposure patterns that influence early childhood food insecurity within diverse Bangladeshi contexts.</w:t>
      </w:r>
    </w:p>
    <w:p w14:paraId="4E643678" w14:textId="77777777" w:rsidR="006C2C21" w:rsidRPr="00D45F16" w:rsidRDefault="006C2C21" w:rsidP="003E51D7">
      <w:pPr>
        <w:pStyle w:val="ListParagraph"/>
        <w:numPr>
          <w:ilvl w:val="0"/>
          <w:numId w:val="18"/>
        </w:numPr>
      </w:pPr>
      <w:r w:rsidRPr="00D45F16">
        <w:t>Few studies explore how local beliefs about child feeding interact with structural barriers such as poverty or disaster vulnerability.</w:t>
      </w:r>
    </w:p>
    <w:p w14:paraId="758A66D8" w14:textId="77777777" w:rsidR="006C2C21" w:rsidRPr="00D45F16" w:rsidRDefault="006C2C21" w:rsidP="003E51D7">
      <w:pPr>
        <w:pStyle w:val="ListParagraph"/>
        <w:numPr>
          <w:ilvl w:val="0"/>
          <w:numId w:val="18"/>
        </w:numPr>
      </w:pPr>
      <w:r w:rsidRPr="00D45F16">
        <w:t>There is an urgent need for research that contextualizes quantitative findings within lived experiences at household level especially among marginalized groups facing compounded risks due to geography or socioeconomic status.</w:t>
      </w:r>
    </w:p>
    <w:p w14:paraId="599850B9" w14:textId="77777777" w:rsidR="006C2C21" w:rsidRPr="00D45F16" w:rsidRDefault="006C2C21" w:rsidP="003E51D7">
      <w:r w:rsidRPr="00D45F16">
        <w:t>Addressing these gaps will enable more targeted interventions tailored to the unique needs of Bangladeshi children during their most vulnerable developmental stage.</w:t>
      </w:r>
    </w:p>
    <w:p w14:paraId="7A7E5271" w14:textId="77777777" w:rsidR="006C2C21" w:rsidRPr="00D45F16" w:rsidRDefault="006C2C21" w:rsidP="003E51D7">
      <w:pPr>
        <w:pStyle w:val="Heading2"/>
        <w:rPr>
          <w:rFonts w:eastAsia="Times New Roman"/>
          <w:bCs/>
        </w:rPr>
      </w:pPr>
      <w:bookmarkStart w:id="11" w:name="_Toc229904547"/>
      <w:r w:rsidRPr="00D45F16">
        <w:rPr>
          <w:rFonts w:eastAsia="Times New Roman"/>
          <w:bCs/>
        </w:rPr>
        <w:t>1.4 Research Questions</w:t>
      </w:r>
      <w:bookmarkEnd w:id="11"/>
    </w:p>
    <w:p w14:paraId="5B2DB31C" w14:textId="77777777" w:rsidR="006C2C21" w:rsidRPr="00D45F16" w:rsidRDefault="006C2C21" w:rsidP="003E51D7">
      <w:r w:rsidRPr="00D45F16">
        <w:t>To better understand the current scenario of early childhood food insecurity in Bangladesh and associated dietary gaps among children aged 6-23 months, this study is guided by following research question:</w:t>
      </w:r>
    </w:p>
    <w:p w14:paraId="033D0EF8" w14:textId="77777777" w:rsidR="006C2C21" w:rsidRPr="00D45F16" w:rsidRDefault="006C2C21" w:rsidP="003E51D7">
      <w:pPr>
        <w:pStyle w:val="ListParagraph"/>
        <w:numPr>
          <w:ilvl w:val="0"/>
          <w:numId w:val="19"/>
        </w:numPr>
      </w:pPr>
      <w:r w:rsidRPr="00D45F16">
        <w:t>What is the prevalence of early childhood food insecurity among children aged 6–23 months in Bangladesh?</w:t>
      </w:r>
    </w:p>
    <w:p w14:paraId="5873F2BE" w14:textId="77777777" w:rsidR="006C2C21" w:rsidRPr="00D45F16" w:rsidRDefault="006C2C21" w:rsidP="003E51D7">
      <w:pPr>
        <w:pStyle w:val="ListParagraph"/>
        <w:numPr>
          <w:ilvl w:val="0"/>
          <w:numId w:val="19"/>
        </w:numPr>
      </w:pPr>
      <w:r w:rsidRPr="00D45F16">
        <w:t>Which socioeconomic, maternal, child-related, environmental, and feeding practice factors are associated with early childhood food insecurity among children aged 6–23 months?</w:t>
      </w:r>
    </w:p>
    <w:p w14:paraId="73345B22" w14:textId="77777777" w:rsidR="006C2C21" w:rsidRPr="00D45F16" w:rsidRDefault="006C2C21" w:rsidP="003E51D7">
      <w:pPr>
        <w:pStyle w:val="ListParagraph"/>
        <w:numPr>
          <w:ilvl w:val="0"/>
          <w:numId w:val="19"/>
        </w:numPr>
      </w:pPr>
      <w:r w:rsidRPr="00D45F16">
        <w:t>How do complementary feeding practices and dietary diversity influence early childhood food insecurity among children aged 6–23 months?</w:t>
      </w:r>
    </w:p>
    <w:p w14:paraId="1F3C1398" w14:textId="075C4ED0" w:rsidR="006C2C21" w:rsidRPr="003E51D7" w:rsidRDefault="006C2C21" w:rsidP="003E51D7">
      <w:pPr>
        <w:pStyle w:val="ListParagraph"/>
        <w:numPr>
          <w:ilvl w:val="0"/>
          <w:numId w:val="19"/>
        </w:numPr>
        <w:rPr>
          <w:rFonts w:eastAsia="Times New Roman" w:cs="Times New Roman"/>
          <w:sz w:val="22"/>
        </w:rPr>
      </w:pPr>
      <w:r w:rsidRPr="00D45F16">
        <w:t>What barriers and facilitating factors affect caregivers ability to provide adequate and diverse diets for children aged 6–23 months?</w:t>
      </w:r>
    </w:p>
    <w:p w14:paraId="5EC88223" w14:textId="77777777" w:rsidR="006C2C21" w:rsidRPr="00D45F16" w:rsidRDefault="006C2C21" w:rsidP="003E51D7">
      <w:pPr>
        <w:pStyle w:val="Heading2"/>
        <w:rPr>
          <w:rFonts w:eastAsia="Times New Roman"/>
        </w:rPr>
      </w:pPr>
      <w:bookmarkStart w:id="12" w:name="_Toc229904548"/>
      <w:r w:rsidRPr="00D45F16">
        <w:rPr>
          <w:rFonts w:eastAsia="Times New Roman"/>
        </w:rPr>
        <w:t>1.5 Objectives of the Study</w:t>
      </w:r>
      <w:bookmarkEnd w:id="12"/>
    </w:p>
    <w:p w14:paraId="4D356356" w14:textId="77777777" w:rsidR="006C2C21" w:rsidRPr="00D45F16" w:rsidRDefault="006C2C21" w:rsidP="003E51D7">
      <w:pPr>
        <w:pStyle w:val="Heading3"/>
        <w:rPr>
          <w:rFonts w:eastAsia="Times New Roman"/>
        </w:rPr>
      </w:pPr>
      <w:bookmarkStart w:id="13" w:name="_Toc229904549"/>
      <w:r w:rsidRPr="00D45F16">
        <w:rPr>
          <w:rFonts w:eastAsia="Times New Roman"/>
        </w:rPr>
        <w:t>1.5.1 General Objective</w:t>
      </w:r>
      <w:bookmarkEnd w:id="13"/>
    </w:p>
    <w:p w14:paraId="1430C64B" w14:textId="77777777" w:rsidR="006C2C21" w:rsidRPr="00D45F16" w:rsidRDefault="006C2C21" w:rsidP="003E51D7">
      <w:pPr>
        <w:rPr>
          <w:lang w:val="en-MY"/>
        </w:rPr>
      </w:pPr>
      <w:r w:rsidRPr="00D45F16">
        <w:rPr>
          <w:lang w:val="en-MY"/>
        </w:rPr>
        <w:t>To assess the prevalence of early childhood food insecurity and identify its key sociodemographic and health-related predictors among children aged 6–23 months in Bangladesh, with the aim of informing targeted interventions to improve child nutrition and well-being.</w:t>
      </w:r>
    </w:p>
    <w:p w14:paraId="2E33DBE0" w14:textId="77777777" w:rsidR="006C2C21" w:rsidRPr="00D45F16" w:rsidRDefault="006C2C21" w:rsidP="003E51D7">
      <w:pPr>
        <w:pStyle w:val="Heading3"/>
        <w:rPr>
          <w:rFonts w:eastAsia="Times New Roman"/>
        </w:rPr>
      </w:pPr>
      <w:bookmarkStart w:id="14" w:name="_Toc229904550"/>
      <w:r w:rsidRPr="00D45F16">
        <w:rPr>
          <w:rFonts w:eastAsia="Times New Roman"/>
        </w:rPr>
        <w:t>1.5.2 Specific Objectives</w:t>
      </w:r>
      <w:bookmarkEnd w:id="14"/>
    </w:p>
    <w:p w14:paraId="1686F5CC" w14:textId="77777777" w:rsidR="006C2C21" w:rsidRPr="00D45F16" w:rsidRDefault="006C2C21" w:rsidP="003E51D7">
      <w:pPr>
        <w:pStyle w:val="ListParagraph"/>
        <w:numPr>
          <w:ilvl w:val="0"/>
          <w:numId w:val="20"/>
        </w:numPr>
      </w:pPr>
      <w:r w:rsidRPr="00D45F16">
        <w:t>To estimate the national and regional prevalence of early childhood food insecurity among children aged 6–23 months in Bangladesh</w:t>
      </w:r>
    </w:p>
    <w:p w14:paraId="52904948" w14:textId="77777777" w:rsidR="006C2C21" w:rsidRPr="00D45F16" w:rsidRDefault="006C2C21" w:rsidP="003E51D7">
      <w:pPr>
        <w:pStyle w:val="ListParagraph"/>
        <w:numPr>
          <w:ilvl w:val="0"/>
          <w:numId w:val="20"/>
        </w:numPr>
      </w:pPr>
      <w:r w:rsidRPr="00D45F16">
        <w:t>To examine the characteristics of households with food-insecure children</w:t>
      </w:r>
    </w:p>
    <w:p w14:paraId="04583583" w14:textId="7B483DA7" w:rsidR="006C2C21" w:rsidRPr="00D45F16" w:rsidRDefault="006C2C21" w:rsidP="003E51D7">
      <w:pPr>
        <w:pStyle w:val="ListParagraph"/>
        <w:numPr>
          <w:ilvl w:val="0"/>
          <w:numId w:val="20"/>
        </w:numPr>
      </w:pPr>
      <w:r w:rsidRPr="00D45F16">
        <w:t>To identify key predictors of early childhood food insecurity among children aged 6–23 months</w:t>
      </w:r>
    </w:p>
    <w:p w14:paraId="47099AB6" w14:textId="77777777" w:rsidR="006C2C21" w:rsidRPr="00D45F16" w:rsidRDefault="006C2C21" w:rsidP="003E51D7">
      <w:pPr>
        <w:pStyle w:val="ListParagraph"/>
        <w:numPr>
          <w:ilvl w:val="0"/>
          <w:numId w:val="20"/>
        </w:numPr>
      </w:pPr>
      <w:r w:rsidRPr="00D45F16">
        <w:t>To assess the association between food insecurity and child feeding practices</w:t>
      </w:r>
    </w:p>
    <w:p w14:paraId="568113D4" w14:textId="77777777" w:rsidR="006C2C21" w:rsidRPr="00D45F16" w:rsidRDefault="006C2C21" w:rsidP="003E51D7">
      <w:pPr>
        <w:pStyle w:val="ListParagraph"/>
        <w:numPr>
          <w:ilvl w:val="0"/>
          <w:numId w:val="20"/>
        </w:numPr>
      </w:pPr>
      <w:r w:rsidRPr="00D45F16">
        <w:t>To recommend context-specific interventions and policies</w:t>
      </w:r>
    </w:p>
    <w:p w14:paraId="30E29272" w14:textId="77777777" w:rsidR="006C2C21" w:rsidRPr="00D45F16" w:rsidRDefault="006C2C21" w:rsidP="003E51D7">
      <w:r w:rsidRPr="00D45F16">
        <w:t xml:space="preserve">By achieving these objectives, the study will contribute to the understanding of the food insecurity challenges in Bangladesh. </w:t>
      </w:r>
    </w:p>
    <w:p w14:paraId="04C29305" w14:textId="0C02E8D1" w:rsidR="006C2C21" w:rsidRPr="004B6792" w:rsidRDefault="004B6792" w:rsidP="003E51D7">
      <w:pPr>
        <w:pStyle w:val="Heading2"/>
        <w:rPr>
          <w:rFonts w:eastAsia="Times New Roman" w:cs="Times New Roman"/>
          <w:bCs/>
        </w:rPr>
      </w:pPr>
      <w:bookmarkStart w:id="15" w:name="_Toc229904551"/>
      <w:r>
        <w:rPr>
          <w:rFonts w:eastAsia="Times New Roman" w:cs="Times New Roman"/>
          <w:bCs/>
        </w:rPr>
        <w:t xml:space="preserve">1.6 </w:t>
      </w:r>
      <w:r w:rsidR="006C2C21" w:rsidRPr="004B6792">
        <w:rPr>
          <w:rFonts w:eastAsia="Times New Roman" w:cs="Times New Roman"/>
          <w:bCs/>
        </w:rPr>
        <w:t>Hypotheses</w:t>
      </w:r>
      <w:bookmarkEnd w:id="15"/>
    </w:p>
    <w:p w14:paraId="378EE96E" w14:textId="51FE4716" w:rsidR="006C2C21" w:rsidRPr="00D45F16" w:rsidRDefault="006C2C21" w:rsidP="003E51D7">
      <w:r w:rsidRPr="00D45F16">
        <w:t xml:space="preserve">The hypotheses of the study are </w:t>
      </w:r>
      <w:r w:rsidR="004B6792">
        <w:t>follow</w:t>
      </w:r>
      <w:r w:rsidRPr="00D45F16">
        <w:t>:</w:t>
      </w:r>
    </w:p>
    <w:p w14:paraId="009DE6CC" w14:textId="77777777" w:rsidR="006C2C21" w:rsidRPr="00D45F16" w:rsidRDefault="006C2C21" w:rsidP="003E51D7">
      <w:pPr>
        <w:pStyle w:val="ListParagraph"/>
        <w:numPr>
          <w:ilvl w:val="0"/>
          <w:numId w:val="21"/>
        </w:numPr>
      </w:pPr>
      <w:r w:rsidRPr="00D45F16">
        <w:t>There is no statistically significant prevalence of early childhood food insecurity among children aged 6–23 months in Bangladesh.</w:t>
      </w:r>
    </w:p>
    <w:p w14:paraId="44ABDEAD" w14:textId="77777777" w:rsidR="006C2C21" w:rsidRPr="00D45F16" w:rsidRDefault="006C2C21" w:rsidP="003E51D7">
      <w:pPr>
        <w:pStyle w:val="ListParagraph"/>
        <w:numPr>
          <w:ilvl w:val="0"/>
          <w:numId w:val="21"/>
        </w:numPr>
      </w:pPr>
      <w:r w:rsidRPr="00D45F16">
        <w:t>There is no statistically significant association between household socioeconomic status and early childhood food insecurity among children aged 6–23 months.</w:t>
      </w:r>
    </w:p>
    <w:p w14:paraId="108A6007" w14:textId="77777777" w:rsidR="006C2C21" w:rsidRPr="00D45F16" w:rsidRDefault="006C2C21" w:rsidP="003E51D7">
      <w:pPr>
        <w:pStyle w:val="ListParagraph"/>
        <w:numPr>
          <w:ilvl w:val="0"/>
          <w:numId w:val="21"/>
        </w:numPr>
      </w:pPr>
      <w:r w:rsidRPr="00D45F16">
        <w:t>Minimum dietary diversity is not significantly associated with early childhood food insecurity among children aged 6–23 months.</w:t>
      </w:r>
    </w:p>
    <w:p w14:paraId="2792AEEE" w14:textId="77777777" w:rsidR="006C2C21" w:rsidRPr="00D45F16" w:rsidRDefault="006C2C21" w:rsidP="003E51D7">
      <w:pPr>
        <w:pStyle w:val="ListParagraph"/>
        <w:numPr>
          <w:ilvl w:val="0"/>
          <w:numId w:val="21"/>
        </w:numPr>
      </w:pPr>
      <w:r w:rsidRPr="00D45F16">
        <w:t>Minimum acceptable diet is not significantly associated with early childhood food insecurity among children aged 6–23 months.</w:t>
      </w:r>
    </w:p>
    <w:p w14:paraId="414DB7C1" w14:textId="77777777" w:rsidR="006C2C21" w:rsidRPr="00D45F16" w:rsidRDefault="006C2C21" w:rsidP="003E51D7">
      <w:pPr>
        <w:pStyle w:val="ListParagraph"/>
        <w:numPr>
          <w:ilvl w:val="0"/>
          <w:numId w:val="21"/>
        </w:numPr>
      </w:pPr>
      <w:r w:rsidRPr="00D45F16">
        <w:t>Child feeding practices are not significantly associated with early childhood food insecurity among children aged 6–23 months.</w:t>
      </w:r>
    </w:p>
    <w:p w14:paraId="5D8F320A" w14:textId="77777777" w:rsidR="006C2C21" w:rsidRPr="00D45F16" w:rsidRDefault="006C2C21" w:rsidP="003E51D7">
      <w:pPr>
        <w:pStyle w:val="ListParagraph"/>
        <w:numPr>
          <w:ilvl w:val="0"/>
          <w:numId w:val="21"/>
        </w:numPr>
      </w:pPr>
      <w:r w:rsidRPr="00D45F16">
        <w:t>Child-related factors such as age, sex, birth order, and morbidity status are not significantly associated with early childhood food insecurity among children aged 6–23 months.</w:t>
      </w:r>
    </w:p>
    <w:p w14:paraId="597F9C0C" w14:textId="37265B83" w:rsidR="006C2C21" w:rsidRDefault="006C2C21" w:rsidP="003E51D7">
      <w:pPr>
        <w:pStyle w:val="ListParagraph"/>
        <w:numPr>
          <w:ilvl w:val="0"/>
          <w:numId w:val="21"/>
        </w:numPr>
      </w:pPr>
      <w:r w:rsidRPr="00D45F16">
        <w:t>Household and environmental factors are not significantly associated with early childhood food insecurity among children aged 6–23 months.</w:t>
      </w:r>
    </w:p>
    <w:p w14:paraId="5591851C" w14:textId="60CC7392" w:rsidR="00E943F6" w:rsidRPr="00D45F16" w:rsidRDefault="00E943F6" w:rsidP="003E51D7">
      <w:pPr>
        <w:pStyle w:val="ListParagraph"/>
      </w:pPr>
    </w:p>
    <w:p w14:paraId="708F4198" w14:textId="1A938B6F" w:rsidR="006C2C21" w:rsidRPr="003E51D7" w:rsidRDefault="006C2C21" w:rsidP="004B6792">
      <w:pPr>
        <w:spacing w:before="100" w:beforeAutospacing="1" w:after="100" w:afterAutospacing="1" w:line="240" w:lineRule="auto"/>
        <w:outlineLvl w:val="1"/>
        <w:rPr>
          <w:rFonts w:eastAsia="Times New Roman" w:cs="Times New Roman"/>
          <w:b/>
          <w:bCs/>
          <w:sz w:val="22"/>
          <w:highlight w:val="yellow"/>
        </w:rPr>
      </w:pPr>
      <w:bookmarkStart w:id="16" w:name="_Toc229904552"/>
      <w:r w:rsidRPr="003E51D7">
        <w:rPr>
          <w:rFonts w:eastAsia="Times New Roman" w:cs="Times New Roman"/>
          <w:b/>
          <w:bCs/>
          <w:sz w:val="22"/>
          <w:highlight w:val="yellow"/>
        </w:rPr>
        <w:t>Operational Definitions</w:t>
      </w:r>
      <w:r w:rsidR="00D45F16" w:rsidRPr="003E51D7">
        <w:rPr>
          <w:rFonts w:eastAsia="Times New Roman" w:cs="Times New Roman"/>
          <w:b/>
          <w:bCs/>
          <w:sz w:val="22"/>
          <w:highlight w:val="yellow"/>
        </w:rPr>
        <w:t>:</w:t>
      </w:r>
      <w:bookmarkEnd w:id="16"/>
    </w:p>
    <w:p w14:paraId="42D45180" w14:textId="77777777" w:rsidR="006C2C21" w:rsidRPr="003E51D7" w:rsidRDefault="006C2C21" w:rsidP="004B6792">
      <w:pPr>
        <w:spacing w:before="100" w:beforeAutospacing="1" w:after="100" w:afterAutospacing="1" w:line="240" w:lineRule="auto"/>
        <w:rPr>
          <w:rFonts w:eastAsia="Times New Roman" w:cs="Times New Roman"/>
          <w:sz w:val="22"/>
          <w:highlight w:val="yellow"/>
        </w:rPr>
      </w:pPr>
      <w:r w:rsidRPr="003E51D7">
        <w:rPr>
          <w:rFonts w:eastAsia="Times New Roman" w:cs="Times New Roman"/>
          <w:b/>
          <w:bCs/>
          <w:sz w:val="22"/>
          <w:highlight w:val="yellow"/>
        </w:rPr>
        <w:t>Food Insecurity:</w:t>
      </w:r>
      <w:r w:rsidRPr="003E51D7">
        <w:rPr>
          <w:rFonts w:eastAsia="Times New Roman" w:cs="Times New Roman"/>
          <w:sz w:val="22"/>
          <w:highlight w:val="yellow"/>
        </w:rPr>
        <w:t xml:space="preserve"> Lack consistent access sufficient/safe/nutritious foods necessary active healthy life due resource constraints/unpredictable availability [1].</w:t>
      </w:r>
    </w:p>
    <w:p w14:paraId="664785AC" w14:textId="77777777" w:rsidR="006C2C21" w:rsidRPr="003E51D7" w:rsidRDefault="006C2C21" w:rsidP="004B6792">
      <w:pPr>
        <w:spacing w:before="100" w:beforeAutospacing="1" w:after="100" w:afterAutospacing="1" w:line="240" w:lineRule="auto"/>
        <w:rPr>
          <w:rFonts w:eastAsia="Times New Roman" w:cs="Times New Roman"/>
          <w:sz w:val="22"/>
          <w:highlight w:val="yellow"/>
        </w:rPr>
      </w:pPr>
      <w:r w:rsidRPr="003E51D7">
        <w:rPr>
          <w:rFonts w:eastAsia="Times New Roman" w:cs="Times New Roman"/>
          <w:b/>
          <w:bCs/>
          <w:sz w:val="22"/>
          <w:highlight w:val="yellow"/>
        </w:rPr>
        <w:t>Early Childhood:</w:t>
      </w:r>
      <w:r w:rsidRPr="003E51D7">
        <w:rPr>
          <w:rFonts w:eastAsia="Times New Roman" w:cs="Times New Roman"/>
          <w:sz w:val="22"/>
          <w:highlight w:val="yellow"/>
        </w:rPr>
        <w:t xml:space="preserve"> Period birth up second birthday—with focus ages six-twenty-three months corresponding transition exclusive breastfeeding/complementary feeding [3].</w:t>
      </w:r>
    </w:p>
    <w:p w14:paraId="60E00015" w14:textId="77777777" w:rsidR="006C2C21" w:rsidRPr="003E51D7" w:rsidRDefault="006C2C21" w:rsidP="004B6792">
      <w:pPr>
        <w:spacing w:before="100" w:beforeAutospacing="1" w:after="100" w:afterAutospacing="1" w:line="240" w:lineRule="auto"/>
        <w:rPr>
          <w:rFonts w:eastAsia="Times New Roman" w:cs="Times New Roman"/>
          <w:sz w:val="22"/>
          <w:highlight w:val="yellow"/>
        </w:rPr>
      </w:pPr>
      <w:r w:rsidRPr="003E51D7">
        <w:rPr>
          <w:rFonts w:eastAsia="Times New Roman" w:cs="Times New Roman"/>
          <w:b/>
          <w:bCs/>
          <w:sz w:val="22"/>
          <w:highlight w:val="yellow"/>
        </w:rPr>
        <w:t>Dietary Diversity:</w:t>
      </w:r>
      <w:r w:rsidRPr="003E51D7">
        <w:rPr>
          <w:rFonts w:eastAsia="Times New Roman" w:cs="Times New Roman"/>
          <w:sz w:val="22"/>
          <w:highlight w:val="yellow"/>
        </w:rPr>
        <w:t xml:space="preserve"> Number different food groups consumed over reference period reflecting adequacy micronutrient intake [11]. </w:t>
      </w:r>
    </w:p>
    <w:p w14:paraId="0C70155A" w14:textId="77777777" w:rsidR="006C2C21" w:rsidRPr="003E51D7" w:rsidRDefault="006C2C21" w:rsidP="004B6792">
      <w:pPr>
        <w:spacing w:before="100" w:beforeAutospacing="1" w:after="100" w:afterAutospacing="1" w:line="240" w:lineRule="auto"/>
        <w:rPr>
          <w:rFonts w:eastAsia="Times New Roman" w:cs="Times New Roman"/>
          <w:sz w:val="22"/>
          <w:highlight w:val="yellow"/>
        </w:rPr>
      </w:pPr>
      <w:r w:rsidRPr="003E51D7">
        <w:rPr>
          <w:rFonts w:eastAsia="Times New Roman" w:cs="Times New Roman"/>
          <w:b/>
          <w:bCs/>
          <w:sz w:val="22"/>
          <w:highlight w:val="yellow"/>
        </w:rPr>
        <w:t>Complementary Feeding:</w:t>
      </w:r>
      <w:r w:rsidRPr="003E51D7">
        <w:rPr>
          <w:rFonts w:eastAsia="Times New Roman" w:cs="Times New Roman"/>
          <w:sz w:val="22"/>
          <w:highlight w:val="yellow"/>
        </w:rPr>
        <w:t xml:space="preserve"> Introduction solid/semi-solid foods alongside continued breastfeeding after six months age [11]. </w:t>
      </w:r>
    </w:p>
    <w:p w14:paraId="42EFCA81" w14:textId="77777777" w:rsidR="006C2C21" w:rsidRPr="003E51D7" w:rsidRDefault="006C2C21" w:rsidP="004B6792">
      <w:pPr>
        <w:spacing w:before="100" w:beforeAutospacing="1" w:after="100" w:afterAutospacing="1" w:line="240" w:lineRule="auto"/>
        <w:rPr>
          <w:rFonts w:eastAsia="Times New Roman" w:cs="Times New Roman"/>
          <w:sz w:val="22"/>
          <w:highlight w:val="yellow"/>
        </w:rPr>
      </w:pPr>
      <w:r w:rsidRPr="003E51D7">
        <w:rPr>
          <w:rFonts w:eastAsia="Times New Roman" w:cs="Times New Roman"/>
          <w:b/>
          <w:bCs/>
          <w:sz w:val="22"/>
          <w:highlight w:val="yellow"/>
        </w:rPr>
        <w:t>Minimum Acceptable Diet:</w:t>
      </w:r>
      <w:r w:rsidRPr="003E51D7">
        <w:rPr>
          <w:rFonts w:eastAsia="Times New Roman" w:cs="Times New Roman"/>
          <w:sz w:val="22"/>
          <w:highlight w:val="yellow"/>
        </w:rPr>
        <w:t xml:space="preserve"> Composite indicator combining minimum meal frequency/minimum dietary diversity per WHO guidelines [8].</w:t>
      </w:r>
    </w:p>
    <w:p w14:paraId="0438822C" w14:textId="06B2F5FC" w:rsidR="006C2C21" w:rsidRPr="003E51D7" w:rsidRDefault="006C2C21" w:rsidP="004B6792">
      <w:pPr>
        <w:spacing w:before="100" w:beforeAutospacing="1" w:after="100" w:afterAutospacing="1" w:line="240" w:lineRule="auto"/>
        <w:rPr>
          <w:rFonts w:eastAsia="Times New Roman" w:cs="Times New Roman"/>
          <w:sz w:val="22"/>
          <w:highlight w:val="yellow"/>
        </w:rPr>
      </w:pPr>
      <w:r w:rsidRPr="003E51D7">
        <w:rPr>
          <w:rFonts w:eastAsia="Times New Roman" w:cs="Times New Roman"/>
          <w:b/>
          <w:bCs/>
          <w:sz w:val="22"/>
          <w:highlight w:val="yellow"/>
        </w:rPr>
        <w:t>Household Wealth Index:</w:t>
      </w:r>
      <w:r w:rsidRPr="003E51D7">
        <w:rPr>
          <w:rFonts w:eastAsia="Times New Roman" w:cs="Times New Roman"/>
          <w:sz w:val="22"/>
          <w:highlight w:val="yellow"/>
        </w:rPr>
        <w:t xml:space="preserve"> Composite </w:t>
      </w:r>
      <w:r w:rsidR="00D45F16" w:rsidRPr="003E51D7">
        <w:rPr>
          <w:rFonts w:eastAsia="Times New Roman" w:cs="Times New Roman"/>
          <w:sz w:val="22"/>
          <w:highlight w:val="yellow"/>
        </w:rPr>
        <w:t>measureased</w:t>
      </w:r>
      <w:r w:rsidRPr="003E51D7">
        <w:rPr>
          <w:rFonts w:eastAsia="Times New Roman" w:cs="Times New Roman"/>
          <w:sz w:val="22"/>
          <w:highlight w:val="yellow"/>
        </w:rPr>
        <w:t xml:space="preserve"> assets/income/living conditions used stratify households into quintiles [9]. </w:t>
      </w:r>
    </w:p>
    <w:p w14:paraId="06E67428" w14:textId="77777777" w:rsidR="006C2C21" w:rsidRPr="00D45F16" w:rsidRDefault="006C2C21" w:rsidP="004B6792">
      <w:pPr>
        <w:spacing w:before="100" w:beforeAutospacing="1" w:after="100" w:afterAutospacing="1" w:line="240" w:lineRule="auto"/>
        <w:rPr>
          <w:rFonts w:eastAsia="Times New Roman" w:cs="Times New Roman"/>
          <w:sz w:val="22"/>
        </w:rPr>
      </w:pPr>
      <w:r w:rsidRPr="003E51D7">
        <w:rPr>
          <w:rFonts w:eastAsia="Times New Roman" w:cs="Times New Roman"/>
          <w:b/>
          <w:bCs/>
          <w:sz w:val="22"/>
          <w:highlight w:val="yellow"/>
        </w:rPr>
        <w:t>Mixed-method Study:</w:t>
      </w:r>
      <w:r w:rsidRPr="003E51D7">
        <w:rPr>
          <w:rFonts w:eastAsia="Times New Roman" w:cs="Times New Roman"/>
          <w:sz w:val="22"/>
          <w:highlight w:val="yellow"/>
        </w:rPr>
        <w:t xml:space="preserve"> Research design integrating quantitative prevalence/predictor analysis with qualitative exploration lived experiences/contextual drivers [17].</w:t>
      </w:r>
    </w:p>
    <w:p w14:paraId="5202CF6A" w14:textId="77777777" w:rsidR="006C2C21" w:rsidRPr="00D45F16" w:rsidRDefault="006C2C21" w:rsidP="004B6792">
      <w:pPr>
        <w:spacing w:before="100" w:beforeAutospacing="1" w:after="100" w:afterAutospacing="1" w:line="240" w:lineRule="auto"/>
        <w:rPr>
          <w:rFonts w:eastAsia="Times New Roman" w:cs="Times New Roman"/>
          <w:sz w:val="22"/>
        </w:rPr>
      </w:pPr>
    </w:p>
    <w:p w14:paraId="4EF15944" w14:textId="77777777" w:rsidR="00D45F16" w:rsidRDefault="00D45F16" w:rsidP="004B6792">
      <w:pPr>
        <w:spacing w:before="100" w:beforeAutospacing="1" w:after="100" w:afterAutospacing="1" w:line="240" w:lineRule="auto"/>
        <w:rPr>
          <w:rFonts w:eastAsia="Times New Roman" w:cs="Times New Roman"/>
        </w:rPr>
      </w:pPr>
    </w:p>
    <w:p w14:paraId="707D9A2A" w14:textId="77777777" w:rsidR="00D45F16" w:rsidRDefault="00D45F16" w:rsidP="004B6792">
      <w:pPr>
        <w:spacing w:before="100" w:beforeAutospacing="1" w:after="100" w:afterAutospacing="1" w:line="240" w:lineRule="auto"/>
        <w:rPr>
          <w:rFonts w:eastAsia="Times New Roman" w:cs="Times New Roman"/>
        </w:rPr>
      </w:pPr>
    </w:p>
    <w:p w14:paraId="5B8B76D7" w14:textId="28C8EA40" w:rsidR="008619AA" w:rsidRPr="008619AA" w:rsidRDefault="008619AA" w:rsidP="004B6792">
      <w:pPr>
        <w:keepNext/>
        <w:keepLines/>
        <w:spacing w:after="360" w:line="259" w:lineRule="auto"/>
        <w:jc w:val="center"/>
        <w:outlineLvl w:val="0"/>
        <w:rPr>
          <w:rFonts w:eastAsiaTheme="majorEastAsia" w:cstheme="majorBidi"/>
          <w:b/>
          <w:caps/>
          <w:sz w:val="28"/>
          <w:szCs w:val="32"/>
        </w:rPr>
      </w:pPr>
      <w:bookmarkStart w:id="17" w:name="_Toc229904553"/>
      <w:r w:rsidRPr="008619AA">
        <w:rPr>
          <w:rFonts w:eastAsiaTheme="majorEastAsia" w:cstheme="majorBidi"/>
          <w:b/>
          <w:caps/>
          <w:sz w:val="28"/>
          <w:szCs w:val="32"/>
        </w:rPr>
        <w:t>2. LITERATURE REVIEW</w:t>
      </w:r>
      <w:bookmarkEnd w:id="8"/>
      <w:bookmarkEnd w:id="17"/>
    </w:p>
    <w:p w14:paraId="58C82E2E" w14:textId="77777777" w:rsidR="00D45F16" w:rsidRPr="00DB75D8" w:rsidRDefault="00D45F16" w:rsidP="003E51D7">
      <w:pPr>
        <w:pStyle w:val="Heading2"/>
        <w:rPr>
          <w:sz w:val="22"/>
        </w:rPr>
      </w:pPr>
      <w:bookmarkStart w:id="18" w:name="_Toc229904554"/>
      <w:bookmarkStart w:id="19" w:name="_Toc202266690"/>
      <w:r w:rsidRPr="00DB75D8">
        <w:rPr>
          <w:sz w:val="22"/>
        </w:rPr>
        <w:t>2.1 Introduction to the Literature Review</w:t>
      </w:r>
      <w:bookmarkEnd w:id="18"/>
    </w:p>
    <w:p w14:paraId="12A08962" w14:textId="77777777" w:rsidR="00D45F16" w:rsidRPr="00DB75D8" w:rsidRDefault="00D45F16">
      <w:r w:rsidRPr="00DB75D8">
        <w:t xml:space="preserve">Food insecurity in early childhood is increasingly </w:t>
      </w:r>
      <w:r w:rsidRPr="00B43EE3">
        <w:t>recognized</w:t>
      </w:r>
      <w:r w:rsidRPr="00DB75D8">
        <w:t xml:space="preserve"> as a critical public health problem because it intersects with rapid brain development, growth, and the establishment of lifelong dietary patterns</w:t>
      </w:r>
      <w:r w:rsidRPr="00B43EE3">
        <w:t xml:space="preserve"> [1, 2]. </w:t>
      </w:r>
      <w:r w:rsidRPr="00DB75D8">
        <w:t>Globally, an estimated 2.3 billion people experienced food insecurity in 2023, and households with young children are disproportionately affected. In low</w:t>
      </w:r>
      <w:r>
        <w:t xml:space="preserve"> </w:t>
      </w:r>
      <w:r w:rsidRPr="00DB75D8">
        <w:t>and middle</w:t>
      </w:r>
      <w:r w:rsidRPr="00DB75D8">
        <w:noBreakHyphen/>
        <w:t>income countries (LMICs), food insecurity is tightly linked with the persistent burden of child undernutrition</w:t>
      </w:r>
      <w:r w:rsidRPr="00B43EE3">
        <w:t xml:space="preserve"> </w:t>
      </w:r>
      <w:r w:rsidRPr="00DB75D8">
        <w:t>particularly stunting and wasting</w:t>
      </w:r>
      <w:r w:rsidRPr="00B43EE3">
        <w:t xml:space="preserve"> </w:t>
      </w:r>
      <w:r w:rsidRPr="00DB75D8">
        <w:t>which remains highest in South Asia, including Bangladesh</w:t>
      </w:r>
      <w:r w:rsidRPr="00B43EE3">
        <w:t xml:space="preserve"> [3 ,4].</w:t>
      </w:r>
    </w:p>
    <w:p w14:paraId="33C332F1" w14:textId="77777777" w:rsidR="00D45F16" w:rsidRPr="00DB75D8" w:rsidRDefault="00D45F16">
      <w:r w:rsidRPr="00DB75D8">
        <w:t>Children aged 6–23 months are nutritionally vulnerable because they are in the critical complementary feeding period when breast milk alone is insufficient and diets must rapidly diversify in quantity and quality</w:t>
      </w:r>
      <w:r w:rsidRPr="00B43EE3">
        <w:t xml:space="preserve"> [5, 6]. </w:t>
      </w:r>
      <w:r w:rsidRPr="00DB75D8">
        <w:t>Poor infant and young child feeding (IYCF) practices during this window are associated with increased risks of stunting, micronutrient deficiencies and infections</w:t>
      </w:r>
      <w:r w:rsidRPr="00B43EE3">
        <w:t xml:space="preserve"> [7, 8]</w:t>
      </w:r>
      <w:r w:rsidRPr="00DB75D8">
        <w:t>. Evidence from Bangladesh and other LMICs shows that many children fail to meet minimum dietary diversity (MDD), minimum meal frequency (MMF) and minimum acceptable diet (MAD) recommendations, often in contexts of household food insecurity</w:t>
      </w:r>
      <w:r w:rsidRPr="00B43EE3">
        <w:t xml:space="preserve"> [9, 10]</w:t>
      </w:r>
      <w:r w:rsidRPr="00DB75D8">
        <w:t>.</w:t>
      </w:r>
    </w:p>
    <w:p w14:paraId="6286262F" w14:textId="77777777" w:rsidR="00D45F16" w:rsidRPr="00DB75D8" w:rsidRDefault="00D45F16">
      <w:r w:rsidRPr="00DB75D8">
        <w:t>Historically, food insecurity has been measured at the household level, which obscures the specific experiences of young children who are dependent on caregivers for food access and feeding decisions</w:t>
      </w:r>
      <w:r w:rsidRPr="00B43EE3">
        <w:t xml:space="preserve"> [11]</w:t>
      </w:r>
      <w:r w:rsidRPr="00DB75D8">
        <w:t>. The Early Childhood Food Insecurity Experience Scale (EC</w:t>
      </w:r>
      <w:r w:rsidRPr="00DB75D8">
        <w:noBreakHyphen/>
        <w:t>FIES), developed by UNICEF and partners, is an important recent innovation aiming to capture food insecurity among children aged roughly 6–59 months, although peer</w:t>
      </w:r>
      <w:r w:rsidRPr="00DB75D8">
        <w:noBreakHyphen/>
        <w:t>reviewed evidence is still emerging</w:t>
      </w:r>
      <w:r w:rsidRPr="00B43EE3">
        <w:t xml:space="preserve"> [12].</w:t>
      </w:r>
    </w:p>
    <w:p w14:paraId="4F73C2B9" w14:textId="77777777" w:rsidR="00D45F16" w:rsidRPr="00DB75D8" w:rsidRDefault="00D45F16" w:rsidP="003E51D7">
      <w:pPr>
        <w:pStyle w:val="Heading2"/>
      </w:pPr>
      <w:bookmarkStart w:id="20" w:name="_Toc229904555"/>
      <w:r w:rsidRPr="00DB75D8">
        <w:t>2.2 Conceptualizing Food Security and Early Childhood Food Insecurity</w:t>
      </w:r>
      <w:bookmarkEnd w:id="20"/>
    </w:p>
    <w:p w14:paraId="27021165" w14:textId="77777777" w:rsidR="00D45F16" w:rsidRPr="00DB75D8" w:rsidRDefault="00D45F16" w:rsidP="003E51D7">
      <w:pPr>
        <w:pStyle w:val="Heading3"/>
      </w:pPr>
      <w:bookmarkStart w:id="21" w:name="_Toc229904556"/>
      <w:r w:rsidRPr="00DB75D8">
        <w:t>2.2.1 Definition of Food Security</w:t>
      </w:r>
      <w:bookmarkEnd w:id="21"/>
    </w:p>
    <w:p w14:paraId="15620F89" w14:textId="77777777" w:rsidR="00D45F16" w:rsidRPr="00DB75D8" w:rsidRDefault="00D45F16">
      <w:r w:rsidRPr="00DB75D8">
        <w:t>The widely accepted definition of food security originates from the 1996 World Food Summit and has been reaffirmed in subsequent global declarations. Food security exists “when all people, at all times, have physical, social and economic access to sufficient, safe and nutritious food that meets their dietary needs and food preferences for an active and healthy life,” underscoring rights</w:t>
      </w:r>
      <w:r w:rsidRPr="00DB75D8">
        <w:noBreakHyphen/>
        <w:t>based, qualitative and stability dimensions</w:t>
      </w:r>
      <w:r w:rsidRPr="00B43EE3">
        <w:t xml:space="preserve"> </w:t>
      </w:r>
      <w:r w:rsidRPr="00DB75D8">
        <w:t>[13</w:t>
      </w:r>
      <w:r w:rsidRPr="00B43EE3">
        <w:t xml:space="preserve">, </w:t>
      </w:r>
      <w:r w:rsidRPr="00DB75D8">
        <w:t>17]</w:t>
      </w:r>
      <w:r w:rsidRPr="00B43EE3">
        <w:t>.</w:t>
      </w:r>
    </w:p>
    <w:p w14:paraId="6DFAA4F4" w14:textId="77777777" w:rsidR="00D45F16" w:rsidRDefault="00D45F16">
      <w:r w:rsidRPr="00DB75D8">
        <w:t xml:space="preserve">This definition is </w:t>
      </w:r>
      <w:r w:rsidRPr="00B43EE3">
        <w:t>operationalized</w:t>
      </w:r>
      <w:r w:rsidRPr="00DB75D8">
        <w:t xml:space="preserve"> through four interrelated pillars: availability (adequate food supply through production, imports and stocks), access (economic and physical ability to acquire food), </w:t>
      </w:r>
      <w:r w:rsidRPr="00B43EE3">
        <w:t>utilization</w:t>
      </w:r>
      <w:r w:rsidRPr="00DB75D8">
        <w:t xml:space="preserve"> (biological use of food, including diet quality, health and care) and stability (consistency of these three pillars over time). Earlier policy debates focused on national</w:t>
      </w:r>
      <w:r w:rsidRPr="00DB75D8">
        <w:noBreakHyphen/>
        <w:t>level food availability, but accumulating evidence showed that national self</w:t>
      </w:r>
      <w:r w:rsidRPr="00DB75D8">
        <w:noBreakHyphen/>
        <w:t>sufficiency does not guarantee household or individual dietary adequacy, prompting a shift toward household and individual food access and utilization. More recently, attention has moved further downstream to the food security of specific vulnerable individuals, including young children, whose experiences may diverge from household averages</w:t>
      </w:r>
      <w:r w:rsidRPr="00B43EE3">
        <w:t xml:space="preserve"> </w:t>
      </w:r>
      <w:r w:rsidRPr="00DB75D8">
        <w:t>[</w:t>
      </w:r>
      <w:r w:rsidRPr="00B43EE3">
        <w:t>18, 19].</w:t>
      </w:r>
    </w:p>
    <w:p w14:paraId="1431950D" w14:textId="77777777" w:rsidR="00D45F16" w:rsidRPr="00DB75D8" w:rsidRDefault="00D45F16" w:rsidP="003E51D7">
      <w:pPr>
        <w:pStyle w:val="Heading3"/>
        <w:rPr>
          <w:bCs/>
        </w:rPr>
      </w:pPr>
      <w:bookmarkStart w:id="22" w:name="_Toc229904557"/>
      <w:r w:rsidRPr="00DB75D8">
        <w:rPr>
          <w:bCs/>
        </w:rPr>
        <w:t>2.2.2 Early Childhood Food Insecurity</w:t>
      </w:r>
      <w:bookmarkEnd w:id="22"/>
    </w:p>
    <w:p w14:paraId="4D2FC16E" w14:textId="77777777" w:rsidR="00D45F16" w:rsidRPr="00DB75D8" w:rsidRDefault="00D45F16">
      <w:r w:rsidRPr="00DB75D8">
        <w:t>Early childhood food insecurity refers to constrained and unstable access to adequate, safe and age</w:t>
      </w:r>
      <w:r w:rsidRPr="00DB75D8">
        <w:noBreakHyphen/>
        <w:t>appropriate foods for infants and young children, leading to compromised diets, feeding practices and development during the first years of life. Evidence suggests that the burden of food insecurity is higher among households with young children than among those without children or with only older children. In Brazil and other settings, households with children under five exhibit higher prevalence and severity of food insecurity than child</w:t>
      </w:r>
      <w:r w:rsidRPr="00DB75D8">
        <w:noBreakHyphen/>
        <w:t>less households, highlighting the need for child</w:t>
      </w:r>
      <w:r w:rsidRPr="00DB75D8">
        <w:noBreakHyphen/>
        <w:t>centred analysis</w:t>
      </w:r>
      <w:r w:rsidRPr="00B43EE3">
        <w:t xml:space="preserve"> </w:t>
      </w:r>
      <w:r w:rsidRPr="00DB75D8">
        <w:t>[</w:t>
      </w:r>
      <w:r w:rsidRPr="00B43EE3">
        <w:t>20, 21, 22</w:t>
      </w:r>
      <w:r w:rsidRPr="00DB75D8">
        <w:t>]</w:t>
      </w:r>
    </w:p>
    <w:p w14:paraId="3C1C6B28" w14:textId="77777777" w:rsidR="00D45F16" w:rsidRPr="00DB75D8" w:rsidRDefault="00D45F16">
      <w:r w:rsidRPr="00DB75D8">
        <w:t>Children aged 6–23 months are uniquely vulnerable because of the transition from exclusive breastfeeding to complementary feeding, a period when nutrient needs increase sharply per kilogram of body weight while gastric capacity remains small. During this window, children are fully dependent on caregivers not only for food acquisition but also for responsive feeding, hygiene, and disease management</w:t>
      </w:r>
      <w:r w:rsidRPr="00B43EE3">
        <w:t xml:space="preserve"> [23, 2]</w:t>
      </w:r>
      <w:r w:rsidRPr="00DB75D8">
        <w:t xml:space="preserve"> The “first 1000 days” framework, spanning conception to two years, therefore conceptualises early childhood food insecurity as both an outcome of household</w:t>
      </w:r>
      <w:r w:rsidRPr="00DB75D8">
        <w:noBreakHyphen/>
        <w:t>level deprivation and an immediate determinant of growth faltering and developmental risks</w:t>
      </w:r>
      <w:r w:rsidRPr="00B43EE3">
        <w:t xml:space="preserve"> [24, 25</w:t>
      </w:r>
      <w:r w:rsidRPr="00DB75D8">
        <w:t>]</w:t>
      </w:r>
    </w:p>
    <w:p w14:paraId="2947C156" w14:textId="77777777" w:rsidR="00D45F16" w:rsidRPr="00DB75D8" w:rsidRDefault="00D45F16" w:rsidP="003E51D7">
      <w:pPr>
        <w:pStyle w:val="Heading3"/>
      </w:pPr>
      <w:bookmarkStart w:id="23" w:name="_Toc229904558"/>
      <w:r w:rsidRPr="00DB75D8">
        <w:t>2.2.3 Dimensions and Manifestations of Child Food Insecurity</w:t>
      </w:r>
      <w:bookmarkEnd w:id="23"/>
    </w:p>
    <w:p w14:paraId="40D0D7FC" w14:textId="77777777" w:rsidR="00D45F16" w:rsidRPr="00DB75D8" w:rsidRDefault="00D45F16">
      <w:r w:rsidRPr="00DB75D8">
        <w:t>At the child level, food insecurity manifests through inadequate dietary diversity, insufficient meal frequency, low</w:t>
      </w:r>
      <w:r w:rsidRPr="00DB75D8">
        <w:noBreakHyphen/>
        <w:t>quality complementary foods, disruptions in feeding and heightened caregiver stress and coping behaviors. Studies from Bangladesh, Ethiopia and other LMICs consistently find low prevalence of MDD and MAD among children 6–23 months, reflecting limited inclusion of animal</w:t>
      </w:r>
      <w:r w:rsidRPr="00DB75D8">
        <w:noBreakHyphen/>
        <w:t>source foods, fruits and vegetables, and heavy reliance on starchy staples. In Bangladesh, for example, BDHS 2017–18 data analyzed by Shaun et al. showed that only about 37 percent of children 6–23 months achieved MDD and 35 percent met MAD, despite relatively higher MMF</w:t>
      </w:r>
      <w:r w:rsidRPr="00B43EE3">
        <w:t xml:space="preserve"> [26, 27</w:t>
      </w:r>
      <w:r w:rsidRPr="00DB75D8">
        <w:t>]</w:t>
      </w:r>
    </w:p>
    <w:p w14:paraId="26FAACEC" w14:textId="77777777" w:rsidR="00D45F16" w:rsidRPr="00B43EE3" w:rsidRDefault="00D45F16">
      <w:r w:rsidRPr="00DB75D8">
        <w:t>Feeding interruptions and suboptimal responsive feeding are additional dimensions of child food insecurity that are less visible in standard dietary indicators. Qualitative research and systems</w:t>
      </w:r>
      <w:r w:rsidRPr="00DB75D8">
        <w:noBreakHyphen/>
        <w:t>based analyses from Brazil describe pathways whereby financial hardship, caregiver emotional distress and reduced food quality reinforce one another, leading caregivers to ration child food, reduce variety, dilute foods or rely on cheap ultra</w:t>
      </w:r>
      <w:r w:rsidRPr="00DB75D8">
        <w:noBreakHyphen/>
        <w:t>processed items. Caregiver stress and depression, which are more common in food</w:t>
      </w:r>
      <w:r w:rsidRPr="00DB75D8">
        <w:noBreakHyphen/>
        <w:t>insecure households, may reduce capacity for responsive feeding, thereby linking food insecurity to both nutritional and socio</w:t>
      </w:r>
      <w:r w:rsidRPr="00DB75D8">
        <w:noBreakHyphen/>
        <w:t>emotional risks</w:t>
      </w:r>
      <w:r w:rsidRPr="00B43EE3">
        <w:t xml:space="preserve"> [24, 28</w:t>
      </w:r>
      <w:r w:rsidRPr="00DB75D8">
        <w:t>]</w:t>
      </w:r>
    </w:p>
    <w:p w14:paraId="23982056" w14:textId="77777777" w:rsidR="00D45F16" w:rsidRPr="00DB75D8" w:rsidRDefault="00D45F16" w:rsidP="003E51D7">
      <w:pPr>
        <w:pStyle w:val="Heading2"/>
        <w:rPr>
          <w:bCs/>
        </w:rPr>
      </w:pPr>
      <w:bookmarkStart w:id="24" w:name="_Toc229904559"/>
      <w:r w:rsidRPr="00DB75D8">
        <w:rPr>
          <w:bCs/>
        </w:rPr>
        <w:t>2.3 Importance of the First 1000 Days and IYCF Practices</w:t>
      </w:r>
      <w:bookmarkEnd w:id="24"/>
    </w:p>
    <w:p w14:paraId="1E1D3E83" w14:textId="77777777" w:rsidR="00D45F16" w:rsidRPr="00DB75D8" w:rsidRDefault="00D45F16" w:rsidP="003E51D7">
      <w:pPr>
        <w:pStyle w:val="Heading3"/>
      </w:pPr>
      <w:bookmarkStart w:id="25" w:name="_Toc229904560"/>
      <w:r w:rsidRPr="00DB75D8">
        <w:t>2.3.1 First 1000 Days Framework</w:t>
      </w:r>
      <w:bookmarkEnd w:id="25"/>
    </w:p>
    <w:p w14:paraId="62F3F510" w14:textId="77777777" w:rsidR="00D45F16" w:rsidRPr="00DB75D8" w:rsidRDefault="00D45F16">
      <w:r w:rsidRPr="00DB75D8">
        <w:t>The first 1000 days, from conception to a child’s second birthday, are recognized as a critical window for preventing stunting and optimizing cognitive and immune development. Longitudinal evidence indicates that linear growth faltering often begins in utero and accelerates between 6 and 23 months, coinciding with the complementary feeding period. Analyses from the Lancet Maternal and Child Nutrition Series estimate that fetal growth restriction, suboptimal breastfeeding, stunting and wasting collectively contribute to around 3.1 million child deaths annually and to long</w:t>
      </w:r>
      <w:r w:rsidRPr="00DB75D8">
        <w:noBreakHyphen/>
        <w:t>term deficits in human capital</w:t>
      </w:r>
      <w:r w:rsidRPr="00B43EE3">
        <w:t xml:space="preserve"> [4, 29</w:t>
      </w:r>
      <w:r w:rsidRPr="00DB75D8">
        <w:t>]</w:t>
      </w:r>
    </w:p>
    <w:p w14:paraId="440D5FF9" w14:textId="77777777" w:rsidR="00D45F16" w:rsidRPr="00DB75D8" w:rsidRDefault="00D45F16">
      <w:r w:rsidRPr="00DB75D8">
        <w:t>Although catch</w:t>
      </w:r>
      <w:r w:rsidRPr="00DB75D8">
        <w:noBreakHyphen/>
        <w:t>up growth beyond the first 1000 days is biologically possible, multiple cohort studies suggest that reversal of early stunting is incomplete, and functional deficits in cognition and schooling often persist even when height improves</w:t>
      </w:r>
      <w:r w:rsidRPr="00B43EE3">
        <w:t xml:space="preserve"> [2].</w:t>
      </w:r>
      <w:r w:rsidRPr="00DB75D8">
        <w:t xml:space="preserve"> Consequently, nutrition interventions targeting pregnancy and the first two years yield larger returns in terms of growth and development than </w:t>
      </w:r>
      <w:r w:rsidRPr="00B43EE3">
        <w:t>programs</w:t>
      </w:r>
      <w:r w:rsidRPr="00DB75D8">
        <w:t xml:space="preserve"> initiated later in childhood. In this framework, early childhood food insecurity is a proximal driver of both acute malnutrition and impaired neurodevelopment, making accurate assessment and targeted intervention during 6–23 months a priority</w:t>
      </w:r>
      <w:r w:rsidRPr="00B43EE3">
        <w:t xml:space="preserve"> [30, 31</w:t>
      </w:r>
      <w:r w:rsidRPr="00DB75D8">
        <w:t>]</w:t>
      </w:r>
    </w:p>
    <w:p w14:paraId="5027A248" w14:textId="77777777" w:rsidR="00D45F16" w:rsidRPr="00DB75D8" w:rsidRDefault="00D45F16" w:rsidP="003E51D7">
      <w:pPr>
        <w:pStyle w:val="Heading3"/>
      </w:pPr>
      <w:bookmarkStart w:id="26" w:name="_Toc229904561"/>
      <w:r w:rsidRPr="00DB75D8">
        <w:t>2.3.2 Infant and Young Child Feeding (IYCF)</w:t>
      </w:r>
      <w:bookmarkEnd w:id="26"/>
    </w:p>
    <w:p w14:paraId="1B89814B" w14:textId="77777777" w:rsidR="00D45F16" w:rsidRPr="00DB75D8" w:rsidRDefault="00D45F16">
      <w:r w:rsidRPr="00DB75D8">
        <w:t xml:space="preserve">WHO and UNICEF have articulated global IYCF guidelines </w:t>
      </w:r>
      <w:r w:rsidRPr="00B43EE3">
        <w:t>emphasizing</w:t>
      </w:r>
      <w:r w:rsidRPr="00DB75D8">
        <w:t xml:space="preserve"> timely initiation of breastfeeding, exclusive breastfeeding for the first six months, and continued breastfeeding up to two years or beyond with appropriate complementary foods</w:t>
      </w:r>
      <w:r w:rsidRPr="00B43EE3">
        <w:t xml:space="preserve"> [7].</w:t>
      </w:r>
      <w:r w:rsidRPr="00DB75D8">
        <w:t xml:space="preserve"> For children 6–23 months, updated 2021 guidance defines standard indicators for IYCF assessment, including MDD, MMF and MAD, based on 24</w:t>
      </w:r>
      <w:r w:rsidRPr="00DB75D8">
        <w:noBreakHyphen/>
        <w:t>hour dietary recall</w:t>
      </w:r>
      <w:r w:rsidRPr="00B43EE3">
        <w:t xml:space="preserve"> [10, 32</w:t>
      </w:r>
      <w:r w:rsidRPr="00DB75D8">
        <w:t>]</w:t>
      </w:r>
    </w:p>
    <w:p w14:paraId="0531EB9F" w14:textId="77777777" w:rsidR="00D45F16" w:rsidRPr="00DB75D8" w:rsidRDefault="00D45F16">
      <w:r w:rsidRPr="00DB75D8">
        <w:t xml:space="preserve">Minimum dietary diversity for children 6–23 months is defined as consumption of foods and beverages from at least five of eight specified food groups during the previous day, </w:t>
      </w:r>
      <w:r w:rsidRPr="00B43EE3">
        <w:t>recognizing</w:t>
      </w:r>
      <w:r w:rsidRPr="00DB75D8">
        <w:t xml:space="preserve"> diversity as a proxy for micronutrient adequacy</w:t>
      </w:r>
      <w:r w:rsidRPr="00B43EE3">
        <w:t xml:space="preserve"> [33].</w:t>
      </w:r>
      <w:r w:rsidRPr="00DB75D8">
        <w:t xml:space="preserve"> MMF assesses the number of solid, semi</w:t>
      </w:r>
      <w:r w:rsidRPr="00DB75D8">
        <w:noBreakHyphen/>
        <w:t>solid or soft food feeds (plus milk feeds for non</w:t>
      </w:r>
      <w:r w:rsidRPr="00DB75D8">
        <w:noBreakHyphen/>
        <w:t>breastfed children) and is used as a proxy for energy adequacy</w:t>
      </w:r>
      <w:r w:rsidRPr="00B43EE3">
        <w:t xml:space="preserve"> [6]. </w:t>
      </w:r>
      <w:r w:rsidRPr="00DB75D8">
        <w:t>MAD combines MDD and MMF, with an additional milk requirement for non</w:t>
      </w:r>
      <w:r w:rsidRPr="00DB75D8">
        <w:noBreakHyphen/>
        <w:t>breastfed children, thereby jointly capturing quality and quantity of complementary feeding</w:t>
      </w:r>
      <w:r w:rsidRPr="00B43EE3">
        <w:t xml:space="preserve"> [34].</w:t>
      </w:r>
      <w:r w:rsidRPr="00DB75D8">
        <w:t xml:space="preserve"> These indicators are now routinely measured in DHS and MICS surveys, including BDHS 2017–18 and MICS 2019 in Bangladesh</w:t>
      </w:r>
      <w:r w:rsidRPr="00B43EE3">
        <w:t xml:space="preserve"> [10</w:t>
      </w:r>
      <w:r w:rsidRPr="00DB75D8">
        <w:t>]</w:t>
      </w:r>
      <w:r w:rsidRPr="00B43EE3">
        <w:t>.</w:t>
      </w:r>
    </w:p>
    <w:p w14:paraId="6728F047" w14:textId="77777777" w:rsidR="00D45F16" w:rsidRPr="00DB75D8" w:rsidRDefault="00D45F16" w:rsidP="003E51D7">
      <w:pPr>
        <w:pStyle w:val="Heading3"/>
      </w:pPr>
      <w:bookmarkStart w:id="27" w:name="_Toc229904562"/>
      <w:r w:rsidRPr="00DB75D8">
        <w:t>2.3.3 Relationship between Food Insecurity and IYCF Indicators</w:t>
      </w:r>
      <w:bookmarkEnd w:id="27"/>
    </w:p>
    <w:p w14:paraId="2896B281" w14:textId="77777777" w:rsidR="00D45F16" w:rsidRPr="00DB75D8" w:rsidRDefault="00D45F16">
      <w:r w:rsidRPr="00DB75D8">
        <w:t>A growing body of evidence links household food insecurity to poorer IYCF indicators, although the strength and specificity of associations vary across settings</w:t>
      </w:r>
      <w:r w:rsidRPr="00B43EE3">
        <w:t xml:space="preserve"> [35]</w:t>
      </w:r>
      <w:r w:rsidRPr="00DB75D8">
        <w:t>. In rural Bangladesh, a prospective cohort study found that infants living in the most food</w:t>
      </w:r>
      <w:r w:rsidRPr="00DB75D8">
        <w:noBreakHyphen/>
        <w:t>secure households had three</w:t>
      </w:r>
      <w:r w:rsidRPr="00DB75D8">
        <w:noBreakHyphen/>
        <w:t>fold higher odds of receiving a minimally acceptable diet at nine months compared to those in the least food</w:t>
      </w:r>
      <w:r w:rsidRPr="00DB75D8">
        <w:noBreakHyphen/>
        <w:t>secure households, yet overall diet quality remained poor even among the food secure</w:t>
      </w:r>
      <w:r w:rsidRPr="00B43EE3">
        <w:t xml:space="preserve"> [36]</w:t>
      </w:r>
      <w:r w:rsidRPr="00DB75D8">
        <w:t>. Community</w:t>
      </w:r>
      <w:r w:rsidRPr="00DB75D8">
        <w:noBreakHyphen/>
        <w:t>based studies from Ethiopia, Zambia and other African countries similarly report that child dietary diversity and MAD are significantly higher among children from food</w:t>
      </w:r>
      <w:r w:rsidRPr="00DB75D8">
        <w:noBreakHyphen/>
        <w:t>secure households after adjusting for socio</w:t>
      </w:r>
      <w:r w:rsidRPr="00DB75D8">
        <w:noBreakHyphen/>
        <w:t>economic factors</w:t>
      </w:r>
      <w:r w:rsidRPr="00B43EE3">
        <w:t xml:space="preserve"> [5, 36</w:t>
      </w:r>
      <w:r w:rsidRPr="00DB75D8">
        <w:t>]</w:t>
      </w:r>
      <w:r w:rsidRPr="00B43EE3">
        <w:t>.</w:t>
      </w:r>
    </w:p>
    <w:p w14:paraId="384AC91E" w14:textId="77777777" w:rsidR="00D45F16" w:rsidRDefault="00D45F16">
      <w:r w:rsidRPr="00DB75D8">
        <w:t>However, evidence also suggests that household food security does not fully explain variations in complementary feeding. For example, the Zambian analysis using both household dietary diversity and FIES</w:t>
      </w:r>
      <w:r w:rsidRPr="00DB75D8">
        <w:noBreakHyphen/>
        <w:t>based food security measures found that while access</w:t>
      </w:r>
      <w:r w:rsidRPr="00DB75D8">
        <w:noBreakHyphen/>
        <w:t>related food security was associated with MDD, MMF and MAD, availability measures such as months of adequate food provisioning were less predictive</w:t>
      </w:r>
      <w:r w:rsidRPr="00B43EE3">
        <w:t xml:space="preserve"> [6, 37].</w:t>
      </w:r>
      <w:r w:rsidRPr="00DB75D8">
        <w:t xml:space="preserve"> Moreover, several studies in Bangladesh and South Asia highlight the roles of maternal education, caregiving practices, social norms and health service use in shaping complementary feeding independently of economic access. These findings underscore the need for child</w:t>
      </w:r>
      <w:r w:rsidRPr="00DB75D8">
        <w:noBreakHyphen/>
        <w:t>level food insecurity measures that capture experiential and caregiving dimensions beyond household income or food stocks</w:t>
      </w:r>
      <w:r w:rsidRPr="00B43EE3">
        <w:t xml:space="preserve"> [27, 38</w:t>
      </w:r>
      <w:r w:rsidRPr="00DB75D8">
        <w:t>]</w:t>
      </w:r>
      <w:r w:rsidRPr="00B43EE3">
        <w:t>.</w:t>
      </w:r>
    </w:p>
    <w:p w14:paraId="63AB8CF1" w14:textId="77777777" w:rsidR="00D45F16" w:rsidRPr="00DB75D8" w:rsidRDefault="00D45F16" w:rsidP="003E51D7">
      <w:pPr>
        <w:pStyle w:val="Heading2"/>
        <w:rPr>
          <w:bCs/>
        </w:rPr>
      </w:pPr>
      <w:bookmarkStart w:id="28" w:name="_Toc229904563"/>
      <w:r w:rsidRPr="00DB75D8">
        <w:rPr>
          <w:bCs/>
        </w:rPr>
        <w:t>2.4 Measurement of Food Insecurity</w:t>
      </w:r>
      <w:bookmarkEnd w:id="28"/>
    </w:p>
    <w:p w14:paraId="474AECF1" w14:textId="3BD04EA4" w:rsidR="00D45F16" w:rsidRPr="00DB75D8" w:rsidRDefault="00D45F16" w:rsidP="003E51D7">
      <w:pPr>
        <w:pStyle w:val="Heading3"/>
      </w:pPr>
      <w:bookmarkStart w:id="29" w:name="_Toc229904564"/>
      <w:r w:rsidRPr="00DB75D8">
        <w:t>2.4.1 Household Food Insecurity Measurement Tools</w:t>
      </w:r>
      <w:bookmarkEnd w:id="29"/>
    </w:p>
    <w:p w14:paraId="2070A8E7" w14:textId="77777777" w:rsidR="00D45F16" w:rsidRPr="00DB75D8" w:rsidRDefault="00D45F16">
      <w:r w:rsidRPr="00DB75D8">
        <w:t>Multiple tools have been developed to assess household food insecurity, each reflecting different conceptual emphases and recall periods. The Household Food Insecurity Access Scale (HFIAS), developed by FANTA, is a nine</w:t>
      </w:r>
      <w:r w:rsidRPr="00DB75D8">
        <w:noBreakHyphen/>
        <w:t>item experiential scale focusing on anxiety, insufficient quality and insufficient quantity of food over the previous four weeks, with additional frequency</w:t>
      </w:r>
      <w:r w:rsidRPr="00DB75D8">
        <w:noBreakHyphen/>
        <w:t>of</w:t>
      </w:r>
      <w:r w:rsidRPr="00DB75D8">
        <w:noBreakHyphen/>
        <w:t>occurrence questions</w:t>
      </w:r>
      <w:r w:rsidRPr="00B43EE3">
        <w:t xml:space="preserve"> [39]</w:t>
      </w:r>
      <w:r w:rsidRPr="00DB75D8">
        <w:t xml:space="preserve">. HFIAS has been widely used in </w:t>
      </w:r>
      <w:r w:rsidRPr="00B43EE3">
        <w:t>programmed</w:t>
      </w:r>
      <w:r w:rsidRPr="00DB75D8">
        <w:t xml:space="preserve"> evaluations in LMICs due to its simplicity and sensitivity to change, but it captures only the access dimension and is not inherently designed for international comparability</w:t>
      </w:r>
      <w:r w:rsidRPr="00B43EE3">
        <w:t xml:space="preserve"> [40</w:t>
      </w:r>
      <w:r w:rsidRPr="00DB75D8">
        <w:t>]</w:t>
      </w:r>
      <w:r w:rsidRPr="00B43EE3">
        <w:t>.</w:t>
      </w:r>
    </w:p>
    <w:p w14:paraId="1D0C671C" w14:textId="77777777" w:rsidR="00D45F16" w:rsidRPr="00DB75D8" w:rsidRDefault="00D45F16">
      <w:r w:rsidRPr="00DB75D8">
        <w:t>The Food Insecurity Experience Scale (FIES), developed by FAO’s Voices of the Hungry project, is an eight</w:t>
      </w:r>
      <w:r w:rsidRPr="00DB75D8">
        <w:noBreakHyphen/>
        <w:t>item experiential measure that uses item response theory (Rasch modelling) to produce comparable severity scores and prevalence estimates across countries</w:t>
      </w:r>
      <w:r w:rsidRPr="00B43EE3">
        <w:t xml:space="preserve"> [41, 42]</w:t>
      </w:r>
      <w:r w:rsidRPr="00DB75D8">
        <w:t>. FIES can be applied at individual or household level and underlies SDG indicator 2.1.2 on the prevalence of moderate or severe food insecurity</w:t>
      </w:r>
      <w:r w:rsidRPr="00B43EE3">
        <w:t xml:space="preserve"> [43, 44]</w:t>
      </w:r>
      <w:r w:rsidRPr="00DB75D8">
        <w:t>. Validation studies in Latin America and Sub</w:t>
      </w:r>
      <w:r w:rsidRPr="00DB75D8">
        <w:noBreakHyphen/>
        <w:t>Saharan Africa have generally supported the internal and external validity of FIES, although some items show misfit or cultural variability requiring careful calibration</w:t>
      </w:r>
      <w:r w:rsidRPr="00B43EE3">
        <w:t xml:space="preserve"> [45, 20, 13].</w:t>
      </w:r>
    </w:p>
    <w:p w14:paraId="7FDC51B1" w14:textId="77777777" w:rsidR="00D45F16" w:rsidRPr="00DB75D8" w:rsidRDefault="00D45F16">
      <w:r w:rsidRPr="00DB75D8">
        <w:t>In high</w:t>
      </w:r>
      <w:r w:rsidRPr="00DB75D8">
        <w:noBreakHyphen/>
        <w:t>income settings, the US Household Food Security Survey Module (HFSSM) and its child scale extension have been extensively used to differentiate adult and child food insecurity</w:t>
      </w:r>
      <w:r w:rsidRPr="00B43EE3">
        <w:t xml:space="preserve"> [46]</w:t>
      </w:r>
      <w:r w:rsidRPr="00DB75D8">
        <w:t>. The HFSSM includes 18 items, eight of which specifically address children’s food</w:t>
      </w:r>
      <w:r w:rsidRPr="00DB75D8">
        <w:noBreakHyphen/>
        <w:t>related experiences such as meal skipping and hunger; psychometric analyses indicate good reliability and the ability to identify households where children experience more severe deprivation than adults</w:t>
      </w:r>
      <w:r w:rsidRPr="00B43EE3">
        <w:t xml:space="preserve"> [47, 48]</w:t>
      </w:r>
      <w:r w:rsidRPr="00DB75D8">
        <w:t xml:space="preserve">. Other widely used tools include the Coping Strategies Index (CSI), which captures </w:t>
      </w:r>
      <w:r w:rsidRPr="00B43EE3">
        <w:t>behavioral</w:t>
      </w:r>
      <w:r w:rsidRPr="00DB75D8">
        <w:t xml:space="preserve"> responses to food shortages, and the World Food </w:t>
      </w:r>
      <w:r w:rsidRPr="00B43EE3">
        <w:t>Programmed</w:t>
      </w:r>
      <w:r w:rsidRPr="00DB75D8">
        <w:t xml:space="preserve"> Food Consumption Score (FCS), which combines dietary diversity and frequency over seven days as a proxy of caloric access</w:t>
      </w:r>
      <w:r w:rsidRPr="00B43EE3">
        <w:t xml:space="preserve"> </w:t>
      </w:r>
      <w:r w:rsidRPr="00DB75D8">
        <w:t>[49]</w:t>
      </w:r>
      <w:r w:rsidRPr="00B43EE3">
        <w:t>.</w:t>
      </w:r>
    </w:p>
    <w:p w14:paraId="4237002B" w14:textId="77777777" w:rsidR="00D45F16" w:rsidRPr="00DB75D8" w:rsidRDefault="00D45F16">
      <w:r w:rsidRPr="00DB75D8">
        <w:t>Each of these instruments has strengths and limitations. Experiential scales (HFIAS, FIES, HFSSM) directly capture perceived constraints and anxiety but may be subject to social desirability or recall bias; consumption</w:t>
      </w:r>
      <w:r w:rsidRPr="00DB75D8">
        <w:noBreakHyphen/>
        <w:t>based indices (FCS) provide more objective dietary information but are less sensitive to psychosocial dimensions and may be burdensome to collect</w:t>
      </w:r>
      <w:r w:rsidRPr="00B43EE3">
        <w:t xml:space="preserve"> [47].</w:t>
      </w:r>
      <w:r w:rsidRPr="00DB75D8">
        <w:t xml:space="preserve"> Importantly, most were designed at household level and are only indirectly informative about young children’s specific experiences</w:t>
      </w:r>
      <w:r w:rsidRPr="00B43EE3">
        <w:t xml:space="preserve"> [</w:t>
      </w:r>
      <w:r w:rsidRPr="00DB75D8">
        <w:t>16]</w:t>
      </w:r>
      <w:r w:rsidRPr="00B43EE3">
        <w:t>.</w:t>
      </w:r>
    </w:p>
    <w:p w14:paraId="530E37AE" w14:textId="77777777" w:rsidR="00D45F16" w:rsidRPr="00DB75D8" w:rsidRDefault="00D45F16" w:rsidP="003E51D7">
      <w:pPr>
        <w:pStyle w:val="Heading3"/>
      </w:pPr>
      <w:bookmarkStart w:id="30" w:name="_Toc229904565"/>
      <w:r w:rsidRPr="00DB75D8">
        <w:t>2.4.2 Food Insecurity Experience Scale (FIES)</w:t>
      </w:r>
      <w:bookmarkEnd w:id="30"/>
    </w:p>
    <w:p w14:paraId="637AE1AE" w14:textId="77777777" w:rsidR="00D45F16" w:rsidRPr="00DB75D8" w:rsidRDefault="00D45F16">
      <w:r w:rsidRPr="00DB75D8">
        <w:t>FIES represents a major advance in the global monitoring of food insecurity due to its experiential focus and rigorous Rasch</w:t>
      </w:r>
      <w:r w:rsidRPr="00DB75D8">
        <w:noBreakHyphen/>
        <w:t>based scaling method</w:t>
      </w:r>
      <w:r w:rsidRPr="00B43EE3">
        <w:t xml:space="preserve"> [44].</w:t>
      </w:r>
      <w:r w:rsidRPr="00DB75D8">
        <w:t xml:space="preserve"> The eight items range from worry about running out of food to going a whole day without eating and are framed over 12</w:t>
      </w:r>
      <w:r w:rsidRPr="00DB75D8">
        <w:noBreakHyphen/>
        <w:t>month or 30</w:t>
      </w:r>
      <w:r w:rsidRPr="00DB75D8">
        <w:noBreakHyphen/>
        <w:t>day reference periods</w:t>
      </w:r>
      <w:r w:rsidRPr="00B43EE3">
        <w:t xml:space="preserve"> [50]</w:t>
      </w:r>
      <w:r w:rsidRPr="00DB75D8">
        <w:t>. Rasch modelling assumes equal item discrimination and conditional independence</w:t>
      </w:r>
      <w:r w:rsidRPr="00B43EE3">
        <w:t xml:space="preserve"> [45]</w:t>
      </w:r>
      <w:r w:rsidRPr="00DB75D8">
        <w:t>; when these assumptions are met, responses can be converted into a latent trait representing severity of food insecurity, enabling estimation of prevalence of moderate or severe food insecurity in a population</w:t>
      </w:r>
      <w:r w:rsidRPr="00B43EE3">
        <w:t xml:space="preserve"> [41, </w:t>
      </w:r>
      <w:r w:rsidRPr="00DB75D8">
        <w:t>13]</w:t>
      </w:r>
      <w:r w:rsidRPr="00B43EE3">
        <w:t>.</w:t>
      </w:r>
    </w:p>
    <w:p w14:paraId="7C30B762" w14:textId="77777777" w:rsidR="00D45F16" w:rsidRPr="00DB75D8" w:rsidRDefault="00D45F16">
      <w:r w:rsidRPr="00DB75D8">
        <w:t>Validation studies in Latin America, the Arab region, Sub</w:t>
      </w:r>
      <w:r w:rsidRPr="00DB75D8">
        <w:noBreakHyphen/>
        <w:t>Saharan Africa and Bangladesh suggest that FIES generally meets Rasch assumptions, though certain items (e.g. “worried about not having enough food”) may misfit or perform differently across cultures. FAO has established a global reference scale based on data from over 140 countries, against which national FIES data can be calibrated to ensure cross</w:t>
      </w:r>
      <w:r w:rsidRPr="00DB75D8">
        <w:noBreakHyphen/>
        <w:t>country comparability. Recent work has also introduced a 30</w:t>
      </w:r>
      <w:r w:rsidRPr="00DB75D8">
        <w:noBreakHyphen/>
        <w:t>day reference scale for use in acute food insecurity assessments, where the relative severity of some items differs from the 12</w:t>
      </w:r>
      <w:r w:rsidRPr="00DB75D8">
        <w:noBreakHyphen/>
        <w:t>month scale</w:t>
      </w:r>
      <w:r w:rsidRPr="00B43EE3">
        <w:t xml:space="preserve"> [50, 51, 52</w:t>
      </w:r>
      <w:r w:rsidRPr="00DB75D8">
        <w:t>]</w:t>
      </w:r>
      <w:r w:rsidRPr="00B43EE3">
        <w:t>.</w:t>
      </w:r>
    </w:p>
    <w:p w14:paraId="73F82F5F" w14:textId="77777777" w:rsidR="00D45F16" w:rsidRPr="00DB75D8" w:rsidRDefault="00D45F16">
      <w:r w:rsidRPr="00DB75D8">
        <w:t>Despite its strengths, FIES does not identify which household members are food insecure and may underestimate child</w:t>
      </w:r>
      <w:r w:rsidRPr="00DB75D8">
        <w:noBreakHyphen/>
        <w:t>specific deprivation where adults buffer children by sacrificing their own intake. This limitation has motivated the development of child</w:t>
      </w:r>
      <w:r w:rsidRPr="00DB75D8">
        <w:noBreakHyphen/>
        <w:t>specific adaptations and complementary measures.</w:t>
      </w:r>
    </w:p>
    <w:p w14:paraId="133E4A9F" w14:textId="77777777" w:rsidR="00D45F16" w:rsidRPr="00DB75D8" w:rsidRDefault="00D45F16" w:rsidP="003E51D7">
      <w:pPr>
        <w:pStyle w:val="Heading3"/>
      </w:pPr>
      <w:bookmarkStart w:id="31" w:name="_Toc229904566"/>
      <w:r w:rsidRPr="00DB75D8">
        <w:t>2.4.3 Early Childhood Food Insecurity Experience Scale (EC</w:t>
      </w:r>
      <w:r w:rsidRPr="00DB75D8">
        <w:noBreakHyphen/>
        <w:t>FIES)</w:t>
      </w:r>
      <w:bookmarkEnd w:id="31"/>
    </w:p>
    <w:p w14:paraId="57C17A05" w14:textId="77777777" w:rsidR="00D45F16" w:rsidRPr="00DB75D8" w:rsidRDefault="00D45F16">
      <w:r w:rsidRPr="00DB75D8">
        <w:t>In response to gaps in child</w:t>
      </w:r>
      <w:r w:rsidRPr="00DB75D8">
        <w:noBreakHyphen/>
        <w:t>centred measurement, UNICEF and partners have recently introduced the Early Childhood Food Insecurity Experience Scale (EC</w:t>
      </w:r>
      <w:r w:rsidRPr="00DB75D8">
        <w:noBreakHyphen/>
        <w:t>FIES) as an emerging tool to monitor food insecurity among children aged roughly 6–59 months, particularly in humanitarian and fragile contexts. EC</w:t>
      </w:r>
      <w:r w:rsidRPr="00DB75D8">
        <w:noBreakHyphen/>
        <w:t>FIES is a caregiver</w:t>
      </w:r>
      <w:r w:rsidRPr="00DB75D8">
        <w:noBreakHyphen/>
        <w:t>reported experiential instrument that adapts the logic of FIES to the early childhood period by focusing on children’s access to age</w:t>
      </w:r>
      <w:r w:rsidRPr="00DB75D8">
        <w:noBreakHyphen/>
        <w:t>appropriate, safe and nutritious foods, and related feeding disruptions</w:t>
      </w:r>
      <w:r w:rsidRPr="00B43EE3">
        <w:t xml:space="preserve"> [12, 15</w:t>
      </w:r>
      <w:r w:rsidRPr="00DB75D8">
        <w:t>]</w:t>
      </w:r>
      <w:r w:rsidRPr="00B43EE3">
        <w:t>.</w:t>
      </w:r>
    </w:p>
    <w:p w14:paraId="3472FDDD" w14:textId="77777777" w:rsidR="00D45F16" w:rsidRPr="00DB75D8" w:rsidRDefault="00D45F16">
      <w:r w:rsidRPr="00DB75D8">
        <w:t>While detailed peer</w:t>
      </w:r>
      <w:r w:rsidRPr="00DB75D8">
        <w:noBreakHyphen/>
        <w:t>reviewed scale development reports are still limited, available technical descriptions suggest that EC</w:t>
      </w:r>
      <w:r w:rsidRPr="00DB75D8">
        <w:noBreakHyphen/>
        <w:t>FIES comprises a set of dichotomous items capturing domains such as reduced quality and variety of foods offered to the child, reduced portion sizes or meal frequency, reliance on less appropriate foods (e.g. thin or diluted foods, ultra</w:t>
      </w:r>
      <w:r w:rsidRPr="00DB75D8">
        <w:noBreakHyphen/>
        <w:t>processed snacks), and instances where a young child is not fed despite hunger cues due to resource constraints</w:t>
      </w:r>
      <w:r w:rsidRPr="00B43EE3">
        <w:t xml:space="preserve"> [15]</w:t>
      </w:r>
      <w:r w:rsidRPr="00DB75D8">
        <w:t>. As with FIES, the scale is intended to be analysed using Rasch modelling to place children along a severity continuum, enabling estimation of prevalence of moderate and severe early childhood food insecurity and supporting cross</w:t>
      </w:r>
      <w:r w:rsidRPr="00DB75D8">
        <w:noBreakHyphen/>
        <w:t>context comparisons once a global reference scale is established</w:t>
      </w:r>
      <w:r w:rsidRPr="00B43EE3">
        <w:t xml:space="preserve"> [52, </w:t>
      </w:r>
      <w:r w:rsidRPr="00DB75D8">
        <w:t>44]</w:t>
      </w:r>
      <w:r w:rsidRPr="00B43EE3">
        <w:t>.</w:t>
      </w:r>
    </w:p>
    <w:p w14:paraId="3A81DE47" w14:textId="77777777" w:rsidR="00D45F16" w:rsidRPr="00DB75D8" w:rsidRDefault="00D45F16">
      <w:r w:rsidRPr="00DB75D8">
        <w:t>EC</w:t>
      </w:r>
      <w:r w:rsidRPr="00DB75D8">
        <w:noBreakHyphen/>
        <w:t>FIES has several conceptual advantages over household</w:t>
      </w:r>
      <w:r w:rsidRPr="00DB75D8">
        <w:noBreakHyphen/>
        <w:t>level indicators for young children. First, it captures experiences that are specific to the complementary feeding period, such as feeding diluted porridges or skipping complementary food meals while continuing breastfeeding. Second, by focusing on the child as the unit of analysis, it can reveal intra</w:t>
      </w:r>
      <w:r w:rsidRPr="00DB75D8">
        <w:noBreakHyphen/>
        <w:t>household disparities and pathways between household food access and child diets. Third, it can be integrated with IYCF indicators to examine whether children classified as food insecure also fail to meet MDD, MMF or MAD, thereby linking experiential and behavioural dimensions</w:t>
      </w:r>
      <w:r w:rsidRPr="00B43EE3">
        <w:t xml:space="preserve"> [21, </w:t>
      </w:r>
      <w:r w:rsidRPr="00DB75D8">
        <w:t>12]</w:t>
      </w:r>
      <w:r w:rsidRPr="00B43EE3">
        <w:t>.</w:t>
      </w:r>
    </w:p>
    <w:p w14:paraId="23391F37" w14:textId="77777777" w:rsidR="00D45F16" w:rsidRPr="00DB75D8" w:rsidRDefault="00D45F16" w:rsidP="003E51D7">
      <w:pPr>
        <w:pStyle w:val="Heading3"/>
      </w:pPr>
      <w:bookmarkStart w:id="32" w:name="_Toc229904567"/>
      <w:r w:rsidRPr="00DB75D8">
        <w:t>2.4.4 Evidence from EC</w:t>
      </w:r>
      <w:r w:rsidRPr="00DB75D8">
        <w:noBreakHyphen/>
        <w:t>FIES or Similar Child</w:t>
      </w:r>
      <w:r w:rsidRPr="00DB75D8">
        <w:noBreakHyphen/>
        <w:t>Level Measures</w:t>
      </w:r>
      <w:bookmarkEnd w:id="32"/>
    </w:p>
    <w:p w14:paraId="616F3727" w14:textId="77777777" w:rsidR="00D45F16" w:rsidRPr="00DB75D8" w:rsidRDefault="00D45F16">
      <w:r w:rsidRPr="00DB75D8">
        <w:t>Evidence on EC</w:t>
      </w:r>
      <w:r w:rsidRPr="00DB75D8">
        <w:noBreakHyphen/>
        <w:t>FIES itself is just emerging, but there is a broader literature on child</w:t>
      </w:r>
      <w:r w:rsidRPr="00DB75D8">
        <w:noBreakHyphen/>
        <w:t>level food insecurity measures that is informative. The Child Food Insecurity Experiences Scale (CFIES), developed by Frongillo and colleagues, is a 10</w:t>
      </w:r>
      <w:r w:rsidRPr="00DB75D8">
        <w:noBreakHyphen/>
        <w:t>item self</w:t>
      </w:r>
      <w:r w:rsidRPr="00DB75D8">
        <w:noBreakHyphen/>
        <w:t>reported instrument for school</w:t>
      </w:r>
      <w:r w:rsidRPr="00DB75D8">
        <w:noBreakHyphen/>
        <w:t>age children (6–17 years) that has demonstrated high reliability, criterion validity and cross</w:t>
      </w:r>
      <w:r w:rsidRPr="00DB75D8">
        <w:noBreakHyphen/>
        <w:t>context equivalence across 15 surveys in 13 countries</w:t>
      </w:r>
      <w:r w:rsidRPr="00B43EE3">
        <w:t xml:space="preserve"> [53]</w:t>
      </w:r>
      <w:r w:rsidRPr="00DB75D8">
        <w:t>. CFIES uses Rasch modelling and shows that children can validly report their own experiences of food insecurity, often with greater accuracy than parental reports</w:t>
      </w:r>
      <w:r w:rsidRPr="00B43EE3">
        <w:t xml:space="preserve"> [</w:t>
      </w:r>
      <w:r w:rsidRPr="00DB75D8">
        <w:t>11]</w:t>
      </w:r>
      <w:r w:rsidRPr="00B43EE3">
        <w:t>.</w:t>
      </w:r>
    </w:p>
    <w:p w14:paraId="02A3B986" w14:textId="77777777" w:rsidR="00D45F16" w:rsidRPr="00DB75D8" w:rsidRDefault="00D45F16">
      <w:r w:rsidRPr="00DB75D8">
        <w:t>In high</w:t>
      </w:r>
      <w:r w:rsidRPr="00DB75D8">
        <w:noBreakHyphen/>
        <w:t>income countries, the HFSSM child scale and related children’s food security scales have been used to estimate the prevalence of child hunger and to distinguish child</w:t>
      </w:r>
      <w:r w:rsidRPr="00DB75D8">
        <w:noBreakHyphen/>
        <w:t>specific from adult food insecurity. Analyses from the United States show that food</w:t>
      </w:r>
      <w:r w:rsidRPr="00DB75D8">
        <w:noBreakHyphen/>
        <w:t>insecure children experience adverse health outcomes, including higher rates of hospitalisation, anaemia and developmental risk, even when controlling for household food security</w:t>
      </w:r>
      <w:r w:rsidRPr="00B43EE3">
        <w:t xml:space="preserve"> [54, 14</w:t>
      </w:r>
      <w:r w:rsidRPr="00DB75D8">
        <w:t>]</w:t>
      </w:r>
      <w:r w:rsidRPr="00B43EE3">
        <w:t>.</w:t>
      </w:r>
    </w:p>
    <w:p w14:paraId="5E1101CD" w14:textId="77777777" w:rsidR="00D45F16" w:rsidRPr="00DB75D8" w:rsidRDefault="00D45F16">
      <w:r w:rsidRPr="00DB75D8">
        <w:t>A recent scoping review of child</w:t>
      </w:r>
      <w:r w:rsidRPr="00DB75D8">
        <w:noBreakHyphen/>
        <w:t>reported food insecurity measures documents a proliferation of instruments for school</w:t>
      </w:r>
      <w:r w:rsidRPr="00DB75D8">
        <w:noBreakHyphen/>
        <w:t>aged children and adolescents but identifies major gaps for children under five, particularly in LMICs. Early childhood food insecurity has mostly been inferred from household scales, caregiver anxiety or anthropometric outcomes rather than directly measured. The few LMIC studies that have combined household food insecurity with child diet and development outcomes, such as analyses from Nigeria and Brazil, underscore the multidimensional nature of early childhood food insecurity but still rely on household</w:t>
      </w:r>
      <w:r w:rsidRPr="00DB75D8">
        <w:noBreakHyphen/>
        <w:t>level tools</w:t>
      </w:r>
      <w:r w:rsidRPr="00B43EE3">
        <w:t xml:space="preserve"> [55, 22, 21].</w:t>
      </w:r>
    </w:p>
    <w:p w14:paraId="4D7EF130" w14:textId="77777777" w:rsidR="00D45F16" w:rsidRPr="00DB75D8" w:rsidRDefault="00D45F16">
      <w:r w:rsidRPr="00DB75D8">
        <w:t>Taken together, the literature highlights the need for validated, early</w:t>
      </w:r>
      <w:r w:rsidRPr="00DB75D8">
        <w:noBreakHyphen/>
        <w:t>childhood</w:t>
      </w:r>
      <w:r w:rsidRPr="00DB75D8">
        <w:noBreakHyphen/>
        <w:t>specific experiential measures—such as EC</w:t>
      </w:r>
      <w:r w:rsidRPr="00DB75D8">
        <w:noBreakHyphen/>
        <w:t>FIES—that can be integrated with standard IYCF and anthropometric indicators. At present, there is a paucity of peer</w:t>
      </w:r>
      <w:r w:rsidRPr="00DB75D8">
        <w:noBreakHyphen/>
        <w:t>reviewed empirical studies using EC</w:t>
      </w:r>
      <w:r w:rsidRPr="00DB75D8">
        <w:noBreakHyphen/>
        <w:t>FIES, and virtually none in South Asia, representing an important methodological and geographic gap.</w:t>
      </w:r>
    </w:p>
    <w:p w14:paraId="19F79582" w14:textId="77777777" w:rsidR="00D45F16" w:rsidRPr="00DB75D8" w:rsidRDefault="00D45F16" w:rsidP="003E51D7">
      <w:pPr>
        <w:pStyle w:val="Heading2"/>
      </w:pPr>
      <w:bookmarkStart w:id="33" w:name="_Toc229904568"/>
      <w:r w:rsidRPr="00DB75D8">
        <w:t>2.5 Burden of Child Food Insecurity and Malnutrition</w:t>
      </w:r>
      <w:bookmarkEnd w:id="33"/>
    </w:p>
    <w:p w14:paraId="4A2F5240" w14:textId="77777777" w:rsidR="00D45F16" w:rsidRPr="00DB75D8" w:rsidRDefault="00D45F16" w:rsidP="003E51D7">
      <w:pPr>
        <w:pStyle w:val="Heading3"/>
      </w:pPr>
      <w:bookmarkStart w:id="34" w:name="_Toc229904569"/>
      <w:r w:rsidRPr="00DB75D8">
        <w:t>2.5.1 Global Burden</w:t>
      </w:r>
      <w:bookmarkEnd w:id="34"/>
    </w:p>
    <w:p w14:paraId="147339AB" w14:textId="77777777" w:rsidR="00D45F16" w:rsidRPr="00DB75D8" w:rsidRDefault="00D45F16">
      <w:r w:rsidRPr="00DB75D8">
        <w:t>Globally, the 2023 UNICEF/WHO/World Bank Joint Child Malnutrition Estimates indicate that approximately 22 percent of children under five are stunted and 6.8 percent are wasted, with little progress in wasting reduction and uneven declines in stunting</w:t>
      </w:r>
      <w:r w:rsidRPr="00B43EE3">
        <w:t xml:space="preserve"> [3]</w:t>
      </w:r>
      <w:r w:rsidRPr="00DB75D8">
        <w:t>. South Asia and Sub</w:t>
      </w:r>
      <w:r w:rsidRPr="00DB75D8">
        <w:noBreakHyphen/>
        <w:t>Saharan Africa together account for the majority of stunted and wasted children, reflecting overlapping burdens of poverty, food insecurity, infectious disease and suboptimal IYCF</w:t>
      </w:r>
      <w:r w:rsidRPr="00B43EE3">
        <w:t xml:space="preserve"> [4].</w:t>
      </w:r>
    </w:p>
    <w:p w14:paraId="2378157D" w14:textId="77777777" w:rsidR="00D45F16" w:rsidRPr="00DB75D8" w:rsidRDefault="00D45F16">
      <w:r w:rsidRPr="00DB75D8">
        <w:t>Although global monitoring systems do not yet routinely report the prevalence of child</w:t>
      </w:r>
      <w:r w:rsidRPr="00DB75D8">
        <w:noBreakHyphen/>
        <w:t>level food insecurity, household</w:t>
      </w:r>
      <w:r w:rsidRPr="00DB75D8">
        <w:noBreakHyphen/>
        <w:t>level FIES analyses suggest that about 41 percent of households with children under 15 years experience moderate or severe food insecurity, with substantial regional variation. These burdens are expected to have worsened following the COVID</w:t>
      </w:r>
      <w:r w:rsidRPr="00DB75D8">
        <w:noBreakHyphen/>
        <w:t>19 pandemic, conflicts and climate</w:t>
      </w:r>
      <w:r w:rsidRPr="00DB75D8">
        <w:noBreakHyphen/>
        <w:t>related shocks, which have disrupted food systems and livelihoods. Early childhood is likely to bear a disproportionate share of these impacts due to higher biological vulnerability and dependency</w:t>
      </w:r>
      <w:r w:rsidRPr="00B43EE3">
        <w:t xml:space="preserve"> [1].</w:t>
      </w:r>
    </w:p>
    <w:p w14:paraId="50DD1102" w14:textId="77777777" w:rsidR="00D45F16" w:rsidRPr="00DB75D8" w:rsidRDefault="00D45F16" w:rsidP="003E51D7">
      <w:pPr>
        <w:pStyle w:val="Heading3"/>
      </w:pPr>
      <w:bookmarkStart w:id="35" w:name="_Toc229904570"/>
      <w:r w:rsidRPr="00DB75D8">
        <w:t>2.5.2 Burden in South Asia</w:t>
      </w:r>
      <w:bookmarkEnd w:id="35"/>
    </w:p>
    <w:p w14:paraId="4BE26732" w14:textId="77777777" w:rsidR="00D45F16" w:rsidRPr="00DB75D8" w:rsidRDefault="00D45F16">
      <w:r w:rsidRPr="00DB75D8">
        <w:t>South Asia continues to have the highest prevalence of child stunting globally, despite economic growth and advances in coverage of some health services. Multiple studies link this paradox to persistent maternal undernutrition, poor diet quality, inadequate sanitation and entrenched social inequalities that mediate the translation of economic gains into improved child diets and care</w:t>
      </w:r>
      <w:r w:rsidRPr="00B43EE3">
        <w:t xml:space="preserve"> [56]</w:t>
      </w:r>
      <w:r w:rsidRPr="00DB75D8">
        <w:t>. Narrative reviews focusing on the Indian subcontinent show that household food insecurity and low dietary diversity are consistent predictors of undernutrition among children under five, with diet diversity appearing to partially mediate the relationship between food insecurity and stunting</w:t>
      </w:r>
      <w:r w:rsidRPr="00B43EE3">
        <w:t xml:space="preserve"> [3, 4].</w:t>
      </w:r>
    </w:p>
    <w:p w14:paraId="479DD177" w14:textId="77777777" w:rsidR="00D45F16" w:rsidRPr="00DB75D8" w:rsidRDefault="00D45F16">
      <w:r w:rsidRPr="00DB75D8">
        <w:t>Complementary feeding indicators from DHS and MICS across South Asian countries show generally low levels of MDD and MAD, with wide socio</w:t>
      </w:r>
      <w:r w:rsidRPr="00DB75D8">
        <w:noBreakHyphen/>
        <w:t>economic gradients. In many settings, more than half of children do not receive animal</w:t>
      </w:r>
      <w:r w:rsidRPr="00DB75D8">
        <w:noBreakHyphen/>
        <w:t>source foods or fruits and vegetables on the reference day, and complementary feeding often starts either too early or too late</w:t>
      </w:r>
      <w:r w:rsidRPr="00B43EE3">
        <w:t xml:space="preserve"> [57]</w:t>
      </w:r>
      <w:r w:rsidRPr="00DB75D8">
        <w:t>. Evidence from India, Nepal and Pakistan indicates that children from poorer households and those with mothers who are less educated, younger or with limited access to antenatal care are less likely to meet IYCF recommendations</w:t>
      </w:r>
      <w:r w:rsidRPr="00B43EE3">
        <w:t xml:space="preserve"> [58, 59, 9</w:t>
      </w:r>
      <w:r w:rsidRPr="00DB75D8">
        <w:t>]</w:t>
      </w:r>
      <w:r w:rsidRPr="00B43EE3">
        <w:t>.</w:t>
      </w:r>
    </w:p>
    <w:p w14:paraId="0C799614" w14:textId="77777777" w:rsidR="00D45F16" w:rsidRPr="00DB75D8" w:rsidRDefault="00D45F16" w:rsidP="003E51D7">
      <w:pPr>
        <w:pStyle w:val="Heading3"/>
      </w:pPr>
      <w:bookmarkStart w:id="36" w:name="_Toc229904571"/>
      <w:r w:rsidRPr="00DB75D8">
        <w:t>2.5.3 Situation in Bangladesh</w:t>
      </w:r>
      <w:bookmarkEnd w:id="36"/>
    </w:p>
    <w:p w14:paraId="2F7F3A8F" w14:textId="77777777" w:rsidR="00D45F16" w:rsidRPr="00DB75D8" w:rsidRDefault="00D45F16">
      <w:r w:rsidRPr="00DB75D8">
        <w:t>In Bangladesh, notable progress in reducing undernutrition has been achieved, yet levels remain above global targets. BDHS 2017–18 reported that among children under five, approximately 31 percent were stunted, 8 percent wasted and 22 percent underweight; more recent BDHS 2022 analyses suggest further reductions but confirm persistent inequalities by wealth and region</w:t>
      </w:r>
      <w:r w:rsidRPr="00B43EE3">
        <w:t xml:space="preserve"> [60]</w:t>
      </w:r>
      <w:r w:rsidRPr="00DB75D8">
        <w:t>. The 2019 Bangladesh MICS similarly documented stunting prevalence of 28 percent, reflecting a substantial decline since 2013 but still indicating a high public health burden</w:t>
      </w:r>
      <w:r w:rsidRPr="00B43EE3">
        <w:t xml:space="preserve"> [61, 62</w:t>
      </w:r>
      <w:r w:rsidRPr="00DB75D8">
        <w:t>]</w:t>
      </w:r>
      <w:r w:rsidRPr="00B43EE3">
        <w:t>.</w:t>
      </w:r>
    </w:p>
    <w:p w14:paraId="3EF649C1" w14:textId="77777777" w:rsidR="00D45F16" w:rsidRPr="00DB75D8" w:rsidRDefault="00D45F16">
      <w:r w:rsidRPr="00DB75D8">
        <w:t>Complementary feeding indicators, however, remain suboptimal. Using BDHS 2007–2017/18 data, Victora and colleagues documented declining trends in MDD, MMF and MAD until 2014, followed by some improvement in 2017–18. Shaun et al.’s analysis of BDHS 2017–18 found that only 37 percent of children aged 6–23 months met MDD, about 80 percent met MMF and 34.7 percent met MAD, with lower MAD in rural than urban areas (33 percent versus 40 percent). National dashboard analyses further show that about half of children receive complementary foods either too early or too late, and that IYCF practices are strongly associated with stunting and wasting across divisions</w:t>
      </w:r>
      <w:r w:rsidRPr="00B43EE3">
        <w:t xml:space="preserve"> [61, 27, 8].</w:t>
      </w:r>
    </w:p>
    <w:p w14:paraId="097847BC" w14:textId="77777777" w:rsidR="00D45F16" w:rsidRPr="00DB75D8" w:rsidRDefault="00D45F16">
      <w:r w:rsidRPr="00DB75D8">
        <w:t>Urban–rural and socio</w:t>
      </w:r>
      <w:r w:rsidRPr="00DB75D8">
        <w:noBreakHyphen/>
        <w:t>economic disparities are pronounced. Children from poorer households, those with mothers who have little or no formal education and those in certain divisions (e.g. Sylhet) experience higher stunting and poorer complementary feeding practices. Household food insecurity is widespread; national surveillance and FSNSP reports indicate that over half of households are food insecure, with strong associations between higher HFIAS scores and child stunting</w:t>
      </w:r>
      <w:r w:rsidRPr="00B43EE3">
        <w:t xml:space="preserve"> [38]</w:t>
      </w:r>
      <w:r w:rsidRPr="00DB75D8">
        <w:t>. Despite this, there is limited published evidence on the prevalence of early childhood food insecurity using child</w:t>
      </w:r>
      <w:r w:rsidRPr="00DB75D8">
        <w:noBreakHyphen/>
        <w:t>specific experiential measures in Bangladesh</w:t>
      </w:r>
      <w:r w:rsidRPr="00B43EE3">
        <w:t xml:space="preserve"> [61].</w:t>
      </w:r>
    </w:p>
    <w:p w14:paraId="6664A9DF" w14:textId="77777777" w:rsidR="00D45F16" w:rsidRPr="00DB75D8" w:rsidRDefault="00D45F16" w:rsidP="003E51D7">
      <w:pPr>
        <w:pStyle w:val="Heading2"/>
      </w:pPr>
      <w:bookmarkStart w:id="37" w:name="_Toc229904572"/>
      <w:r w:rsidRPr="00DB75D8">
        <w:t>2.6 Predictors of Early Childhood Food Insecurity</w:t>
      </w:r>
      <w:bookmarkEnd w:id="37"/>
    </w:p>
    <w:p w14:paraId="3ED5C127" w14:textId="77777777" w:rsidR="00D45F16" w:rsidRPr="00DB75D8" w:rsidRDefault="00D45F16" w:rsidP="003E51D7">
      <w:pPr>
        <w:pStyle w:val="Heading3"/>
      </w:pPr>
      <w:bookmarkStart w:id="38" w:name="_Toc229904573"/>
      <w:r w:rsidRPr="00DB75D8">
        <w:t>2.6.1 Socioeconomic Predictors</w:t>
      </w:r>
      <w:bookmarkEnd w:id="38"/>
    </w:p>
    <w:p w14:paraId="295FD9A6" w14:textId="77777777" w:rsidR="00D45F16" w:rsidRPr="00DB75D8" w:rsidRDefault="00D45F16">
      <w:r w:rsidRPr="00DB75D8">
        <w:t>Socioeconomic status is consistently identified as a key predictor of household and child food insecurity across countries. Analyses of Gallup World Poll FIES data reveal that lower per capita income is strongly associated with higher prevalence of moderate and severe food insecurity, though the gradient varies by region</w:t>
      </w:r>
      <w:r w:rsidRPr="00B43EE3">
        <w:t xml:space="preserve"> [63]</w:t>
      </w:r>
      <w:r w:rsidRPr="00DB75D8">
        <w:t>. At national and sub</w:t>
      </w:r>
      <w:r w:rsidRPr="00DB75D8">
        <w:noBreakHyphen/>
        <w:t>national levels, household wealth indices, income, land ownership and employment status are prominent determinants of food insecurity and child diet quality</w:t>
      </w:r>
      <w:r w:rsidRPr="00B43EE3">
        <w:t xml:space="preserve"> [5, 26</w:t>
      </w:r>
      <w:r w:rsidRPr="00DB75D8">
        <w:t>]</w:t>
      </w:r>
      <w:r w:rsidRPr="00B43EE3">
        <w:t>.</w:t>
      </w:r>
    </w:p>
    <w:p w14:paraId="5D2D7F08" w14:textId="77777777" w:rsidR="00D45F16" w:rsidRPr="00DB75D8" w:rsidRDefault="00D45F16">
      <w:r w:rsidRPr="00DB75D8">
        <w:t>In Bangladesh and other South Asian settings, children from poorer households have substantially lower odds of meeting MDD or MAD, even after adjusting for maternal education and urban–rural residence</w:t>
      </w:r>
      <w:r w:rsidRPr="00B43EE3">
        <w:t xml:space="preserve"> [27]</w:t>
      </w:r>
      <w:r w:rsidRPr="00DB75D8">
        <w:t>. Global analyses of complementary feeding in 80 LMICs indicate that dietary diversity and MAD increase sharply when annual household income exceeds around 20,000 USD, highlighting the structural nature of economic constraints on child diets</w:t>
      </w:r>
      <w:r w:rsidRPr="00B43EE3">
        <w:t xml:space="preserve"> [9]</w:t>
      </w:r>
      <w:r w:rsidRPr="00DB75D8">
        <w:t>. However, wealth alone does not guarantee adequate feeding; cultural beliefs, food environments and intra</w:t>
      </w:r>
      <w:r w:rsidRPr="00DB75D8">
        <w:noBreakHyphen/>
        <w:t>household allocation patterns modulate how resources translate into child diet</w:t>
      </w:r>
      <w:r w:rsidRPr="00B43EE3">
        <w:t xml:space="preserve"> [6, </w:t>
      </w:r>
      <w:r w:rsidRPr="00DB75D8">
        <w:t>38]</w:t>
      </w:r>
      <w:r w:rsidRPr="00B43EE3">
        <w:t>.</w:t>
      </w:r>
    </w:p>
    <w:p w14:paraId="356F4BEB" w14:textId="77777777" w:rsidR="00D45F16" w:rsidRPr="00DB75D8" w:rsidRDefault="00D45F16" w:rsidP="003E51D7">
      <w:pPr>
        <w:pStyle w:val="Heading3"/>
      </w:pPr>
      <w:bookmarkStart w:id="39" w:name="_Toc229904574"/>
      <w:r w:rsidRPr="00DB75D8">
        <w:t>2.6.2 Maternal and Caregiver Factors</w:t>
      </w:r>
      <w:bookmarkEnd w:id="39"/>
    </w:p>
    <w:p w14:paraId="09C05370" w14:textId="77777777" w:rsidR="00D45F16" w:rsidRPr="00DB75D8" w:rsidRDefault="00D45F16">
      <w:r w:rsidRPr="00DB75D8">
        <w:t>Maternal education emerges as one of the most robust predictors of both household food security and child feeding practices. Systematic reviews and country</w:t>
      </w:r>
      <w:r w:rsidRPr="00DB75D8">
        <w:noBreakHyphen/>
        <w:t>specific analyses from Ethiopia, India and Bangladesh show that higher maternal schooling is associated with greater dietary diversity, higher MAD and lower risk of stunting, independent of household wealth</w:t>
      </w:r>
      <w:r w:rsidRPr="00B43EE3">
        <w:t xml:space="preserve"> [39]</w:t>
      </w:r>
      <w:r w:rsidRPr="00DB75D8">
        <w:t>. Education may improve nutrition knowledge, bargaining power and health service utilisation, thereby enhancing child diet quality</w:t>
      </w:r>
      <w:r w:rsidRPr="00B43EE3">
        <w:t xml:space="preserve"> [3</w:t>
      </w:r>
      <w:r w:rsidRPr="00DB75D8">
        <w:t>8]</w:t>
      </w:r>
      <w:r w:rsidRPr="00B43EE3">
        <w:t>.</w:t>
      </w:r>
    </w:p>
    <w:p w14:paraId="324D93BB" w14:textId="77777777" w:rsidR="00D45F16" w:rsidRPr="00DB75D8" w:rsidRDefault="00D45F16">
      <w:r w:rsidRPr="00DB75D8">
        <w:t>Maternal employment, particularly in stable and adequately remunerated jobs, can improve household economic access to food, but the relationship with child feeding is context</w:t>
      </w:r>
      <w:r w:rsidRPr="00DB75D8">
        <w:noBreakHyphen/>
        <w:t>specific. In Bangladesh, Shaun et al. found that children of working mothers had higher odds of meeting MAD, suggesting positive income effects</w:t>
      </w:r>
      <w:r w:rsidRPr="00B43EE3">
        <w:t xml:space="preserve"> [5]</w:t>
      </w:r>
      <w:r w:rsidRPr="00DB75D8">
        <w:t>. Conversely, in settings where maternal employment entails long hours outside the home without supportive childcare, work may constrain time for responsive feeding and food preparation</w:t>
      </w:r>
      <w:r w:rsidRPr="00B43EE3">
        <w:t xml:space="preserve"> [</w:t>
      </w:r>
      <w:r w:rsidRPr="00DB75D8">
        <w:t>27]</w:t>
      </w:r>
      <w:r w:rsidRPr="00B43EE3">
        <w:t>.</w:t>
      </w:r>
    </w:p>
    <w:p w14:paraId="65292E92" w14:textId="77777777" w:rsidR="00D45F16" w:rsidRPr="00DB75D8" w:rsidRDefault="00D45F16">
      <w:r w:rsidRPr="00DB75D8">
        <w:t>Caregiver mental health and social support are increasingly recognised as important predictors of early childhood food insecurity. Studies among caregivers of malnourished children in LMICs report high prevalence of depression, with low socio</w:t>
      </w:r>
      <w:r w:rsidRPr="00DB75D8">
        <w:noBreakHyphen/>
        <w:t>economic status, poor social support and child stunting associated with higher odds of depressive symptoms</w:t>
      </w:r>
      <w:r w:rsidRPr="00B43EE3">
        <w:t xml:space="preserve"> [28]</w:t>
      </w:r>
      <w:r w:rsidRPr="00DB75D8">
        <w:t>. Depressed caregivers may struggle with food planning, responsive feeding and health</w:t>
      </w:r>
      <w:r w:rsidRPr="00DB75D8">
        <w:noBreakHyphen/>
        <w:t>seeking, exacerbating the impact of economic constraints. Systems</w:t>
      </w:r>
      <w:r w:rsidRPr="00DB75D8">
        <w:noBreakHyphen/>
        <w:t>based analyses from Brazil similarly identify caregiver emotional distress as part of reinforcing feedback loops that intensify early childhood food insecurity</w:t>
      </w:r>
      <w:r w:rsidRPr="00B43EE3">
        <w:t xml:space="preserve"> [21].</w:t>
      </w:r>
    </w:p>
    <w:p w14:paraId="77EC755F" w14:textId="77777777" w:rsidR="00D45F16" w:rsidRPr="00DB75D8" w:rsidRDefault="00D45F16" w:rsidP="003E51D7">
      <w:pPr>
        <w:pStyle w:val="Heading3"/>
      </w:pPr>
      <w:bookmarkStart w:id="40" w:name="_Toc229904575"/>
      <w:r w:rsidRPr="00DB75D8">
        <w:t>2.6.3 Child Factors</w:t>
      </w:r>
      <w:bookmarkEnd w:id="40"/>
    </w:p>
    <w:p w14:paraId="455FB1A7" w14:textId="77777777" w:rsidR="00D45F16" w:rsidRPr="00DB75D8" w:rsidRDefault="00D45F16">
      <w:r w:rsidRPr="00DB75D8">
        <w:t>Child characteristics, including age, sex, birth order and health status, can influence both exposure to food insecurity and caregiver feeding decisions. Across multiple studies in Ethiopia, Bangladesh and other LMICs, older children within the 6–23</w:t>
      </w:r>
      <w:r w:rsidRPr="00DB75D8">
        <w:noBreakHyphen/>
        <w:t>month bracket are more likely to meet MDD and MAD than younger infants, reflecting gradual expansion of the diet and possible reluctance to introduce diverse foods at six to eight months</w:t>
      </w:r>
      <w:r w:rsidRPr="00B43EE3">
        <w:t xml:space="preserve"> [26]</w:t>
      </w:r>
      <w:r w:rsidRPr="00DB75D8">
        <w:t>. Birth order also matters; first</w:t>
      </w:r>
      <w:r w:rsidRPr="00DB75D8">
        <w:noBreakHyphen/>
        <w:t>born children sometimes receive more intensive feeding attention than later</w:t>
      </w:r>
      <w:r w:rsidRPr="00DB75D8">
        <w:noBreakHyphen/>
        <w:t>born siblings, particularly in resource</w:t>
      </w:r>
      <w:r w:rsidRPr="00DB75D8">
        <w:noBreakHyphen/>
        <w:t>constrained households</w:t>
      </w:r>
      <w:r w:rsidRPr="00B43EE3">
        <w:t xml:space="preserve"> [27].</w:t>
      </w:r>
    </w:p>
    <w:p w14:paraId="032F1C21" w14:textId="77777777" w:rsidR="00D45F16" w:rsidRPr="00DB75D8" w:rsidRDefault="00D45F16">
      <w:r w:rsidRPr="00DB75D8">
        <w:t>Child morbidity, especially diarrhoea and respiratory infections, is both a cause and consequence of inadequate diets and food insecurity. Recurrent illness can reduce appetite and nutrient absorption, while food insecurity and poor complementary feeding increase infection risk, creating bidirectional feedbacks</w:t>
      </w:r>
      <w:r w:rsidRPr="00B43EE3">
        <w:t xml:space="preserve"> [56]</w:t>
      </w:r>
      <w:r w:rsidRPr="00DB75D8">
        <w:t>. Children with disabilities or special health needs may face even higher risks of food insecurity due to additional care demands and discrimination, though evidence remains sparse</w:t>
      </w:r>
      <w:r w:rsidRPr="00B43EE3">
        <w:t xml:space="preserve"> [4].</w:t>
      </w:r>
    </w:p>
    <w:p w14:paraId="4156C3E7" w14:textId="77777777" w:rsidR="00D45F16" w:rsidRPr="00DB75D8" w:rsidRDefault="00D45F16" w:rsidP="003E51D7">
      <w:pPr>
        <w:pStyle w:val="Heading3"/>
      </w:pPr>
      <w:bookmarkStart w:id="41" w:name="_Toc229904576"/>
      <w:r w:rsidRPr="00DB75D8">
        <w:t>2.6.4 Household and Environmental Factors</w:t>
      </w:r>
      <w:bookmarkEnd w:id="41"/>
    </w:p>
    <w:p w14:paraId="38A64B50" w14:textId="77777777" w:rsidR="00D45F16" w:rsidRPr="00DB75D8" w:rsidRDefault="00D45F16">
      <w:r w:rsidRPr="00DB75D8">
        <w:t>Household composition (e.g. number of young children, dependency ratio), women’s decision</w:t>
      </w:r>
      <w:r w:rsidRPr="00DB75D8">
        <w:noBreakHyphen/>
        <w:t>making power, and access to water, sanitation and hygiene (WASH) services shape food insecurity and child diets. Larger households with multiple young children may experience resource dilution, reducing the likelihood that each child receives a diverse and frequent diet</w:t>
      </w:r>
      <w:r w:rsidRPr="00B43EE3">
        <w:t xml:space="preserve"> [27]</w:t>
      </w:r>
      <w:r w:rsidRPr="00DB75D8">
        <w:t>. Conversely, extended family networks can provide support for childcare and food sharing in some contexts</w:t>
      </w:r>
      <w:r w:rsidRPr="00B43EE3">
        <w:t xml:space="preserve"> [5].</w:t>
      </w:r>
    </w:p>
    <w:p w14:paraId="5EA41719" w14:textId="77777777" w:rsidR="00D45F16" w:rsidRPr="00DB75D8" w:rsidRDefault="00D45F16">
      <w:r w:rsidRPr="00DB75D8">
        <w:t>Environmental factors include physical access to markets, food prices, and broader shocks such as floods, cyclones or pandemics. Spatial analyses in South Asia show that regions with frequent climate</w:t>
      </w:r>
      <w:r w:rsidRPr="00DB75D8">
        <w:noBreakHyphen/>
        <w:t>related shocks and high food price volatility often have higher child stunting and worse IYCF indicators</w:t>
      </w:r>
      <w:r w:rsidRPr="00B43EE3">
        <w:t xml:space="preserve"> [61]</w:t>
      </w:r>
      <w:r w:rsidRPr="00DB75D8">
        <w:t>. Urban informal settlements may combine better market access with high food prices, insecure livelihoods and limited cooking facilities, leading to reliance on cheap, energy</w:t>
      </w:r>
      <w:r w:rsidRPr="00DB75D8">
        <w:noBreakHyphen/>
        <w:t>dense but nutrient</w:t>
      </w:r>
      <w:r w:rsidRPr="00DB75D8">
        <w:noBreakHyphen/>
        <w:t>poor foods for young children</w:t>
      </w:r>
      <w:r w:rsidRPr="00B43EE3">
        <w:t xml:space="preserve"> [3].</w:t>
      </w:r>
    </w:p>
    <w:p w14:paraId="58170E85" w14:textId="77777777" w:rsidR="00D45F16" w:rsidRPr="00DB75D8" w:rsidRDefault="00D45F16" w:rsidP="003E51D7">
      <w:pPr>
        <w:pStyle w:val="Heading3"/>
      </w:pPr>
      <w:bookmarkStart w:id="42" w:name="_Toc229904577"/>
      <w:r w:rsidRPr="00DB75D8">
        <w:t>2.6.5 Health System and Social Protection Factors</w:t>
      </w:r>
      <w:bookmarkEnd w:id="42"/>
    </w:p>
    <w:p w14:paraId="0794E880" w14:textId="77777777" w:rsidR="00D45F16" w:rsidRPr="00DB75D8" w:rsidRDefault="00D45F16">
      <w:r w:rsidRPr="00DB75D8">
        <w:t>Health and nutrition services can buffer the impact of food insecurity by providing counselling, supplements and referrals. Several studies, including the Bangladeshi analysis by Shaun et al., report that mothers who attended at least four antenatal care (ANC) visits from skilled providers had significantly higher odds of their children meeting MAD</w:t>
      </w:r>
      <w:r w:rsidRPr="00B43EE3">
        <w:t xml:space="preserve"> [5]</w:t>
      </w:r>
      <w:r w:rsidRPr="00DB75D8">
        <w:t>. ANC and postnatal care visits serve as platforms for IYCF counselling, identification of at</w:t>
      </w:r>
      <w:r w:rsidRPr="00DB75D8">
        <w:noBreakHyphen/>
        <w:t>risk households and linkage to social protection</w:t>
      </w:r>
      <w:r w:rsidRPr="00B43EE3">
        <w:t xml:space="preserve"> [27].</w:t>
      </w:r>
    </w:p>
    <w:p w14:paraId="76A8245A" w14:textId="767E8A9D" w:rsidR="00D45F16" w:rsidRPr="00DB75D8" w:rsidRDefault="00D45F16">
      <w:r w:rsidRPr="00DB75D8">
        <w:t>Social protection programmes, such as conditional cash transfers, food rations or vouchers, can improve household food access and, when designed with nutrition objectives, may also enhance child diet quality</w:t>
      </w:r>
      <w:r w:rsidRPr="00B43EE3">
        <w:t xml:space="preserve"> [24]</w:t>
      </w:r>
      <w:r w:rsidRPr="00DB75D8">
        <w:t>. However, evaluations show variable impacts on child feeding, depending on transfer size, regularity, targeting and complementary behaviour change components. In Brazil, disruptions to cash transfer programmes and social policies were associated with worsening household and early childhood food insecurity</w:t>
      </w:r>
      <w:r w:rsidRPr="00B43EE3">
        <w:t xml:space="preserve"> [4]</w:t>
      </w:r>
      <w:r w:rsidRPr="00DB75D8">
        <w:t>. In Bangladesh, various safety net programmes exist, but there is limited published evidence on their direct effects on complementary feeding among children 6–23 months</w:t>
      </w:r>
      <w:r w:rsidRPr="00B43EE3">
        <w:t xml:space="preserve"> [21]</w:t>
      </w:r>
    </w:p>
    <w:p w14:paraId="2B879731" w14:textId="77777777" w:rsidR="00D45F16" w:rsidRPr="00DB75D8" w:rsidRDefault="00D45F16" w:rsidP="003E51D7">
      <w:pPr>
        <w:pStyle w:val="Heading2"/>
      </w:pPr>
      <w:bookmarkStart w:id="43" w:name="_Toc229904578"/>
      <w:r w:rsidRPr="00DB75D8">
        <w:t>2.7 Consequences of Early Childhood Food Insecurity</w:t>
      </w:r>
      <w:bookmarkEnd w:id="43"/>
    </w:p>
    <w:p w14:paraId="0BC00E71" w14:textId="77777777" w:rsidR="00D45F16" w:rsidRPr="00DB75D8" w:rsidRDefault="00D45F16" w:rsidP="003E51D7">
      <w:pPr>
        <w:pStyle w:val="Heading3"/>
      </w:pPr>
      <w:bookmarkStart w:id="44" w:name="_Toc229904579"/>
      <w:r w:rsidRPr="00DB75D8">
        <w:t>2.7.1 Nutritional Consequences</w:t>
      </w:r>
      <w:bookmarkEnd w:id="44"/>
    </w:p>
    <w:p w14:paraId="61F6BE25" w14:textId="77777777" w:rsidR="00D45F16" w:rsidRPr="00DB75D8" w:rsidRDefault="00D45F16">
      <w:r w:rsidRPr="00DB75D8">
        <w:t>Early childhood food insecurity is closely linked to undernutrition, including stunting, wasting, underweight and micronutrient deficiencies</w:t>
      </w:r>
      <w:r w:rsidRPr="00B43EE3">
        <w:t xml:space="preserve"> [38]</w:t>
      </w:r>
      <w:r w:rsidRPr="00DB75D8">
        <w:t>. Analyses from Bangladesh and other LMICs show that children with low dietary diversity and inadequate meal frequency have higher risks of stunting and underweight, even after controlling for socio</w:t>
      </w:r>
      <w:r w:rsidRPr="00DB75D8">
        <w:noBreakHyphen/>
        <w:t>economic factors</w:t>
      </w:r>
      <w:r w:rsidRPr="00B43EE3">
        <w:t xml:space="preserve"> [39]</w:t>
      </w:r>
      <w:r w:rsidRPr="00DB75D8">
        <w:t>. Narrative reviews from the Indian subcontinent suggest that dietary diversity may mediate the association between household food insecurity and child undernutrition, highlighting the central role of diet quality</w:t>
      </w:r>
      <w:r w:rsidRPr="00B43EE3">
        <w:t xml:space="preserve"> [61, 56</w:t>
      </w:r>
      <w:r w:rsidRPr="00DB75D8">
        <w:t>]</w:t>
      </w:r>
    </w:p>
    <w:p w14:paraId="51E97B04" w14:textId="77777777" w:rsidR="00D45F16" w:rsidRPr="00DB75D8" w:rsidRDefault="00D45F16">
      <w:r w:rsidRPr="00DB75D8">
        <w:t>Beyond anthropometry, food</w:t>
      </w:r>
      <w:r w:rsidRPr="00DB75D8">
        <w:noBreakHyphen/>
        <w:t>insecure diets in early life often lack iron, zinc and vitamin A, contributing to anaemia, impaired immunity and increased susceptibility to infections</w:t>
      </w:r>
      <w:r w:rsidRPr="00B43EE3">
        <w:t xml:space="preserve"> [4]</w:t>
      </w:r>
      <w:r w:rsidRPr="00DB75D8">
        <w:t>. In Bangladesh, high anaemia prevalence among children and women, co</w:t>
      </w:r>
      <w:r w:rsidRPr="00DB75D8">
        <w:noBreakHyphen/>
        <w:t>existing with high rates of household food insecurity, underscores the micronutrient dimension of early childhood food insecurity</w:t>
      </w:r>
      <w:r w:rsidRPr="00B43EE3">
        <w:t xml:space="preserve"> [61].</w:t>
      </w:r>
    </w:p>
    <w:p w14:paraId="05211FAC" w14:textId="77777777" w:rsidR="00D45F16" w:rsidRPr="00DB75D8" w:rsidRDefault="00D45F16" w:rsidP="003E51D7">
      <w:pPr>
        <w:pStyle w:val="Heading3"/>
      </w:pPr>
      <w:bookmarkStart w:id="45" w:name="_Toc229904580"/>
      <w:r w:rsidRPr="00DB75D8">
        <w:t>2.7.2 Developmental and Cognitive Consequences</w:t>
      </w:r>
      <w:bookmarkEnd w:id="45"/>
    </w:p>
    <w:p w14:paraId="62C8CD71" w14:textId="77777777" w:rsidR="00D45F16" w:rsidRPr="00DB75D8" w:rsidRDefault="00D45F16">
      <w:r w:rsidRPr="00DB75D8">
        <w:t>A large body of evidence links early undernutrition and poor diets to delayed cognitive, motor and socio</w:t>
      </w:r>
      <w:r w:rsidRPr="00DB75D8">
        <w:noBreakHyphen/>
        <w:t>emotional development</w:t>
      </w:r>
      <w:r w:rsidRPr="00B43EE3">
        <w:t xml:space="preserve"> [25]</w:t>
      </w:r>
      <w:r w:rsidRPr="00DB75D8">
        <w:t>. The Lancet Maternal and Child Nutrition Series estimated that stunting, anaemia and iodine deficiency significantly reduce the proportion of children reaching their developmental potential, with life</w:t>
      </w:r>
      <w:r w:rsidRPr="00DB75D8">
        <w:noBreakHyphen/>
        <w:t>long implications for education and earnings</w:t>
      </w:r>
      <w:r w:rsidRPr="00B43EE3">
        <w:t xml:space="preserve"> [21]</w:t>
      </w:r>
      <w:r w:rsidRPr="00DB75D8">
        <w:t>. Early childhood food insecurity, via inadequate diets and caregiver stress, may operate through both biological and psychosocial pathways to undermine early learning and socio</w:t>
      </w:r>
      <w:r w:rsidRPr="00DB75D8">
        <w:noBreakHyphen/>
        <w:t>emotional development</w:t>
      </w:r>
      <w:r w:rsidRPr="00B43EE3">
        <w:t xml:space="preserve"> [4].</w:t>
      </w:r>
    </w:p>
    <w:p w14:paraId="4C7E5E96" w14:textId="77777777" w:rsidR="00D45F16" w:rsidRPr="00DB75D8" w:rsidRDefault="00D45F16">
      <w:r w:rsidRPr="00DB75D8">
        <w:t>Studies from high</w:t>
      </w:r>
      <w:r w:rsidRPr="00DB75D8">
        <w:noBreakHyphen/>
        <w:t>income countries using child food security scales demonstrate that food</w:t>
      </w:r>
      <w:r w:rsidRPr="00DB75D8">
        <w:noBreakHyphen/>
        <w:t>insecure children have higher rates of behavioural problems, anxiety, and poorer academic outcomes compared with food</w:t>
      </w:r>
      <w:r w:rsidRPr="00DB75D8">
        <w:noBreakHyphen/>
        <w:t>secure peers</w:t>
      </w:r>
      <w:r w:rsidRPr="00B43EE3">
        <w:t xml:space="preserve"> [4]</w:t>
      </w:r>
      <w:r w:rsidRPr="00DB75D8">
        <w:t>. Although fewer analogous studies exist in LMICs, emerging evidence suggests similar associations between food insecurity and developmental delays, with early childhood likely being particularly sensitive</w:t>
      </w:r>
      <w:r w:rsidRPr="00B43EE3">
        <w:t xml:space="preserve"> [54, 21].</w:t>
      </w:r>
    </w:p>
    <w:p w14:paraId="26FF87F8" w14:textId="77777777" w:rsidR="00D45F16" w:rsidRPr="00DB75D8" w:rsidRDefault="00D45F16" w:rsidP="003E51D7">
      <w:pPr>
        <w:pStyle w:val="Heading3"/>
      </w:pPr>
      <w:bookmarkStart w:id="46" w:name="_Toc229904581"/>
      <w:r w:rsidRPr="00DB75D8">
        <w:t>2.7.3 Long</w:t>
      </w:r>
      <w:r w:rsidRPr="00DB75D8">
        <w:noBreakHyphen/>
        <w:t>Term Health and Economic Consequences</w:t>
      </w:r>
      <w:bookmarkEnd w:id="46"/>
    </w:p>
    <w:p w14:paraId="34100904" w14:textId="77777777" w:rsidR="00D45F16" w:rsidRPr="00DB75D8" w:rsidRDefault="00D45F16">
      <w:r w:rsidRPr="00DB75D8">
        <w:t>The long</w:t>
      </w:r>
      <w:r w:rsidRPr="00DB75D8">
        <w:noBreakHyphen/>
        <w:t>term consequences of early childhood food insecurity extend into adolescence and adulthood</w:t>
      </w:r>
      <w:r w:rsidRPr="00B43EE3">
        <w:t xml:space="preserve"> [30]</w:t>
      </w:r>
      <w:r w:rsidRPr="00DB75D8">
        <w:t>. Early undernutrition is associated with increased risks of chronic diseases, such as hypertension, diabetes and cardiovascular disease, especially when followed by rapid weight gain in later life</w:t>
      </w:r>
      <w:r w:rsidRPr="00B43EE3">
        <w:t xml:space="preserve"> [2]</w:t>
      </w:r>
      <w:r w:rsidRPr="00DB75D8">
        <w:t>. From an economic perspective, reduced schooling attainment and productivity among individuals who experienced early undernutrition contribute to substantial losses in national income and perpetuate intergenerational cycles of poverty and food insecurity</w:t>
      </w:r>
      <w:r w:rsidRPr="00B43EE3">
        <w:t xml:space="preserve"> [4].</w:t>
      </w:r>
    </w:p>
    <w:p w14:paraId="6636A2B6" w14:textId="6F98B227" w:rsidR="00D45F16" w:rsidRPr="00DB75D8" w:rsidRDefault="00D45F16">
      <w:r w:rsidRPr="00DB75D8">
        <w:t>At societal level, high prevalence of child food insecurity undermines progress toward multiple Sustainable Development Goals (SDGs), including ending hunger, ensuring healthy lives, promoting learning and reducing inequalities</w:t>
      </w:r>
      <w:r w:rsidRPr="00B43EE3">
        <w:t xml:space="preserve"> [23].</w:t>
      </w:r>
      <w:r w:rsidRPr="00DB75D8">
        <w:t xml:space="preserve"> Addressing early childhood food insecurity is thus both a moral imperative and an economically sound investment</w:t>
      </w:r>
      <w:r w:rsidRPr="00B43EE3">
        <w:t xml:space="preserve"> [3].</w:t>
      </w:r>
    </w:p>
    <w:p w14:paraId="590D0C2A" w14:textId="77777777" w:rsidR="00D45F16" w:rsidRPr="00DB75D8" w:rsidRDefault="00D45F16" w:rsidP="003E51D7">
      <w:pPr>
        <w:pStyle w:val="Heading2"/>
      </w:pPr>
      <w:bookmarkStart w:id="47" w:name="_Toc229904582"/>
      <w:r w:rsidRPr="00DB75D8">
        <w:t>2.8 Theoretical and Conceptual Framework</w:t>
      </w:r>
      <w:bookmarkEnd w:id="47"/>
    </w:p>
    <w:p w14:paraId="64987E3F" w14:textId="77777777" w:rsidR="00D45F16" w:rsidRPr="00DB75D8" w:rsidRDefault="00D45F16" w:rsidP="003E51D7">
      <w:pPr>
        <w:pStyle w:val="Heading3"/>
      </w:pPr>
      <w:bookmarkStart w:id="48" w:name="_Toc229904583"/>
      <w:r w:rsidRPr="00DB75D8">
        <w:t>2.8.1 UNICEF Conceptual Framework of Malnutrition</w:t>
      </w:r>
      <w:bookmarkEnd w:id="48"/>
    </w:p>
    <w:p w14:paraId="493032AB" w14:textId="77777777" w:rsidR="00D45F16" w:rsidRPr="00DB75D8" w:rsidRDefault="00D45F16">
      <w:r w:rsidRPr="00DB75D8">
        <w:t>The original UNICEF conceptual framework describes malnutrition as resulting from immediate causes (inadequate dietary intake and disease), underlying causes (household food insecurity, inadequate care and feeding practices, unhealthy environment and lack of health services) and basic causes (socio</w:t>
      </w:r>
      <w:r w:rsidRPr="00DB75D8">
        <w:noBreakHyphen/>
        <w:t>economic and political context, resources and social norms)</w:t>
      </w:r>
      <w:r w:rsidRPr="00B43EE3">
        <w:t xml:space="preserve"> [24]</w:t>
      </w:r>
      <w:r w:rsidRPr="00DB75D8">
        <w:t xml:space="preserve">. The updated UNICEF Nutrition Strategy 2020–2030 further elaborates determinants of maternal and child diets and care, </w:t>
      </w:r>
      <w:r w:rsidRPr="00B43EE3">
        <w:t>emphasizing</w:t>
      </w:r>
      <w:r w:rsidRPr="00DB75D8">
        <w:t xml:space="preserve"> enabling environments, governance, resources and norms</w:t>
      </w:r>
      <w:r w:rsidRPr="00B43EE3">
        <w:t xml:space="preserve"> [25]</w:t>
      </w:r>
      <w:r w:rsidRPr="00DB75D8">
        <w:t>.</w:t>
      </w:r>
      <w:r w:rsidRPr="00B43EE3">
        <w:t xml:space="preserve"> </w:t>
      </w:r>
    </w:p>
    <w:p w14:paraId="5914A6A8" w14:textId="77777777" w:rsidR="00D45F16" w:rsidRPr="00DB75D8" w:rsidRDefault="00D45F16">
      <w:r w:rsidRPr="00DB75D8">
        <w:t>In this framework, early childhood food insecurity is a key component of the “household food security” and “diets” domains and is closely intertwined with care, health and WASH determinants. Child</w:t>
      </w:r>
      <w:r w:rsidRPr="00DB75D8">
        <w:noBreakHyphen/>
        <w:t>specific food insecurity measures such as EC</w:t>
      </w:r>
      <w:r w:rsidRPr="00DB75D8">
        <w:noBreakHyphen/>
        <w:t xml:space="preserve">FIES can therefore be </w:t>
      </w:r>
      <w:r w:rsidRPr="00B43EE3">
        <w:t>conceptualized</w:t>
      </w:r>
      <w:r w:rsidRPr="00DB75D8">
        <w:t xml:space="preserve"> as indicators of immediate dietary determinants while remaining linked to broader structural factors.</w:t>
      </w:r>
    </w:p>
    <w:p w14:paraId="084A6163" w14:textId="77777777" w:rsidR="00D45F16" w:rsidRPr="00DB75D8" w:rsidRDefault="00D45F16" w:rsidP="003E51D7">
      <w:pPr>
        <w:pStyle w:val="Heading3"/>
      </w:pPr>
      <w:bookmarkStart w:id="49" w:name="_Toc229904584"/>
      <w:r w:rsidRPr="00DB75D8">
        <w:t>2.8.2 Social Determinants Framework</w:t>
      </w:r>
      <w:bookmarkEnd w:id="49"/>
    </w:p>
    <w:p w14:paraId="2886CB17" w14:textId="77777777" w:rsidR="00D45F16" w:rsidRPr="00DB75D8" w:rsidRDefault="00D45F16">
      <w:r w:rsidRPr="00DB75D8">
        <w:t>Social determinants of health frameworks situate child food insecurity within the broader distribution of power, resources and opportunities in society. Structural determinants</w:t>
      </w:r>
      <w:r w:rsidRPr="00B43EE3">
        <w:t xml:space="preserve"> </w:t>
      </w:r>
      <w:r w:rsidRPr="00DB75D8">
        <w:t xml:space="preserve">such as income inequality, gender norms, land tenure, </w:t>
      </w:r>
      <w:r w:rsidRPr="00B43EE3">
        <w:t>labor</w:t>
      </w:r>
      <w:r w:rsidRPr="00DB75D8">
        <w:t xml:space="preserve"> markets and social protection systems</w:t>
      </w:r>
      <w:r w:rsidRPr="00B43EE3">
        <w:t xml:space="preserve"> </w:t>
      </w:r>
      <w:r w:rsidRPr="00DB75D8">
        <w:t>shape household economic access to food and caregivers’ capacity to provide adequate diets and care</w:t>
      </w:r>
      <w:r w:rsidRPr="00B43EE3">
        <w:t xml:space="preserve"> [25]</w:t>
      </w:r>
      <w:r w:rsidRPr="00DB75D8">
        <w:t>. Intermediate determinants include material circumstances (housing, food environments), psychosocial factors (stress, social support), and health system characteristics</w:t>
      </w:r>
      <w:r w:rsidRPr="00B43EE3">
        <w:t xml:space="preserve"> [26].</w:t>
      </w:r>
    </w:p>
    <w:p w14:paraId="5629E6B4" w14:textId="77777777" w:rsidR="00D45F16" w:rsidRPr="00DB75D8" w:rsidRDefault="00D45F16" w:rsidP="003E51D7">
      <w:pPr>
        <w:pStyle w:val="Heading2"/>
      </w:pPr>
      <w:bookmarkStart w:id="50" w:name="_Toc229904585"/>
      <w:r w:rsidRPr="00DB75D8">
        <w:t>2.9 Research Gap</w:t>
      </w:r>
      <w:bookmarkEnd w:id="50"/>
    </w:p>
    <w:p w14:paraId="1375D062" w14:textId="4FF76B97" w:rsidR="00D45F16" w:rsidRPr="00DB75D8" w:rsidRDefault="00D45F16">
      <w:r w:rsidRPr="00DB75D8">
        <w:t>Despite substantial literature on household food insecurity and child undernutrition, several gaps remain, particularly for children aged 6–23 months in Bangladesh.</w:t>
      </w:r>
      <w:r w:rsidR="00E943F6">
        <w:t xml:space="preserve"> </w:t>
      </w:r>
      <w:r w:rsidRPr="00DB75D8">
        <w:t>First, there are methodological gaps in the measurement of early childhood food insecurity</w:t>
      </w:r>
      <w:r w:rsidRPr="00B43EE3">
        <w:t xml:space="preserve"> [42]</w:t>
      </w:r>
      <w:r w:rsidRPr="00DB75D8">
        <w:t>. Most studies use household</w:t>
      </w:r>
      <w:r w:rsidRPr="00DB75D8">
        <w:noBreakHyphen/>
        <w:t>level tools such as HFIAS or FIES and infer child food insecurity from these, without child</w:t>
      </w:r>
      <w:r w:rsidRPr="00DB75D8">
        <w:noBreakHyphen/>
        <w:t>specific experiential measures</w:t>
      </w:r>
      <w:r w:rsidRPr="00B43EE3">
        <w:t xml:space="preserve"> [35]</w:t>
      </w:r>
      <w:r w:rsidRPr="00DB75D8">
        <w:t>. Child food security scales used in high</w:t>
      </w:r>
      <w:r w:rsidRPr="00DB75D8">
        <w:noBreakHyphen/>
        <w:t>income countries or for older children (e.g. CFIES, HFSSM child scale) are not directly applicable to infants and toddlers in LMICs</w:t>
      </w:r>
      <w:r w:rsidRPr="00B43EE3">
        <w:t xml:space="preserve"> [11]</w:t>
      </w:r>
      <w:r w:rsidRPr="00DB75D8">
        <w:t>. EC</w:t>
      </w:r>
      <w:r w:rsidRPr="00DB75D8">
        <w:noBreakHyphen/>
        <w:t>FIES is an emerging tool designed for early childhood, but peer</w:t>
      </w:r>
      <w:r w:rsidRPr="00DB75D8">
        <w:noBreakHyphen/>
        <w:t>reviewed validation and application studies, especially in non</w:t>
      </w:r>
      <w:r w:rsidRPr="00DB75D8">
        <w:noBreakHyphen/>
        <w:t>humanitarian, South Asian contexts, are extremely limited</w:t>
      </w:r>
      <w:r w:rsidRPr="00B43EE3">
        <w:t xml:space="preserve"> [12, 15]</w:t>
      </w:r>
      <w:r w:rsidRPr="00DB75D8">
        <w:t>. There is a need to examine the prevalence, psychometric performance and correlates of EC</w:t>
      </w:r>
      <w:r w:rsidRPr="00DB75D8">
        <w:noBreakHyphen/>
        <w:t>FIES in routine survey</w:t>
      </w:r>
      <w:r w:rsidRPr="00DB75D8">
        <w:noBreakHyphen/>
        <w:t>like settings</w:t>
      </w:r>
      <w:r w:rsidRPr="00B43EE3">
        <w:t xml:space="preserve"> [46, 56].</w:t>
      </w:r>
    </w:p>
    <w:p w14:paraId="766EDBD0" w14:textId="61E76F92" w:rsidR="00D45F16" w:rsidRPr="00DB75D8" w:rsidRDefault="00D45F16">
      <w:r w:rsidRPr="00DB75D8">
        <w:t>Second, there are contextual gaps in Bangladesh</w:t>
      </w:r>
      <w:r w:rsidRPr="00DB75D8">
        <w:noBreakHyphen/>
        <w:t>specific evidence. While several analyses describe household food insecurity, IYCF indicators and child undernutrition using BDHS, MICS and surveillance data, virtually no published studies have measured early childhood food insecurity using a child</w:t>
      </w:r>
      <w:r w:rsidRPr="00DB75D8">
        <w:noBreakHyphen/>
        <w:t>level experiential scale</w:t>
      </w:r>
      <w:r w:rsidRPr="00B43EE3">
        <w:t xml:space="preserve"> [8]</w:t>
      </w:r>
      <w:r w:rsidRPr="00DB75D8">
        <w:t>. Consequently, the extent to which household food insecurity translates into early childhood food insecurity, and how this relates to complementary feeding practices, remains unclear in the Bangladeshi context</w:t>
      </w:r>
      <w:r w:rsidRPr="00B43EE3">
        <w:t xml:space="preserve"> [61, 27].</w:t>
      </w:r>
      <w:r w:rsidR="00E943F6">
        <w:t xml:space="preserve"> </w:t>
      </w:r>
      <w:r w:rsidRPr="00DB75D8">
        <w:t>Third, population</w:t>
      </w:r>
      <w:r w:rsidRPr="00DB75D8">
        <w:noBreakHyphen/>
        <w:t>specific gaps exist for children aged 6–23 months</w:t>
      </w:r>
      <w:r w:rsidRPr="00B43EE3">
        <w:t xml:space="preserve"> [29]</w:t>
      </w:r>
      <w:r w:rsidRPr="00DB75D8">
        <w:t>. Many IYCF and nutrition studies either include broader under</w:t>
      </w:r>
      <w:r w:rsidRPr="00DB75D8">
        <w:noBreakHyphen/>
        <w:t>five age ranges or focus on infants 0–11 months or older preschool children, diluting insights specific to the complementary feeding period</w:t>
      </w:r>
      <w:r w:rsidRPr="00B43EE3">
        <w:t xml:space="preserve"> [65]</w:t>
      </w:r>
      <w:r w:rsidRPr="00DB75D8">
        <w:t>. Yet, evidence indicates that growth faltering and diet transitions are most pronounced between 6 and 23 months, warranting focused investigation</w:t>
      </w:r>
      <w:r w:rsidRPr="00B43EE3">
        <w:t xml:space="preserve"> [6, 38].</w:t>
      </w:r>
    </w:p>
    <w:p w14:paraId="15F3C2DC" w14:textId="77777777" w:rsidR="00D45F16" w:rsidRPr="00DB75D8" w:rsidRDefault="00D45F16">
      <w:r w:rsidRPr="00DB75D8">
        <w:t>Fourth, there is limited use of child</w:t>
      </w:r>
      <w:r w:rsidRPr="00DB75D8">
        <w:noBreakHyphen/>
      </w:r>
      <w:r w:rsidRPr="00B43EE3">
        <w:t>centered</w:t>
      </w:r>
      <w:r w:rsidRPr="00DB75D8">
        <w:t xml:space="preserve"> experiential measures alongside IYCF indicators. Most Bangladeshi and regional studies examine associations between household food security indices and MDD/MAD, but do not assess whether children who are </w:t>
      </w:r>
      <w:r w:rsidRPr="00B43EE3">
        <w:t>behaviorally</w:t>
      </w:r>
      <w:r w:rsidRPr="00DB75D8">
        <w:t xml:space="preserve"> food insecure (poor diet) also experience subjective deprivation (e.g. being fed less or lower</w:t>
      </w:r>
      <w:r w:rsidRPr="00DB75D8">
        <w:noBreakHyphen/>
        <w:t>quality foods than needed)</w:t>
      </w:r>
      <w:r w:rsidRPr="00B43EE3">
        <w:t xml:space="preserve"> [37, 36]</w:t>
      </w:r>
      <w:r w:rsidRPr="00DB75D8">
        <w:t>. Integrating EC</w:t>
      </w:r>
      <w:r w:rsidRPr="00DB75D8">
        <w:noBreakHyphen/>
        <w:t>FIES with IYCF could provide a more nuanced understanding of child food insecurity pathways</w:t>
      </w:r>
      <w:r w:rsidRPr="00B43EE3">
        <w:t xml:space="preserve"> [35].</w:t>
      </w:r>
    </w:p>
    <w:p w14:paraId="14DB04C9" w14:textId="2409077A" w:rsidR="0043551C" w:rsidRDefault="00D45F16" w:rsidP="0043551C">
      <w:r w:rsidRPr="00DB75D8">
        <w:t>Fifth, mixed</w:t>
      </w:r>
      <w:r w:rsidRPr="00DB75D8">
        <w:noBreakHyphen/>
        <w:t>methods evidence capturing caregiver experiences, coping mechanisms and perceptions around complementary feeding under food constraints is scarce. Systems</w:t>
      </w:r>
      <w:r w:rsidRPr="00DB75D8">
        <w:noBreakHyphen/>
        <w:t>based qualitative work from Brazil demonstrates the value of combining experiential narratives with causal loop diagrams to understand early childhood food insecurity. In Bangladesh, existing qualitative studies have focused more broadly on cultural feeding norms or women’s nutrition, with less explicit attention to caregiver strategies and trade</w:t>
      </w:r>
      <w:r w:rsidRPr="00DB75D8">
        <w:noBreakHyphen/>
        <w:t>offs when feeding 6–23</w:t>
      </w:r>
      <w:r w:rsidRPr="00DB75D8">
        <w:noBreakHyphen/>
        <w:t>month</w:t>
      </w:r>
      <w:r w:rsidRPr="00DB75D8">
        <w:noBreakHyphen/>
        <w:t>old children in food</w:t>
      </w:r>
      <w:r w:rsidRPr="00DB75D8">
        <w:noBreakHyphen/>
        <w:t>insecure contexts</w:t>
      </w:r>
      <w:r w:rsidRPr="00B43EE3">
        <w:t xml:space="preserve"> [21].</w:t>
      </w:r>
      <w:r w:rsidR="00E943F6">
        <w:t xml:space="preserve"> </w:t>
      </w:r>
      <w:r w:rsidRPr="00DB75D8">
        <w:t>These gaps collectively justify a mixed</w:t>
      </w:r>
      <w:r w:rsidRPr="00DB75D8">
        <w:noBreakHyphen/>
        <w:t>methods cross</w:t>
      </w:r>
      <w:r w:rsidRPr="00DB75D8">
        <w:noBreakHyphen/>
        <w:t>sectional study using EC</w:t>
      </w:r>
      <w:r w:rsidRPr="00DB75D8">
        <w:noBreakHyphen/>
        <w:t>FIES among children aged 6–23 months in Bangladesh. Quantitative data can estimate prevalence and identify predictors of early childhood food insecurity and its relationship with IYCF indicators; qualitative data can illuminate caregiver experiences, coping strategies and contextual barriers, informing intervention design and policy.</w:t>
      </w:r>
    </w:p>
    <w:p w14:paraId="044F9234" w14:textId="229A89BC" w:rsidR="007A604D" w:rsidRPr="00C12BF2" w:rsidRDefault="007A604D" w:rsidP="006B0486">
      <w:pPr>
        <w:keepNext/>
        <w:keepLines/>
        <w:spacing w:after="0"/>
        <w:jc w:val="center"/>
        <w:outlineLvl w:val="0"/>
        <w:rPr>
          <w:rFonts w:eastAsiaTheme="majorEastAsia" w:cstheme="majorBidi"/>
          <w:b/>
          <w:caps/>
          <w:color w:val="000000" w:themeColor="text1"/>
          <w:sz w:val="28"/>
          <w:szCs w:val="32"/>
        </w:rPr>
      </w:pPr>
      <w:bookmarkStart w:id="51" w:name="_Toc229904586"/>
      <w:r w:rsidRPr="00C12BF2">
        <w:rPr>
          <w:rFonts w:eastAsiaTheme="majorEastAsia" w:cstheme="majorBidi"/>
          <w:b/>
          <w:caps/>
          <w:color w:val="000000" w:themeColor="text1"/>
          <w:sz w:val="28"/>
          <w:szCs w:val="32"/>
        </w:rPr>
        <w:t>3. METHODOLOGY</w:t>
      </w:r>
      <w:bookmarkEnd w:id="19"/>
      <w:bookmarkEnd w:id="51"/>
    </w:p>
    <w:p w14:paraId="7BA891A7" w14:textId="77777777" w:rsidR="007A604D" w:rsidRPr="00C12BF2" w:rsidRDefault="007A604D" w:rsidP="003E51D7">
      <w:pPr>
        <w:pStyle w:val="Heading2"/>
      </w:pPr>
      <w:bookmarkStart w:id="52" w:name="_Toc202266691"/>
      <w:bookmarkStart w:id="53" w:name="_Toc229904587"/>
      <w:r w:rsidRPr="00C12BF2">
        <w:t>3.1 Study design</w:t>
      </w:r>
      <w:bookmarkEnd w:id="52"/>
      <w:bookmarkEnd w:id="53"/>
    </w:p>
    <w:p w14:paraId="724CB763" w14:textId="38A85384" w:rsidR="005C2008" w:rsidRPr="00C12BF2" w:rsidRDefault="005C2008" w:rsidP="003E51D7">
      <w:r w:rsidRPr="00C12BF2">
        <w:t>This study employed a mixed-methods cross-sectional design to examine the prevalence and predictors of early childhood food insecurity among children aged 6–23 months in Bangladesh. The quantitative component will estimate the magnitude of food insecurity and identify its associated factors, while the qualitative component will explore the lived experiences, feeding barriers, and coping practices of mothers or caregivers. By combining both approaches within the same study period, the design</w:t>
      </w:r>
      <w:r w:rsidR="004839FC">
        <w:t xml:space="preserve"> </w:t>
      </w:r>
      <w:r w:rsidRPr="00C12BF2">
        <w:t xml:space="preserve"> provide</w:t>
      </w:r>
      <w:r w:rsidR="004839FC">
        <w:t>s</w:t>
      </w:r>
      <w:r w:rsidRPr="00C12BF2">
        <w:t xml:space="preserve"> not only statistical evidence but also contextual understanding of how and why food insecurity occurs during the complementary feeding period.</w:t>
      </w:r>
      <w:r w:rsidR="00C12BF2">
        <w:t xml:space="preserve"> </w:t>
      </w:r>
      <w:r w:rsidRPr="00C12BF2">
        <w:t xml:space="preserve">A cross-sectional design is appropriate because it allows the assessment of food insecurity, child feeding practices, and associated sociodemographic and household factors at a single point in time. </w:t>
      </w:r>
    </w:p>
    <w:p w14:paraId="00FE9AFB" w14:textId="79639E14" w:rsidR="007A604D" w:rsidRPr="00C12BF2" w:rsidRDefault="007A604D" w:rsidP="003E51D7">
      <w:pPr>
        <w:pStyle w:val="Heading3"/>
      </w:pPr>
      <w:bookmarkStart w:id="54" w:name="_Toc202266693"/>
      <w:bookmarkStart w:id="55" w:name="_Toc229904588"/>
      <w:r w:rsidRPr="00C12BF2">
        <w:t xml:space="preserve">3.1.2 Study </w:t>
      </w:r>
      <w:r w:rsidR="00C12BF2">
        <w:t>A</w:t>
      </w:r>
      <w:r w:rsidRPr="00C12BF2">
        <w:t>rea</w:t>
      </w:r>
      <w:bookmarkEnd w:id="54"/>
      <w:bookmarkEnd w:id="55"/>
    </w:p>
    <w:p w14:paraId="2E7A3F7C" w14:textId="3DB5900A" w:rsidR="005C2008" w:rsidRDefault="00C12BF2">
      <w:r w:rsidRPr="00C12BF2">
        <w:t>Data for this study were collected from</w:t>
      </w:r>
      <w:r w:rsidR="005C2008" w:rsidRPr="00C12BF2">
        <w:t xml:space="preserve"> 25 upazilas</w:t>
      </w:r>
      <w:r w:rsidRPr="00C12BF2">
        <w:t xml:space="preserve">; </w:t>
      </w:r>
      <w:r w:rsidR="005C2008" w:rsidRPr="00C12BF2">
        <w:t xml:space="preserve">selected from eight administrative divisions of Bangladesh, namely Dhaka, Sylhet, Rajshahi, Mymensingh, Chattogram, Khulna, </w:t>
      </w:r>
      <w:r w:rsidRPr="00C12BF2">
        <w:t>Barisal</w:t>
      </w:r>
      <w:r w:rsidR="005C2008" w:rsidRPr="00C12BF2">
        <w:t>, and Rangpur</w:t>
      </w:r>
      <w:r w:rsidRPr="00C12BF2">
        <w:t xml:space="preserve"> by multistage</w:t>
      </w:r>
      <w:r w:rsidR="005C2008" w:rsidRPr="00C12BF2">
        <w:t>. The inclusion of multiple divisions is intended to capture geographic, socioeconomic, and cultural variation in child feeding practices and food insecurity experiences across the country. Within each selected upazila, interviews will be conducted at health-related congregation sites such as community clinics,</w:t>
      </w:r>
      <w:r>
        <w:t xml:space="preserve"> health complex,</w:t>
      </w:r>
      <w:r w:rsidR="004839FC">
        <w:t xml:space="preserve"> </w:t>
      </w:r>
      <w:r w:rsidR="005C2008" w:rsidRPr="00C12BF2">
        <w:t>immunization points, outreach sessions, or other accessible locations where eligible mothers can be reached</w:t>
      </w:r>
      <w:r w:rsidR="004839FC">
        <w:t xml:space="preserve"> </w:t>
      </w:r>
      <w:r w:rsidRPr="00C12BF2">
        <w:rPr>
          <w:lang w:val="en-MY"/>
        </w:rPr>
        <w:t>which dra</w:t>
      </w:r>
      <w:r w:rsidR="004839FC">
        <w:rPr>
          <w:lang w:val="en-MY"/>
        </w:rPr>
        <w:t xml:space="preserve">wing </w:t>
      </w:r>
      <w:r w:rsidRPr="00C12BF2">
        <w:rPr>
          <w:lang w:val="en-MY"/>
        </w:rPr>
        <w:t>by a stratified multistage random sampling.</w:t>
      </w:r>
      <w:r w:rsidR="005C2008" w:rsidRPr="00C12BF2">
        <w:t xml:space="preserve"> These sites provide a practical setting for recruiting respondents and collecting information on household characteristics, child feeding practices, and early childhood food insecurity. The multi-divisional and multistage nature of the study area selection strengthen the contextual relevance of the findings and improve the utility of the results for public health planning in Bangladesh.</w:t>
      </w:r>
    </w:p>
    <w:p w14:paraId="579B853E" w14:textId="5B9517A6" w:rsidR="00A025B6" w:rsidRPr="00C12BF2" w:rsidRDefault="00A025B6" w:rsidP="003E51D7">
      <w:r>
        <w:rPr>
          <w:noProof/>
        </w:rPr>
        <w:drawing>
          <wp:inline distT="0" distB="0" distL="0" distR="0" wp14:anchorId="01B90FFA" wp14:editId="61308431">
            <wp:extent cx="5731510" cy="3820795"/>
            <wp:effectExtent l="0" t="0" r="2540" b="8255"/>
            <wp:docPr id="1498597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97433" name="Picture 14985974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A397B52" w14:textId="77777777" w:rsidR="007A604D" w:rsidRDefault="007A604D" w:rsidP="003E51D7">
      <w:pPr>
        <w:pStyle w:val="Heading3"/>
      </w:pPr>
      <w:bookmarkStart w:id="56" w:name="_Toc202266694"/>
      <w:bookmarkStart w:id="57" w:name="_Toc229904589"/>
      <w:r w:rsidRPr="007A604D">
        <w:t>3.1.3 Study population</w:t>
      </w:r>
      <w:bookmarkEnd w:id="56"/>
      <w:bookmarkEnd w:id="57"/>
    </w:p>
    <w:p w14:paraId="6614D5D4" w14:textId="1B23C946" w:rsidR="008866D2" w:rsidRPr="008866D2" w:rsidRDefault="008866D2" w:rsidP="003E51D7">
      <w:pPr>
        <w:spacing w:line="480" w:lineRule="auto"/>
        <w:rPr>
          <w:sz w:val="22"/>
        </w:rPr>
      </w:pPr>
      <w:r w:rsidRPr="008866D2">
        <w:rPr>
          <w:sz w:val="22"/>
        </w:rPr>
        <w:t>The study population comprised mothers or primary caregivers of children aged 6–23 months residing in the selected study areas of Bangladesh. For the quantitative component, the study will include eligible mother–child pairs recruited from the selected congregation sites in the eight administrative divisions. The final sample will be distributed across the divisions as follows:</w:t>
      </w:r>
    </w:p>
    <w:p w14:paraId="19478845" w14:textId="1838AF99" w:rsidR="008866D2" w:rsidRDefault="00186CCA" w:rsidP="008866D2">
      <w:r w:rsidRPr="003E51D7">
        <w:rPr>
          <w:highlight w:val="yellow"/>
        </w:rPr>
        <w:t>Table Heading</w:t>
      </w:r>
    </w:p>
    <w:tbl>
      <w:tblPr>
        <w:tblStyle w:val="TableGrid1"/>
        <w:tblW w:w="5000" w:type="pct"/>
        <w:tblLook w:val="04A0" w:firstRow="1" w:lastRow="0" w:firstColumn="1" w:lastColumn="0" w:noHBand="0" w:noVBand="1"/>
      </w:tblPr>
      <w:tblGrid>
        <w:gridCol w:w="4784"/>
        <w:gridCol w:w="4232"/>
      </w:tblGrid>
      <w:tr w:rsidR="008866D2" w:rsidRPr="008866D2" w14:paraId="154DDBA4" w14:textId="77777777" w:rsidTr="003E51D7">
        <w:trPr>
          <w:trHeight w:val="432"/>
        </w:trPr>
        <w:tc>
          <w:tcPr>
            <w:tcW w:w="0" w:type="auto"/>
            <w:vAlign w:val="center"/>
            <w:hideMark/>
          </w:tcPr>
          <w:p w14:paraId="0C30491A" w14:textId="77777777" w:rsidR="008866D2" w:rsidRPr="008866D2" w:rsidRDefault="008866D2" w:rsidP="003E51D7">
            <w:pPr>
              <w:jc w:val="center"/>
              <w:rPr>
                <w:rFonts w:ascii="Times New Roman" w:eastAsia="Times New Roman" w:hAnsi="Times New Roman" w:cs="Times New Roman"/>
                <w:b/>
                <w:bCs/>
                <w:szCs w:val="24"/>
              </w:rPr>
            </w:pPr>
            <w:r w:rsidRPr="008866D2">
              <w:rPr>
                <w:rFonts w:ascii="Times New Roman" w:eastAsia="Times New Roman" w:hAnsi="Times New Roman" w:cs="Times New Roman"/>
                <w:b/>
                <w:bCs/>
                <w:szCs w:val="24"/>
              </w:rPr>
              <w:t>Division</w:t>
            </w:r>
          </w:p>
        </w:tc>
        <w:tc>
          <w:tcPr>
            <w:tcW w:w="0" w:type="auto"/>
            <w:vAlign w:val="center"/>
            <w:hideMark/>
          </w:tcPr>
          <w:p w14:paraId="33711C0D" w14:textId="77777777" w:rsidR="008866D2" w:rsidRPr="008866D2" w:rsidRDefault="008866D2" w:rsidP="003E51D7">
            <w:pPr>
              <w:jc w:val="center"/>
              <w:rPr>
                <w:rFonts w:ascii="Times New Roman" w:eastAsia="Times New Roman" w:hAnsi="Times New Roman" w:cs="Times New Roman"/>
                <w:b/>
                <w:bCs/>
                <w:szCs w:val="24"/>
              </w:rPr>
            </w:pPr>
            <w:r w:rsidRPr="008866D2">
              <w:rPr>
                <w:rFonts w:ascii="Times New Roman" w:eastAsia="Times New Roman" w:hAnsi="Times New Roman" w:cs="Times New Roman"/>
                <w:b/>
                <w:bCs/>
                <w:szCs w:val="24"/>
              </w:rPr>
              <w:t>Frequency</w:t>
            </w:r>
          </w:p>
        </w:tc>
      </w:tr>
      <w:tr w:rsidR="008866D2" w:rsidRPr="008866D2" w14:paraId="5082A825" w14:textId="77777777" w:rsidTr="003E51D7">
        <w:trPr>
          <w:trHeight w:val="432"/>
        </w:trPr>
        <w:tc>
          <w:tcPr>
            <w:tcW w:w="0" w:type="auto"/>
            <w:vAlign w:val="center"/>
            <w:hideMark/>
          </w:tcPr>
          <w:p w14:paraId="66EFEFE7" w14:textId="77777777" w:rsidR="008866D2" w:rsidRPr="008866D2" w:rsidRDefault="008866D2" w:rsidP="00A025B6">
            <w:pPr>
              <w:jc w:val="left"/>
              <w:rPr>
                <w:rFonts w:ascii="Times New Roman" w:eastAsia="Times New Roman" w:hAnsi="Times New Roman" w:cs="Times New Roman"/>
                <w:szCs w:val="24"/>
              </w:rPr>
            </w:pPr>
            <w:r w:rsidRPr="008866D2">
              <w:rPr>
                <w:rFonts w:ascii="Times New Roman" w:eastAsia="Times New Roman" w:hAnsi="Times New Roman" w:cs="Times New Roman"/>
                <w:szCs w:val="24"/>
              </w:rPr>
              <w:t>Barisal</w:t>
            </w:r>
          </w:p>
        </w:tc>
        <w:tc>
          <w:tcPr>
            <w:tcW w:w="0" w:type="auto"/>
            <w:vAlign w:val="center"/>
            <w:hideMark/>
          </w:tcPr>
          <w:p w14:paraId="1DD35C25" w14:textId="77777777" w:rsidR="008866D2" w:rsidRPr="008866D2" w:rsidRDefault="008866D2" w:rsidP="003E51D7">
            <w:pPr>
              <w:jc w:val="center"/>
              <w:rPr>
                <w:rFonts w:ascii="Times New Roman" w:eastAsia="Times New Roman" w:hAnsi="Times New Roman" w:cs="Times New Roman"/>
                <w:szCs w:val="24"/>
              </w:rPr>
            </w:pPr>
            <w:r w:rsidRPr="008866D2">
              <w:rPr>
                <w:rFonts w:ascii="Times New Roman" w:eastAsia="Times New Roman" w:hAnsi="Times New Roman" w:cs="Times New Roman"/>
                <w:szCs w:val="24"/>
              </w:rPr>
              <w:t>48</w:t>
            </w:r>
          </w:p>
        </w:tc>
      </w:tr>
      <w:tr w:rsidR="008866D2" w:rsidRPr="008866D2" w14:paraId="67EB92AF" w14:textId="77777777" w:rsidTr="003E51D7">
        <w:trPr>
          <w:trHeight w:val="432"/>
        </w:trPr>
        <w:tc>
          <w:tcPr>
            <w:tcW w:w="0" w:type="auto"/>
            <w:vAlign w:val="center"/>
            <w:hideMark/>
          </w:tcPr>
          <w:p w14:paraId="3F796FD4" w14:textId="77777777" w:rsidR="008866D2" w:rsidRPr="008866D2" w:rsidRDefault="008866D2" w:rsidP="00A025B6">
            <w:pPr>
              <w:jc w:val="left"/>
              <w:rPr>
                <w:rFonts w:ascii="Times New Roman" w:eastAsia="Times New Roman" w:hAnsi="Times New Roman" w:cs="Times New Roman"/>
                <w:szCs w:val="24"/>
              </w:rPr>
            </w:pPr>
            <w:r w:rsidRPr="008866D2">
              <w:rPr>
                <w:rFonts w:ascii="Times New Roman" w:eastAsia="Times New Roman" w:hAnsi="Times New Roman" w:cs="Times New Roman"/>
                <w:szCs w:val="24"/>
              </w:rPr>
              <w:t>Chittagong</w:t>
            </w:r>
          </w:p>
        </w:tc>
        <w:tc>
          <w:tcPr>
            <w:tcW w:w="0" w:type="auto"/>
            <w:vAlign w:val="center"/>
            <w:hideMark/>
          </w:tcPr>
          <w:p w14:paraId="30C3F06F" w14:textId="77777777" w:rsidR="008866D2" w:rsidRPr="008866D2" w:rsidRDefault="008866D2" w:rsidP="003E51D7">
            <w:pPr>
              <w:jc w:val="center"/>
              <w:rPr>
                <w:rFonts w:ascii="Times New Roman" w:eastAsia="Times New Roman" w:hAnsi="Times New Roman" w:cs="Times New Roman"/>
                <w:szCs w:val="24"/>
              </w:rPr>
            </w:pPr>
            <w:r w:rsidRPr="008866D2">
              <w:rPr>
                <w:rFonts w:ascii="Times New Roman" w:eastAsia="Times New Roman" w:hAnsi="Times New Roman" w:cs="Times New Roman"/>
                <w:szCs w:val="24"/>
              </w:rPr>
              <w:t>48</w:t>
            </w:r>
          </w:p>
        </w:tc>
      </w:tr>
      <w:tr w:rsidR="008866D2" w:rsidRPr="008866D2" w14:paraId="798BE37A" w14:textId="77777777" w:rsidTr="003E51D7">
        <w:trPr>
          <w:trHeight w:val="432"/>
        </w:trPr>
        <w:tc>
          <w:tcPr>
            <w:tcW w:w="0" w:type="auto"/>
            <w:vAlign w:val="center"/>
            <w:hideMark/>
          </w:tcPr>
          <w:p w14:paraId="536744E6" w14:textId="77777777" w:rsidR="008866D2" w:rsidRPr="008866D2" w:rsidRDefault="008866D2" w:rsidP="00A025B6">
            <w:pPr>
              <w:jc w:val="left"/>
              <w:rPr>
                <w:rFonts w:ascii="Times New Roman" w:eastAsia="Times New Roman" w:hAnsi="Times New Roman" w:cs="Times New Roman"/>
                <w:szCs w:val="24"/>
              </w:rPr>
            </w:pPr>
            <w:r w:rsidRPr="008866D2">
              <w:rPr>
                <w:rFonts w:ascii="Times New Roman" w:eastAsia="Times New Roman" w:hAnsi="Times New Roman" w:cs="Times New Roman"/>
                <w:szCs w:val="24"/>
              </w:rPr>
              <w:t>Dhaka</w:t>
            </w:r>
          </w:p>
        </w:tc>
        <w:tc>
          <w:tcPr>
            <w:tcW w:w="0" w:type="auto"/>
            <w:vAlign w:val="center"/>
            <w:hideMark/>
          </w:tcPr>
          <w:p w14:paraId="3BCB1907" w14:textId="77777777" w:rsidR="008866D2" w:rsidRPr="008866D2" w:rsidRDefault="008866D2" w:rsidP="003E51D7">
            <w:pPr>
              <w:jc w:val="center"/>
              <w:rPr>
                <w:rFonts w:ascii="Times New Roman" w:eastAsia="Times New Roman" w:hAnsi="Times New Roman" w:cs="Times New Roman"/>
                <w:szCs w:val="24"/>
              </w:rPr>
            </w:pPr>
            <w:r w:rsidRPr="008866D2">
              <w:rPr>
                <w:rFonts w:ascii="Times New Roman" w:eastAsia="Times New Roman" w:hAnsi="Times New Roman" w:cs="Times New Roman"/>
                <w:szCs w:val="24"/>
              </w:rPr>
              <w:t>70</w:t>
            </w:r>
          </w:p>
        </w:tc>
      </w:tr>
      <w:tr w:rsidR="008866D2" w:rsidRPr="008866D2" w14:paraId="3FFEA3B4" w14:textId="77777777" w:rsidTr="003E51D7">
        <w:trPr>
          <w:trHeight w:val="432"/>
        </w:trPr>
        <w:tc>
          <w:tcPr>
            <w:tcW w:w="0" w:type="auto"/>
            <w:vAlign w:val="center"/>
            <w:hideMark/>
          </w:tcPr>
          <w:p w14:paraId="06A2B988" w14:textId="77777777" w:rsidR="008866D2" w:rsidRPr="008866D2" w:rsidRDefault="008866D2" w:rsidP="00A025B6">
            <w:pPr>
              <w:jc w:val="left"/>
              <w:rPr>
                <w:rFonts w:ascii="Times New Roman" w:eastAsia="Times New Roman" w:hAnsi="Times New Roman" w:cs="Times New Roman"/>
                <w:szCs w:val="24"/>
              </w:rPr>
            </w:pPr>
            <w:r w:rsidRPr="008866D2">
              <w:rPr>
                <w:rFonts w:ascii="Times New Roman" w:eastAsia="Times New Roman" w:hAnsi="Times New Roman" w:cs="Times New Roman"/>
                <w:szCs w:val="24"/>
              </w:rPr>
              <w:t>Khulna</w:t>
            </w:r>
          </w:p>
        </w:tc>
        <w:tc>
          <w:tcPr>
            <w:tcW w:w="0" w:type="auto"/>
            <w:vAlign w:val="center"/>
            <w:hideMark/>
          </w:tcPr>
          <w:p w14:paraId="2BB453C6" w14:textId="77777777" w:rsidR="008866D2" w:rsidRPr="008866D2" w:rsidRDefault="008866D2" w:rsidP="003E51D7">
            <w:pPr>
              <w:jc w:val="center"/>
              <w:rPr>
                <w:rFonts w:ascii="Times New Roman" w:eastAsia="Times New Roman" w:hAnsi="Times New Roman" w:cs="Times New Roman"/>
                <w:szCs w:val="24"/>
              </w:rPr>
            </w:pPr>
            <w:r w:rsidRPr="008866D2">
              <w:rPr>
                <w:rFonts w:ascii="Times New Roman" w:eastAsia="Times New Roman" w:hAnsi="Times New Roman" w:cs="Times New Roman"/>
                <w:szCs w:val="24"/>
              </w:rPr>
              <w:t>48</w:t>
            </w:r>
          </w:p>
        </w:tc>
      </w:tr>
      <w:tr w:rsidR="008866D2" w:rsidRPr="008866D2" w14:paraId="206D9AEA" w14:textId="77777777" w:rsidTr="003E51D7">
        <w:trPr>
          <w:trHeight w:val="432"/>
        </w:trPr>
        <w:tc>
          <w:tcPr>
            <w:tcW w:w="0" w:type="auto"/>
            <w:vAlign w:val="center"/>
            <w:hideMark/>
          </w:tcPr>
          <w:p w14:paraId="26DB02E3" w14:textId="77777777" w:rsidR="008866D2" w:rsidRPr="008866D2" w:rsidRDefault="008866D2" w:rsidP="00A025B6">
            <w:pPr>
              <w:jc w:val="left"/>
              <w:rPr>
                <w:rFonts w:ascii="Times New Roman" w:eastAsia="Times New Roman" w:hAnsi="Times New Roman" w:cs="Times New Roman"/>
                <w:szCs w:val="24"/>
              </w:rPr>
            </w:pPr>
            <w:r w:rsidRPr="008866D2">
              <w:rPr>
                <w:rFonts w:ascii="Times New Roman" w:eastAsia="Times New Roman" w:hAnsi="Times New Roman" w:cs="Times New Roman"/>
                <w:szCs w:val="24"/>
              </w:rPr>
              <w:t>Mymensingh</w:t>
            </w:r>
          </w:p>
        </w:tc>
        <w:tc>
          <w:tcPr>
            <w:tcW w:w="0" w:type="auto"/>
            <w:vAlign w:val="center"/>
            <w:hideMark/>
          </w:tcPr>
          <w:p w14:paraId="3B0A97C8" w14:textId="77777777" w:rsidR="008866D2" w:rsidRPr="008866D2" w:rsidRDefault="008866D2" w:rsidP="003E51D7">
            <w:pPr>
              <w:jc w:val="center"/>
              <w:rPr>
                <w:rFonts w:ascii="Times New Roman" w:eastAsia="Times New Roman" w:hAnsi="Times New Roman" w:cs="Times New Roman"/>
                <w:szCs w:val="24"/>
              </w:rPr>
            </w:pPr>
            <w:r w:rsidRPr="008866D2">
              <w:rPr>
                <w:rFonts w:ascii="Times New Roman" w:eastAsia="Times New Roman" w:hAnsi="Times New Roman" w:cs="Times New Roman"/>
                <w:szCs w:val="24"/>
              </w:rPr>
              <w:t>49</w:t>
            </w:r>
          </w:p>
        </w:tc>
      </w:tr>
      <w:tr w:rsidR="008866D2" w:rsidRPr="008866D2" w14:paraId="699C24CB" w14:textId="77777777" w:rsidTr="003E51D7">
        <w:trPr>
          <w:trHeight w:val="432"/>
        </w:trPr>
        <w:tc>
          <w:tcPr>
            <w:tcW w:w="0" w:type="auto"/>
            <w:vAlign w:val="center"/>
            <w:hideMark/>
          </w:tcPr>
          <w:p w14:paraId="27DCD2E2" w14:textId="77777777" w:rsidR="008866D2" w:rsidRPr="008866D2" w:rsidRDefault="008866D2" w:rsidP="00A025B6">
            <w:pPr>
              <w:jc w:val="left"/>
              <w:rPr>
                <w:rFonts w:ascii="Times New Roman" w:eastAsia="Times New Roman" w:hAnsi="Times New Roman" w:cs="Times New Roman"/>
                <w:szCs w:val="24"/>
              </w:rPr>
            </w:pPr>
            <w:r w:rsidRPr="008866D2">
              <w:rPr>
                <w:rFonts w:ascii="Times New Roman" w:eastAsia="Times New Roman" w:hAnsi="Times New Roman" w:cs="Times New Roman"/>
                <w:szCs w:val="24"/>
              </w:rPr>
              <w:t>Rajshahi</w:t>
            </w:r>
          </w:p>
        </w:tc>
        <w:tc>
          <w:tcPr>
            <w:tcW w:w="0" w:type="auto"/>
            <w:vAlign w:val="center"/>
            <w:hideMark/>
          </w:tcPr>
          <w:p w14:paraId="5D92F3B4" w14:textId="77777777" w:rsidR="008866D2" w:rsidRPr="008866D2" w:rsidRDefault="008866D2" w:rsidP="003E51D7">
            <w:pPr>
              <w:jc w:val="center"/>
              <w:rPr>
                <w:rFonts w:ascii="Times New Roman" w:eastAsia="Times New Roman" w:hAnsi="Times New Roman" w:cs="Times New Roman"/>
                <w:szCs w:val="24"/>
              </w:rPr>
            </w:pPr>
            <w:r w:rsidRPr="008866D2">
              <w:rPr>
                <w:rFonts w:ascii="Times New Roman" w:eastAsia="Times New Roman" w:hAnsi="Times New Roman" w:cs="Times New Roman"/>
                <w:szCs w:val="24"/>
              </w:rPr>
              <w:t>48</w:t>
            </w:r>
          </w:p>
        </w:tc>
      </w:tr>
      <w:tr w:rsidR="008866D2" w:rsidRPr="008866D2" w14:paraId="0E610359" w14:textId="77777777" w:rsidTr="003E51D7">
        <w:trPr>
          <w:trHeight w:val="432"/>
        </w:trPr>
        <w:tc>
          <w:tcPr>
            <w:tcW w:w="0" w:type="auto"/>
            <w:vAlign w:val="center"/>
            <w:hideMark/>
          </w:tcPr>
          <w:p w14:paraId="263C68DF" w14:textId="77777777" w:rsidR="008866D2" w:rsidRPr="008866D2" w:rsidRDefault="008866D2" w:rsidP="00A025B6">
            <w:pPr>
              <w:jc w:val="left"/>
              <w:rPr>
                <w:rFonts w:ascii="Times New Roman" w:eastAsia="Times New Roman" w:hAnsi="Times New Roman" w:cs="Times New Roman"/>
                <w:szCs w:val="24"/>
              </w:rPr>
            </w:pPr>
            <w:r w:rsidRPr="008866D2">
              <w:rPr>
                <w:rFonts w:ascii="Times New Roman" w:eastAsia="Times New Roman" w:hAnsi="Times New Roman" w:cs="Times New Roman"/>
                <w:szCs w:val="24"/>
              </w:rPr>
              <w:t>Rangpur</w:t>
            </w:r>
          </w:p>
        </w:tc>
        <w:tc>
          <w:tcPr>
            <w:tcW w:w="0" w:type="auto"/>
            <w:vAlign w:val="center"/>
            <w:hideMark/>
          </w:tcPr>
          <w:p w14:paraId="769006C7" w14:textId="77777777" w:rsidR="008866D2" w:rsidRPr="008866D2" w:rsidRDefault="008866D2" w:rsidP="003E51D7">
            <w:pPr>
              <w:jc w:val="center"/>
              <w:rPr>
                <w:rFonts w:ascii="Times New Roman" w:eastAsia="Times New Roman" w:hAnsi="Times New Roman" w:cs="Times New Roman"/>
                <w:szCs w:val="24"/>
              </w:rPr>
            </w:pPr>
            <w:r w:rsidRPr="008866D2">
              <w:rPr>
                <w:rFonts w:ascii="Times New Roman" w:eastAsia="Times New Roman" w:hAnsi="Times New Roman" w:cs="Times New Roman"/>
                <w:szCs w:val="24"/>
              </w:rPr>
              <w:t>48</w:t>
            </w:r>
          </w:p>
        </w:tc>
      </w:tr>
      <w:tr w:rsidR="008866D2" w:rsidRPr="008866D2" w14:paraId="2EBCC7AE" w14:textId="77777777" w:rsidTr="003E51D7">
        <w:trPr>
          <w:trHeight w:val="432"/>
        </w:trPr>
        <w:tc>
          <w:tcPr>
            <w:tcW w:w="0" w:type="auto"/>
            <w:vAlign w:val="center"/>
            <w:hideMark/>
          </w:tcPr>
          <w:p w14:paraId="3ACA14F8" w14:textId="77777777" w:rsidR="008866D2" w:rsidRPr="008866D2" w:rsidRDefault="008866D2" w:rsidP="00A025B6">
            <w:pPr>
              <w:jc w:val="left"/>
              <w:rPr>
                <w:rFonts w:ascii="Times New Roman" w:eastAsia="Times New Roman" w:hAnsi="Times New Roman" w:cs="Times New Roman"/>
                <w:szCs w:val="24"/>
              </w:rPr>
            </w:pPr>
            <w:r w:rsidRPr="008866D2">
              <w:rPr>
                <w:rFonts w:ascii="Times New Roman" w:eastAsia="Times New Roman" w:hAnsi="Times New Roman" w:cs="Times New Roman"/>
                <w:szCs w:val="24"/>
              </w:rPr>
              <w:t>Sylhet</w:t>
            </w:r>
          </w:p>
        </w:tc>
        <w:tc>
          <w:tcPr>
            <w:tcW w:w="0" w:type="auto"/>
            <w:vAlign w:val="center"/>
            <w:hideMark/>
          </w:tcPr>
          <w:p w14:paraId="75934B4D" w14:textId="77777777" w:rsidR="008866D2" w:rsidRPr="008866D2" w:rsidRDefault="008866D2" w:rsidP="003E51D7">
            <w:pPr>
              <w:jc w:val="center"/>
              <w:rPr>
                <w:rFonts w:ascii="Times New Roman" w:eastAsia="Times New Roman" w:hAnsi="Times New Roman" w:cs="Times New Roman"/>
                <w:szCs w:val="24"/>
              </w:rPr>
            </w:pPr>
            <w:r w:rsidRPr="008866D2">
              <w:rPr>
                <w:rFonts w:ascii="Times New Roman" w:eastAsia="Times New Roman" w:hAnsi="Times New Roman" w:cs="Times New Roman"/>
                <w:szCs w:val="24"/>
              </w:rPr>
              <w:t>48</w:t>
            </w:r>
          </w:p>
        </w:tc>
      </w:tr>
      <w:tr w:rsidR="008866D2" w:rsidRPr="008866D2" w14:paraId="556F7750" w14:textId="77777777" w:rsidTr="003E51D7">
        <w:trPr>
          <w:trHeight w:val="432"/>
        </w:trPr>
        <w:tc>
          <w:tcPr>
            <w:tcW w:w="0" w:type="auto"/>
            <w:vAlign w:val="center"/>
            <w:hideMark/>
          </w:tcPr>
          <w:p w14:paraId="1B4517AF" w14:textId="77777777" w:rsidR="008866D2" w:rsidRPr="008866D2" w:rsidRDefault="008866D2" w:rsidP="00A025B6">
            <w:pPr>
              <w:jc w:val="left"/>
              <w:rPr>
                <w:rFonts w:ascii="Times New Roman" w:eastAsia="Times New Roman" w:hAnsi="Times New Roman" w:cs="Times New Roman"/>
                <w:szCs w:val="24"/>
              </w:rPr>
            </w:pPr>
            <w:r w:rsidRPr="008866D2">
              <w:rPr>
                <w:rFonts w:ascii="Times New Roman" w:eastAsia="Times New Roman" w:hAnsi="Times New Roman" w:cs="Times New Roman"/>
                <w:b/>
                <w:bCs/>
                <w:szCs w:val="24"/>
              </w:rPr>
              <w:t>Total</w:t>
            </w:r>
          </w:p>
        </w:tc>
        <w:tc>
          <w:tcPr>
            <w:tcW w:w="0" w:type="auto"/>
            <w:vAlign w:val="center"/>
            <w:hideMark/>
          </w:tcPr>
          <w:p w14:paraId="44AA5443" w14:textId="77777777" w:rsidR="008866D2" w:rsidRPr="008866D2" w:rsidRDefault="008866D2" w:rsidP="003E51D7">
            <w:pPr>
              <w:jc w:val="center"/>
              <w:rPr>
                <w:rFonts w:ascii="Times New Roman" w:eastAsia="Times New Roman" w:hAnsi="Times New Roman" w:cs="Times New Roman"/>
                <w:szCs w:val="24"/>
              </w:rPr>
            </w:pPr>
            <w:r w:rsidRPr="008866D2">
              <w:rPr>
                <w:rFonts w:ascii="Times New Roman" w:eastAsia="Times New Roman" w:hAnsi="Times New Roman" w:cs="Times New Roman"/>
                <w:b/>
                <w:bCs/>
                <w:szCs w:val="24"/>
              </w:rPr>
              <w:t>407</w:t>
            </w:r>
          </w:p>
        </w:tc>
      </w:tr>
    </w:tbl>
    <w:p w14:paraId="54014DBE" w14:textId="42D9994B" w:rsidR="008866D2" w:rsidRPr="008866D2" w:rsidRDefault="008866D2">
      <w:pPr>
        <w:rPr>
          <w:sz w:val="22"/>
        </w:rPr>
      </w:pPr>
      <w:r w:rsidRPr="008866D2">
        <w:rPr>
          <w:sz w:val="22"/>
        </w:rPr>
        <w:t>This distribution reflects the planned field allocation and ensures representation from all divisions while keeping the sample feasible for data collection. Although the target sample was 400, the final count may vary slightly depending on field realities and completed interviews.</w:t>
      </w:r>
    </w:p>
    <w:p w14:paraId="51105C92" w14:textId="77777777" w:rsidR="008866D2" w:rsidRPr="008866D2" w:rsidRDefault="008866D2">
      <w:r w:rsidRPr="008866D2">
        <w:t>Eligible respondents will be mothers or caregivers who are directly responsible for feeding the child and are willing to participate in the study. Since children in this age group cannot report their own food experience, caregivers will provide information on household characteristics, child feeding practices, and early childhood food insecurity. This makes the mother–child pair the most appropriate unit for analysis in the quantitative survey.</w:t>
      </w:r>
    </w:p>
    <w:p w14:paraId="7BBC321D" w14:textId="77777777" w:rsidR="008866D2" w:rsidRPr="008866D2" w:rsidRDefault="008866D2">
      <w:r w:rsidRPr="008866D2">
        <w:t>For the qualitative component, a smaller group of mothers or caregivers will be selected to capture a wider range of lived experiences, including barriers to feeding, coping mechanisms, and household food allocation practices. The qualitative participants should reflect diversity in education, income, residence, and food insecurity experience so that the study can understand not only the prevalence of the problem but also the realities behind it.</w:t>
      </w:r>
    </w:p>
    <w:p w14:paraId="063F8271" w14:textId="77777777" w:rsidR="008866D2" w:rsidRPr="008866D2" w:rsidRDefault="008866D2" w:rsidP="00603412">
      <w:pPr>
        <w:rPr>
          <w:b/>
          <w:bCs/>
          <w:color w:val="000000" w:themeColor="text1"/>
          <w:sz w:val="22"/>
        </w:rPr>
      </w:pPr>
      <w:r w:rsidRPr="008866D2">
        <w:rPr>
          <w:b/>
          <w:bCs/>
          <w:color w:val="000000" w:themeColor="text1"/>
          <w:sz w:val="22"/>
        </w:rPr>
        <w:t>Inclusion criteria</w:t>
      </w:r>
    </w:p>
    <w:p w14:paraId="4D7BD050" w14:textId="77777777" w:rsidR="008866D2" w:rsidRPr="008866D2" w:rsidRDefault="008866D2">
      <w:pPr>
        <w:numPr>
          <w:ilvl w:val="0"/>
          <w:numId w:val="16"/>
        </w:numPr>
        <w:rPr>
          <w:sz w:val="22"/>
        </w:rPr>
      </w:pPr>
      <w:r w:rsidRPr="008866D2">
        <w:rPr>
          <w:sz w:val="22"/>
        </w:rPr>
        <w:t>Children aged 6–23 months at the time of the survey.</w:t>
      </w:r>
    </w:p>
    <w:p w14:paraId="21F36DCC" w14:textId="77777777" w:rsidR="008866D2" w:rsidRPr="008866D2" w:rsidRDefault="008866D2">
      <w:pPr>
        <w:numPr>
          <w:ilvl w:val="0"/>
          <w:numId w:val="16"/>
        </w:numPr>
        <w:rPr>
          <w:sz w:val="22"/>
        </w:rPr>
      </w:pPr>
      <w:r w:rsidRPr="008866D2">
        <w:rPr>
          <w:sz w:val="22"/>
        </w:rPr>
        <w:t>Children who are living with their mother or primary caregiver.</w:t>
      </w:r>
    </w:p>
    <w:p w14:paraId="12C7F1B2" w14:textId="77777777" w:rsidR="008866D2" w:rsidRPr="008866D2" w:rsidRDefault="008866D2">
      <w:pPr>
        <w:numPr>
          <w:ilvl w:val="0"/>
          <w:numId w:val="16"/>
        </w:numPr>
        <w:rPr>
          <w:sz w:val="22"/>
        </w:rPr>
      </w:pPr>
      <w:r w:rsidRPr="008866D2">
        <w:rPr>
          <w:sz w:val="22"/>
        </w:rPr>
        <w:t>Mothers or primary caregivers who are responsible for the child’s feeding.</w:t>
      </w:r>
    </w:p>
    <w:p w14:paraId="1B8FF130" w14:textId="77777777" w:rsidR="008866D2" w:rsidRPr="008866D2" w:rsidRDefault="008866D2">
      <w:pPr>
        <w:numPr>
          <w:ilvl w:val="0"/>
          <w:numId w:val="16"/>
        </w:numPr>
        <w:rPr>
          <w:sz w:val="22"/>
        </w:rPr>
      </w:pPr>
      <w:r w:rsidRPr="008866D2">
        <w:rPr>
          <w:sz w:val="22"/>
        </w:rPr>
        <w:t>Mothers or caregivers who are willing to provide informed consent.</w:t>
      </w:r>
    </w:p>
    <w:p w14:paraId="7C2488C3" w14:textId="77777777" w:rsidR="008866D2" w:rsidRPr="008866D2" w:rsidRDefault="008866D2">
      <w:pPr>
        <w:numPr>
          <w:ilvl w:val="0"/>
          <w:numId w:val="16"/>
        </w:numPr>
        <w:rPr>
          <w:sz w:val="22"/>
        </w:rPr>
      </w:pPr>
      <w:r w:rsidRPr="008866D2">
        <w:rPr>
          <w:sz w:val="22"/>
        </w:rPr>
        <w:t>Respondents residing in the selected study areas during data collection.</w:t>
      </w:r>
    </w:p>
    <w:p w14:paraId="209FA83D" w14:textId="009EBD40" w:rsidR="008866D2" w:rsidRPr="008866D2" w:rsidRDefault="008866D2" w:rsidP="00603412">
      <w:pPr>
        <w:rPr>
          <w:b/>
          <w:bCs/>
          <w:sz w:val="22"/>
        </w:rPr>
      </w:pPr>
      <w:r w:rsidRPr="008866D2">
        <w:rPr>
          <w:b/>
          <w:bCs/>
          <w:sz w:val="22"/>
        </w:rPr>
        <w:t>Exclusion criteria</w:t>
      </w:r>
    </w:p>
    <w:p w14:paraId="2805E854" w14:textId="77777777" w:rsidR="008866D2" w:rsidRPr="008866D2" w:rsidRDefault="008866D2">
      <w:pPr>
        <w:numPr>
          <w:ilvl w:val="0"/>
          <w:numId w:val="17"/>
        </w:numPr>
        <w:rPr>
          <w:sz w:val="22"/>
        </w:rPr>
      </w:pPr>
      <w:r w:rsidRPr="008866D2">
        <w:rPr>
          <w:sz w:val="22"/>
        </w:rPr>
        <w:t>Children younger than 6 months or older than 23 months.</w:t>
      </w:r>
    </w:p>
    <w:p w14:paraId="05AEB2E4" w14:textId="77777777" w:rsidR="008866D2" w:rsidRPr="008866D2" w:rsidRDefault="008866D2">
      <w:pPr>
        <w:numPr>
          <w:ilvl w:val="0"/>
          <w:numId w:val="17"/>
        </w:numPr>
        <w:rPr>
          <w:sz w:val="22"/>
        </w:rPr>
      </w:pPr>
      <w:r w:rsidRPr="008866D2">
        <w:rPr>
          <w:sz w:val="22"/>
        </w:rPr>
        <w:t>Children who are not living with their mother or primary caregiver at the time of the survey.</w:t>
      </w:r>
    </w:p>
    <w:p w14:paraId="1A11762D" w14:textId="77777777" w:rsidR="008866D2" w:rsidRPr="008866D2" w:rsidRDefault="008866D2">
      <w:pPr>
        <w:numPr>
          <w:ilvl w:val="0"/>
          <w:numId w:val="17"/>
        </w:numPr>
        <w:rPr>
          <w:sz w:val="22"/>
        </w:rPr>
      </w:pPr>
      <w:r w:rsidRPr="008866D2">
        <w:rPr>
          <w:sz w:val="22"/>
        </w:rPr>
        <w:t>Caregivers who are not directly involved in feeding the child.</w:t>
      </w:r>
    </w:p>
    <w:p w14:paraId="2AEF494E" w14:textId="77777777" w:rsidR="008866D2" w:rsidRPr="008866D2" w:rsidRDefault="008866D2">
      <w:pPr>
        <w:numPr>
          <w:ilvl w:val="0"/>
          <w:numId w:val="17"/>
        </w:numPr>
        <w:rPr>
          <w:sz w:val="22"/>
        </w:rPr>
      </w:pPr>
      <w:r w:rsidRPr="008866D2">
        <w:rPr>
          <w:sz w:val="22"/>
        </w:rPr>
        <w:t>Respondents who are unwilling to participate or do not give informed consent.</w:t>
      </w:r>
    </w:p>
    <w:p w14:paraId="75A672FE" w14:textId="1AE50549" w:rsidR="007A604D" w:rsidRPr="007A604D" w:rsidRDefault="008866D2" w:rsidP="003E51D7">
      <w:pPr>
        <w:numPr>
          <w:ilvl w:val="0"/>
          <w:numId w:val="17"/>
        </w:numPr>
      </w:pPr>
      <w:r w:rsidRPr="008866D2">
        <w:rPr>
          <w:sz w:val="22"/>
        </w:rPr>
        <w:t>Interviews with incomplete or unreliable information on key study variables.</w:t>
      </w:r>
    </w:p>
    <w:p w14:paraId="0529D66B" w14:textId="1E11AC4F" w:rsidR="00A025B6" w:rsidRDefault="00A025B6" w:rsidP="007A604D">
      <w:pPr>
        <w:keepNext/>
        <w:keepLines/>
        <w:spacing w:before="40" w:after="0"/>
        <w:outlineLvl w:val="2"/>
        <w:rPr>
          <w:rFonts w:eastAsiaTheme="majorEastAsia" w:cstheme="majorBidi"/>
          <w:b/>
          <w:color w:val="7030A0"/>
          <w:szCs w:val="24"/>
        </w:rPr>
      </w:pPr>
      <w:bookmarkStart w:id="58" w:name="_Toc202266695"/>
      <w:bookmarkStart w:id="59" w:name="_Toc229904590"/>
      <w:r>
        <w:rPr>
          <w:rFonts w:eastAsiaTheme="majorEastAsia" w:cstheme="majorBidi"/>
          <w:b/>
          <w:color w:val="7030A0"/>
          <w:szCs w:val="24"/>
        </w:rPr>
        <w:t>3.1.5 The Conceptual Framework</w:t>
      </w:r>
    </w:p>
    <w:p w14:paraId="68F67800" w14:textId="2C1A47C8" w:rsidR="00A025B6" w:rsidRDefault="00A025B6" w:rsidP="007A604D">
      <w:pPr>
        <w:keepNext/>
        <w:keepLines/>
        <w:spacing w:before="40" w:after="0"/>
        <w:outlineLvl w:val="2"/>
        <w:rPr>
          <w:rFonts w:eastAsiaTheme="majorEastAsia" w:cstheme="majorBidi"/>
          <w:b/>
          <w:color w:val="7030A0"/>
          <w:szCs w:val="24"/>
        </w:rPr>
      </w:pPr>
      <w:r>
        <w:rPr>
          <w:rFonts w:eastAsiaTheme="majorEastAsia" w:cstheme="majorBidi"/>
          <w:b/>
          <w:noProof/>
          <w:color w:val="7030A0"/>
          <w:szCs w:val="24"/>
        </w:rPr>
        <w:drawing>
          <wp:inline distT="0" distB="0" distL="0" distR="0" wp14:anchorId="074090E9" wp14:editId="5C1D47E3">
            <wp:extent cx="5731510" cy="3820795"/>
            <wp:effectExtent l="0" t="0" r="2540" b="8255"/>
            <wp:docPr id="729446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46822" name="Picture 7294468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E394AD8" w14:textId="5F088B66" w:rsidR="007A604D" w:rsidRPr="007A604D" w:rsidRDefault="007A604D" w:rsidP="007A604D">
      <w:pPr>
        <w:keepNext/>
        <w:keepLines/>
        <w:spacing w:before="40" w:after="0"/>
        <w:outlineLvl w:val="2"/>
        <w:rPr>
          <w:rFonts w:eastAsiaTheme="majorEastAsia" w:cstheme="majorBidi"/>
          <w:b/>
          <w:color w:val="7030A0"/>
          <w:szCs w:val="24"/>
        </w:rPr>
      </w:pPr>
      <w:r w:rsidRPr="007A604D">
        <w:rPr>
          <w:rFonts w:eastAsiaTheme="majorEastAsia" w:cstheme="majorBidi"/>
          <w:b/>
          <w:color w:val="7030A0"/>
          <w:szCs w:val="24"/>
        </w:rPr>
        <w:t>3.1.</w:t>
      </w:r>
      <w:r w:rsidR="00A025B6">
        <w:rPr>
          <w:rFonts w:eastAsiaTheme="majorEastAsia" w:cstheme="majorBidi"/>
          <w:b/>
          <w:color w:val="7030A0"/>
          <w:szCs w:val="24"/>
        </w:rPr>
        <w:t>5</w:t>
      </w:r>
      <w:r w:rsidRPr="007A604D">
        <w:rPr>
          <w:rFonts w:eastAsiaTheme="majorEastAsia" w:cstheme="majorBidi"/>
          <w:b/>
          <w:color w:val="7030A0"/>
          <w:szCs w:val="24"/>
        </w:rPr>
        <w:t xml:space="preserve"> Sampling method and analytical sample</w:t>
      </w:r>
      <w:bookmarkEnd w:id="58"/>
      <w:bookmarkEnd w:id="59"/>
    </w:p>
    <w:p w14:paraId="3CEA8EC3" w14:textId="77777777" w:rsidR="0043551C" w:rsidRDefault="0043551C" w:rsidP="0043551C">
      <w:bookmarkStart w:id="60" w:name="_Toc202266696"/>
    </w:p>
    <w:p w14:paraId="5F68B1F0" w14:textId="77777777" w:rsidR="0043551C" w:rsidRDefault="0043551C" w:rsidP="0043551C"/>
    <w:p w14:paraId="64179396" w14:textId="1D83ABF6" w:rsidR="007A604D" w:rsidRPr="007A604D" w:rsidRDefault="007A604D" w:rsidP="007A604D">
      <w:pPr>
        <w:keepNext/>
        <w:keepLines/>
        <w:spacing w:before="40" w:after="0"/>
        <w:outlineLvl w:val="1"/>
        <w:rPr>
          <w:rFonts w:eastAsiaTheme="majorEastAsia" w:cstheme="majorBidi"/>
          <w:b/>
          <w:color w:val="2E74B5" w:themeColor="accent1" w:themeShade="BF"/>
          <w:sz w:val="26"/>
          <w:szCs w:val="26"/>
        </w:rPr>
      </w:pPr>
      <w:bookmarkStart w:id="61" w:name="_Toc229904591"/>
      <w:r w:rsidRPr="007A604D">
        <w:rPr>
          <w:rFonts w:eastAsiaTheme="majorEastAsia" w:cstheme="majorBidi"/>
          <w:b/>
          <w:color w:val="2E74B5" w:themeColor="accent1" w:themeShade="BF"/>
          <w:sz w:val="26"/>
          <w:szCs w:val="26"/>
        </w:rPr>
        <w:t>3.2 Data collection tools</w:t>
      </w:r>
      <w:bookmarkEnd w:id="60"/>
      <w:bookmarkEnd w:id="61"/>
    </w:p>
    <w:p w14:paraId="7785BC4D" w14:textId="77777777" w:rsidR="007A604D" w:rsidRPr="007A604D" w:rsidRDefault="007A604D" w:rsidP="007A604D">
      <w:pPr>
        <w:keepNext/>
        <w:keepLines/>
        <w:spacing w:before="40" w:after="0"/>
        <w:outlineLvl w:val="2"/>
        <w:rPr>
          <w:rFonts w:eastAsiaTheme="majorEastAsia" w:cstheme="majorBidi"/>
          <w:b/>
          <w:color w:val="7030A0"/>
          <w:szCs w:val="24"/>
        </w:rPr>
      </w:pPr>
      <w:bookmarkStart w:id="62" w:name="_Toc202266697"/>
      <w:bookmarkStart w:id="63" w:name="_Toc229904592"/>
      <w:r w:rsidRPr="007A604D">
        <w:rPr>
          <w:rFonts w:eastAsiaTheme="majorEastAsia" w:cstheme="majorBidi"/>
          <w:b/>
          <w:color w:val="7030A0"/>
          <w:szCs w:val="24"/>
        </w:rPr>
        <w:t>3.2.1 Formulation of questionnaire</w:t>
      </w:r>
      <w:bookmarkEnd w:id="62"/>
      <w:bookmarkEnd w:id="63"/>
    </w:p>
    <w:p w14:paraId="757C6DFC" w14:textId="77777777" w:rsidR="0043551C" w:rsidRDefault="0043551C" w:rsidP="0043551C">
      <w:bookmarkStart w:id="64" w:name="_Toc202266698"/>
    </w:p>
    <w:p w14:paraId="6BBF3BB9" w14:textId="77777777" w:rsidR="0043551C" w:rsidRDefault="0043551C" w:rsidP="0043551C"/>
    <w:p w14:paraId="7020C443" w14:textId="1608D425" w:rsidR="007A604D" w:rsidRPr="007A604D" w:rsidRDefault="007A604D" w:rsidP="007A604D">
      <w:pPr>
        <w:keepNext/>
        <w:keepLines/>
        <w:spacing w:before="40" w:after="0"/>
        <w:outlineLvl w:val="2"/>
        <w:rPr>
          <w:rFonts w:eastAsiaTheme="majorEastAsia" w:cstheme="majorBidi"/>
          <w:b/>
          <w:color w:val="7030A0"/>
          <w:szCs w:val="24"/>
        </w:rPr>
      </w:pPr>
      <w:bookmarkStart w:id="65" w:name="_Toc229904593"/>
      <w:r w:rsidRPr="007A604D">
        <w:rPr>
          <w:rFonts w:eastAsiaTheme="majorEastAsia" w:cstheme="majorBidi"/>
          <w:b/>
          <w:color w:val="7030A0"/>
          <w:szCs w:val="24"/>
        </w:rPr>
        <w:t>3.2.2 Pre-testing of the questionnaire</w:t>
      </w:r>
      <w:bookmarkEnd w:id="64"/>
      <w:bookmarkEnd w:id="65"/>
    </w:p>
    <w:p w14:paraId="1C0A19F2" w14:textId="77777777" w:rsidR="0043551C" w:rsidRDefault="0043551C" w:rsidP="0043551C">
      <w:bookmarkStart w:id="66" w:name="_Toc202266699"/>
    </w:p>
    <w:p w14:paraId="2B86FFC6" w14:textId="77777777" w:rsidR="0043551C" w:rsidRDefault="0043551C" w:rsidP="0043551C"/>
    <w:p w14:paraId="5472CBEE" w14:textId="19E61A2D" w:rsidR="007A604D" w:rsidRPr="007A604D" w:rsidRDefault="007A604D" w:rsidP="007A604D">
      <w:pPr>
        <w:keepNext/>
        <w:keepLines/>
        <w:spacing w:before="40" w:after="0"/>
        <w:outlineLvl w:val="1"/>
        <w:rPr>
          <w:rFonts w:eastAsiaTheme="majorEastAsia" w:cstheme="majorBidi"/>
          <w:b/>
          <w:color w:val="2E74B5" w:themeColor="accent1" w:themeShade="BF"/>
          <w:sz w:val="26"/>
          <w:szCs w:val="26"/>
        </w:rPr>
      </w:pPr>
      <w:bookmarkStart w:id="67" w:name="_Toc229904594"/>
      <w:r w:rsidRPr="007A604D">
        <w:rPr>
          <w:rFonts w:eastAsiaTheme="majorEastAsia" w:cstheme="majorBidi"/>
          <w:b/>
          <w:color w:val="2E74B5" w:themeColor="accent1" w:themeShade="BF"/>
          <w:sz w:val="26"/>
          <w:szCs w:val="26"/>
        </w:rPr>
        <w:t>3.3 Data collection, processing &amp; management</w:t>
      </w:r>
      <w:bookmarkEnd w:id="66"/>
      <w:bookmarkEnd w:id="67"/>
    </w:p>
    <w:p w14:paraId="5306446C" w14:textId="77777777" w:rsidR="007A604D" w:rsidRPr="007A604D" w:rsidRDefault="007A604D" w:rsidP="007A604D">
      <w:pPr>
        <w:keepNext/>
        <w:keepLines/>
        <w:spacing w:before="40" w:after="0"/>
        <w:outlineLvl w:val="2"/>
        <w:rPr>
          <w:rFonts w:eastAsiaTheme="majorEastAsia" w:cstheme="majorBidi"/>
          <w:b/>
          <w:color w:val="7030A0"/>
          <w:szCs w:val="24"/>
        </w:rPr>
      </w:pPr>
      <w:bookmarkStart w:id="68" w:name="_Toc202266700"/>
      <w:bookmarkStart w:id="69" w:name="_Toc229904595"/>
      <w:r w:rsidRPr="007A604D">
        <w:rPr>
          <w:rFonts w:eastAsiaTheme="majorEastAsia" w:cstheme="majorBidi"/>
          <w:b/>
          <w:color w:val="7030A0"/>
          <w:szCs w:val="24"/>
        </w:rPr>
        <w:t>3.3.1 Survey team training</w:t>
      </w:r>
      <w:bookmarkEnd w:id="68"/>
      <w:bookmarkEnd w:id="69"/>
    </w:p>
    <w:p w14:paraId="00F27F28" w14:textId="77777777" w:rsidR="0043551C" w:rsidRDefault="0043551C" w:rsidP="0043551C">
      <w:bookmarkStart w:id="70" w:name="_Toc202266701"/>
    </w:p>
    <w:p w14:paraId="0EF5C3DB" w14:textId="77777777" w:rsidR="0043551C" w:rsidRDefault="0043551C" w:rsidP="0043551C"/>
    <w:p w14:paraId="26329CD2" w14:textId="77777777" w:rsidR="0043551C" w:rsidRDefault="0043551C" w:rsidP="0043551C"/>
    <w:p w14:paraId="530271B1" w14:textId="0B06FD5D" w:rsidR="007A604D" w:rsidRPr="007A604D" w:rsidRDefault="007A604D" w:rsidP="007A604D">
      <w:pPr>
        <w:keepNext/>
        <w:keepLines/>
        <w:spacing w:before="40" w:after="0"/>
        <w:outlineLvl w:val="2"/>
        <w:rPr>
          <w:rFonts w:eastAsiaTheme="majorEastAsia" w:cstheme="majorBidi"/>
          <w:b/>
          <w:color w:val="7030A0"/>
          <w:szCs w:val="24"/>
        </w:rPr>
      </w:pPr>
      <w:bookmarkStart w:id="71" w:name="_Toc229904596"/>
      <w:r w:rsidRPr="007A604D">
        <w:rPr>
          <w:rFonts w:eastAsiaTheme="majorEastAsia" w:cstheme="majorBidi"/>
          <w:b/>
          <w:color w:val="7030A0"/>
          <w:szCs w:val="24"/>
        </w:rPr>
        <w:t>3.3.2 Data collection instruments</w:t>
      </w:r>
      <w:bookmarkEnd w:id="70"/>
      <w:bookmarkEnd w:id="71"/>
    </w:p>
    <w:p w14:paraId="750F4FA3" w14:textId="77777777" w:rsidR="0043551C" w:rsidRDefault="0043551C" w:rsidP="0043551C"/>
    <w:p w14:paraId="575D8E10" w14:textId="77777777" w:rsidR="0043551C" w:rsidRDefault="0043551C" w:rsidP="0043551C"/>
    <w:p w14:paraId="49CF42AF" w14:textId="77777777" w:rsidR="0043551C" w:rsidRDefault="0043551C" w:rsidP="0043551C"/>
    <w:p w14:paraId="1911DA19" w14:textId="48038341" w:rsidR="00F6443D" w:rsidRDefault="00F6443D">
      <w:r>
        <w:br w:type="page"/>
      </w:r>
    </w:p>
    <w:p w14:paraId="5CE8BAE3" w14:textId="77777777" w:rsidR="007A604D" w:rsidRPr="007A604D" w:rsidRDefault="007A604D" w:rsidP="007A604D">
      <w:pPr>
        <w:keepNext/>
        <w:keepLines/>
        <w:spacing w:before="40" w:after="0"/>
        <w:outlineLvl w:val="2"/>
        <w:rPr>
          <w:rFonts w:eastAsiaTheme="majorEastAsia" w:cstheme="majorBidi"/>
          <w:b/>
          <w:color w:val="7030A0"/>
          <w:szCs w:val="24"/>
        </w:rPr>
      </w:pPr>
      <w:bookmarkStart w:id="72" w:name="_Toc202266702"/>
      <w:bookmarkStart w:id="73" w:name="_Toc229904597"/>
      <w:r w:rsidRPr="007A604D">
        <w:rPr>
          <w:rFonts w:eastAsiaTheme="majorEastAsia" w:cstheme="majorBidi"/>
          <w:b/>
          <w:color w:val="7030A0"/>
          <w:szCs w:val="24"/>
        </w:rPr>
        <w:t>3.3.3 Data collection procedure</w:t>
      </w:r>
      <w:bookmarkEnd w:id="72"/>
      <w:bookmarkEnd w:id="73"/>
    </w:p>
    <w:p w14:paraId="67566D14" w14:textId="72D2CB36" w:rsidR="007A604D" w:rsidRDefault="007A604D" w:rsidP="007A604D">
      <w:pPr>
        <w:spacing w:before="120" w:after="160"/>
      </w:pPr>
    </w:p>
    <w:p w14:paraId="1BCAD5D9" w14:textId="4E51C4C4" w:rsidR="0043551C" w:rsidRDefault="0043551C" w:rsidP="007A604D">
      <w:pPr>
        <w:spacing w:before="120" w:after="160"/>
      </w:pPr>
    </w:p>
    <w:p w14:paraId="31F66D0B" w14:textId="77777777" w:rsidR="0043551C" w:rsidRPr="007A604D" w:rsidRDefault="0043551C" w:rsidP="007A604D">
      <w:pPr>
        <w:spacing w:before="120" w:after="160"/>
      </w:pPr>
    </w:p>
    <w:p w14:paraId="79A39791" w14:textId="77777777" w:rsidR="007A604D" w:rsidRPr="007A604D" w:rsidRDefault="007A604D" w:rsidP="007A604D">
      <w:pPr>
        <w:keepNext/>
        <w:keepLines/>
        <w:spacing w:before="40" w:after="0"/>
        <w:outlineLvl w:val="2"/>
        <w:rPr>
          <w:rFonts w:eastAsiaTheme="majorEastAsia" w:cstheme="majorBidi"/>
          <w:b/>
          <w:color w:val="7030A0"/>
          <w:szCs w:val="24"/>
        </w:rPr>
      </w:pPr>
      <w:bookmarkStart w:id="74" w:name="_Toc202266703"/>
      <w:bookmarkStart w:id="75" w:name="_Toc229904598"/>
      <w:r w:rsidRPr="007A604D">
        <w:rPr>
          <w:rFonts w:eastAsiaTheme="majorEastAsia" w:cstheme="majorBidi"/>
          <w:b/>
          <w:color w:val="7030A0"/>
          <w:szCs w:val="24"/>
        </w:rPr>
        <w:t>3.3.4 Quality control</w:t>
      </w:r>
      <w:bookmarkEnd w:id="74"/>
      <w:bookmarkEnd w:id="75"/>
    </w:p>
    <w:p w14:paraId="72A90FE6" w14:textId="77777777" w:rsidR="0043551C" w:rsidRDefault="0043551C" w:rsidP="007A604D">
      <w:pPr>
        <w:spacing w:before="120" w:after="160"/>
      </w:pPr>
    </w:p>
    <w:p w14:paraId="356EE6F4" w14:textId="77777777" w:rsidR="0043551C" w:rsidRDefault="0043551C" w:rsidP="007A604D">
      <w:pPr>
        <w:spacing w:before="120" w:after="160"/>
      </w:pPr>
    </w:p>
    <w:p w14:paraId="3E0C2E75" w14:textId="77777777" w:rsidR="0043551C" w:rsidRDefault="0043551C" w:rsidP="007A604D">
      <w:pPr>
        <w:spacing w:before="120" w:after="160"/>
      </w:pPr>
    </w:p>
    <w:p w14:paraId="13FA86D2" w14:textId="27BDEA7A" w:rsidR="007A604D" w:rsidRPr="007A604D" w:rsidRDefault="007A604D" w:rsidP="007A604D">
      <w:pPr>
        <w:spacing w:before="120" w:after="160"/>
      </w:pPr>
    </w:p>
    <w:p w14:paraId="0D12E48F" w14:textId="77777777" w:rsidR="007A604D" w:rsidRPr="007A604D" w:rsidRDefault="007A604D" w:rsidP="007A604D">
      <w:pPr>
        <w:keepNext/>
        <w:keepLines/>
        <w:spacing w:before="40" w:after="0"/>
        <w:outlineLvl w:val="1"/>
        <w:rPr>
          <w:rFonts w:eastAsiaTheme="majorEastAsia" w:cstheme="majorBidi"/>
          <w:b/>
          <w:color w:val="2E74B5" w:themeColor="accent1" w:themeShade="BF"/>
          <w:sz w:val="26"/>
          <w:szCs w:val="26"/>
        </w:rPr>
      </w:pPr>
      <w:bookmarkStart w:id="76" w:name="_Toc202266704"/>
      <w:bookmarkStart w:id="77" w:name="_Toc229904599"/>
      <w:r w:rsidRPr="007A604D">
        <w:rPr>
          <w:rFonts w:eastAsiaTheme="majorEastAsia" w:cstheme="majorBidi"/>
          <w:b/>
          <w:color w:val="2E74B5" w:themeColor="accent1" w:themeShade="BF"/>
          <w:sz w:val="26"/>
          <w:szCs w:val="26"/>
        </w:rPr>
        <w:t xml:space="preserve">3.4 Variable </w:t>
      </w:r>
      <w:bookmarkEnd w:id="76"/>
      <w:r w:rsidRPr="007A604D">
        <w:rPr>
          <w:rFonts w:eastAsiaTheme="majorEastAsia" w:cstheme="majorBidi"/>
          <w:b/>
          <w:color w:val="2E74B5" w:themeColor="accent1" w:themeShade="BF"/>
          <w:sz w:val="26"/>
          <w:szCs w:val="26"/>
        </w:rPr>
        <w:t>construction</w:t>
      </w:r>
      <w:bookmarkEnd w:id="77"/>
    </w:p>
    <w:p w14:paraId="28D6F341" w14:textId="77777777" w:rsidR="007A604D" w:rsidRPr="007A604D" w:rsidRDefault="007A604D" w:rsidP="007A604D">
      <w:pPr>
        <w:keepNext/>
        <w:keepLines/>
        <w:spacing w:before="40" w:after="0"/>
        <w:outlineLvl w:val="2"/>
        <w:rPr>
          <w:rFonts w:eastAsiaTheme="majorEastAsia" w:cstheme="majorBidi"/>
          <w:b/>
          <w:color w:val="7030A0"/>
          <w:szCs w:val="24"/>
        </w:rPr>
      </w:pPr>
      <w:bookmarkStart w:id="78" w:name="_Toc202266705"/>
      <w:bookmarkStart w:id="79" w:name="_Toc229904600"/>
      <w:r w:rsidRPr="007A604D">
        <w:rPr>
          <w:rFonts w:eastAsiaTheme="majorEastAsia" w:cstheme="majorBidi"/>
          <w:b/>
          <w:color w:val="7030A0"/>
          <w:szCs w:val="24"/>
        </w:rPr>
        <w:t xml:space="preserve">3.4.1 Food security </w:t>
      </w:r>
      <w:bookmarkEnd w:id="78"/>
      <w:r w:rsidRPr="007A604D">
        <w:rPr>
          <w:rFonts w:eastAsiaTheme="majorEastAsia" w:cstheme="majorBidi"/>
          <w:b/>
          <w:color w:val="7030A0"/>
          <w:szCs w:val="24"/>
        </w:rPr>
        <w:t>assessment</w:t>
      </w:r>
      <w:bookmarkEnd w:id="79"/>
    </w:p>
    <w:p w14:paraId="393882FA" w14:textId="77777777" w:rsidR="0043551C" w:rsidRDefault="0043551C" w:rsidP="0043551C">
      <w:bookmarkStart w:id="80" w:name="_Toc202266706"/>
    </w:p>
    <w:p w14:paraId="75268278" w14:textId="77777777" w:rsidR="0043551C" w:rsidRDefault="0043551C" w:rsidP="0043551C"/>
    <w:p w14:paraId="6C1677F4" w14:textId="77777777" w:rsidR="0043551C" w:rsidRDefault="0043551C" w:rsidP="0043551C"/>
    <w:p w14:paraId="1355B91D" w14:textId="0733DF9E" w:rsidR="007A604D" w:rsidRPr="007A604D" w:rsidRDefault="007A604D" w:rsidP="007A604D">
      <w:pPr>
        <w:keepNext/>
        <w:keepLines/>
        <w:spacing w:before="40" w:after="0"/>
        <w:outlineLvl w:val="2"/>
        <w:rPr>
          <w:rFonts w:eastAsiaTheme="majorEastAsia" w:cstheme="majorBidi"/>
          <w:b/>
          <w:color w:val="7030A0"/>
          <w:szCs w:val="24"/>
        </w:rPr>
      </w:pPr>
      <w:bookmarkStart w:id="81" w:name="_Toc229904601"/>
      <w:r w:rsidRPr="007A604D">
        <w:rPr>
          <w:rFonts w:eastAsiaTheme="majorEastAsia" w:cstheme="majorBidi"/>
          <w:b/>
          <w:color w:val="7030A0"/>
          <w:szCs w:val="24"/>
        </w:rPr>
        <w:t>3.4.2 Climate shock</w:t>
      </w:r>
      <w:bookmarkEnd w:id="80"/>
      <w:bookmarkEnd w:id="81"/>
    </w:p>
    <w:p w14:paraId="6324DEB4" w14:textId="77777777" w:rsidR="0043551C" w:rsidRDefault="0043551C" w:rsidP="007A604D">
      <w:pPr>
        <w:spacing w:before="120" w:after="160"/>
      </w:pPr>
    </w:p>
    <w:p w14:paraId="5FA4C7FB" w14:textId="77777777" w:rsidR="0043551C" w:rsidRDefault="0043551C" w:rsidP="007A604D">
      <w:pPr>
        <w:spacing w:before="120" w:after="160"/>
      </w:pPr>
    </w:p>
    <w:p w14:paraId="42232181" w14:textId="77777777" w:rsidR="0043551C" w:rsidRDefault="0043551C" w:rsidP="007A604D">
      <w:pPr>
        <w:spacing w:before="120" w:after="160"/>
      </w:pPr>
    </w:p>
    <w:p w14:paraId="7A1D1CE7" w14:textId="2725AA41" w:rsidR="007A604D" w:rsidRPr="007A604D" w:rsidRDefault="007A604D" w:rsidP="007A604D">
      <w:pPr>
        <w:spacing w:before="120" w:after="160"/>
      </w:pPr>
      <w:r w:rsidRPr="007A604D">
        <w:t xml:space="preserve"> </w:t>
      </w:r>
    </w:p>
    <w:p w14:paraId="49EAB211" w14:textId="77777777" w:rsidR="007A604D" w:rsidRPr="007A604D" w:rsidRDefault="007A604D" w:rsidP="007A604D">
      <w:pPr>
        <w:keepNext/>
        <w:keepLines/>
        <w:spacing w:before="40" w:after="0"/>
        <w:outlineLvl w:val="2"/>
        <w:rPr>
          <w:rFonts w:eastAsiaTheme="majorEastAsia" w:cstheme="majorBidi"/>
          <w:b/>
          <w:color w:val="7030A0"/>
          <w:szCs w:val="24"/>
        </w:rPr>
      </w:pPr>
      <w:bookmarkStart w:id="82" w:name="_Toc202266707"/>
      <w:bookmarkStart w:id="83" w:name="_Toc229904602"/>
      <w:r w:rsidRPr="007A604D">
        <w:rPr>
          <w:rFonts w:eastAsiaTheme="majorEastAsia" w:cstheme="majorBidi"/>
          <w:b/>
          <w:color w:val="7030A0"/>
          <w:szCs w:val="24"/>
        </w:rPr>
        <w:t>3.4.3 Wealth index</w:t>
      </w:r>
      <w:bookmarkEnd w:id="82"/>
      <w:bookmarkEnd w:id="83"/>
    </w:p>
    <w:p w14:paraId="6247B7A6" w14:textId="77777777" w:rsidR="0043551C" w:rsidRDefault="0043551C" w:rsidP="007A604D">
      <w:pPr>
        <w:spacing w:before="120" w:after="160"/>
      </w:pPr>
    </w:p>
    <w:p w14:paraId="246D611E" w14:textId="77777777" w:rsidR="0043551C" w:rsidRDefault="0043551C" w:rsidP="007A604D">
      <w:pPr>
        <w:spacing w:before="120" w:after="160"/>
      </w:pPr>
    </w:p>
    <w:p w14:paraId="58421B0D" w14:textId="42BDB200" w:rsidR="007A604D" w:rsidRPr="007A604D" w:rsidRDefault="007A604D" w:rsidP="007A604D">
      <w:pPr>
        <w:spacing w:before="120" w:after="160"/>
      </w:pPr>
    </w:p>
    <w:p w14:paraId="7B14A8E5" w14:textId="77777777" w:rsidR="007A604D" w:rsidRPr="007A604D" w:rsidRDefault="007A604D" w:rsidP="007A604D">
      <w:pPr>
        <w:keepNext/>
        <w:keepLines/>
        <w:spacing w:before="40" w:after="0"/>
        <w:outlineLvl w:val="2"/>
        <w:rPr>
          <w:rFonts w:eastAsiaTheme="majorEastAsia" w:cstheme="majorBidi"/>
          <w:b/>
          <w:color w:val="7030A0"/>
          <w:szCs w:val="24"/>
        </w:rPr>
      </w:pPr>
      <w:bookmarkStart w:id="84" w:name="_Toc202266709"/>
      <w:bookmarkStart w:id="85" w:name="_Toc229904603"/>
      <w:r w:rsidRPr="007A604D">
        <w:rPr>
          <w:rFonts w:eastAsiaTheme="majorEastAsia" w:cstheme="majorBidi"/>
          <w:b/>
          <w:color w:val="7030A0"/>
          <w:szCs w:val="24"/>
        </w:rPr>
        <w:t>3.4.4 Other variables</w:t>
      </w:r>
      <w:bookmarkEnd w:id="84"/>
      <w:bookmarkEnd w:id="85"/>
    </w:p>
    <w:p w14:paraId="6FBD2CBD" w14:textId="77777777" w:rsidR="0043551C" w:rsidRDefault="0043551C" w:rsidP="00F6443D">
      <w:pPr>
        <w:spacing w:after="0"/>
      </w:pPr>
    </w:p>
    <w:p w14:paraId="28B98E74" w14:textId="101AD07E" w:rsidR="007A604D" w:rsidRPr="007A604D" w:rsidRDefault="007A604D" w:rsidP="00F6443D">
      <w:pPr>
        <w:spacing w:after="0"/>
      </w:pPr>
      <w:r w:rsidRPr="007A604D">
        <w:t xml:space="preserve"> </w:t>
      </w:r>
    </w:p>
    <w:p w14:paraId="719AC29E" w14:textId="77777777" w:rsidR="007A604D" w:rsidRPr="007A604D" w:rsidRDefault="007A604D" w:rsidP="007A604D">
      <w:pPr>
        <w:keepNext/>
        <w:keepLines/>
        <w:spacing w:before="40" w:after="0"/>
        <w:outlineLvl w:val="1"/>
        <w:rPr>
          <w:rFonts w:eastAsiaTheme="majorEastAsia" w:cstheme="majorBidi"/>
          <w:b/>
          <w:color w:val="2E74B5" w:themeColor="accent1" w:themeShade="BF"/>
          <w:sz w:val="26"/>
          <w:szCs w:val="26"/>
        </w:rPr>
      </w:pPr>
      <w:bookmarkStart w:id="86" w:name="_Toc202266710"/>
      <w:bookmarkStart w:id="87" w:name="_Toc229904604"/>
      <w:r w:rsidRPr="007A604D">
        <w:rPr>
          <w:rFonts w:eastAsiaTheme="majorEastAsia" w:cstheme="majorBidi"/>
          <w:b/>
          <w:color w:val="2E74B5" w:themeColor="accent1" w:themeShade="BF"/>
          <w:sz w:val="26"/>
          <w:szCs w:val="26"/>
        </w:rPr>
        <w:t>3.5 Data analysis</w:t>
      </w:r>
      <w:bookmarkEnd w:id="86"/>
      <w:bookmarkEnd w:id="87"/>
    </w:p>
    <w:p w14:paraId="5929165E" w14:textId="77777777" w:rsidR="007A604D" w:rsidRPr="007A604D" w:rsidRDefault="007A604D" w:rsidP="007A604D">
      <w:pPr>
        <w:keepNext/>
        <w:keepLines/>
        <w:spacing w:before="40" w:after="0"/>
        <w:outlineLvl w:val="2"/>
        <w:rPr>
          <w:rFonts w:eastAsiaTheme="majorEastAsia" w:cstheme="majorBidi"/>
          <w:b/>
          <w:color w:val="7030A0"/>
          <w:szCs w:val="24"/>
        </w:rPr>
      </w:pPr>
      <w:bookmarkStart w:id="88" w:name="_Toc202266711"/>
      <w:bookmarkStart w:id="89" w:name="_Toc229904605"/>
      <w:r w:rsidRPr="007A604D">
        <w:rPr>
          <w:rFonts w:eastAsiaTheme="majorEastAsia" w:cstheme="majorBidi"/>
          <w:b/>
          <w:color w:val="7030A0"/>
          <w:szCs w:val="24"/>
        </w:rPr>
        <w:t>3.5.1 Statistical analysis</w:t>
      </w:r>
      <w:bookmarkEnd w:id="88"/>
      <w:bookmarkEnd w:id="89"/>
    </w:p>
    <w:p w14:paraId="0E8FACDE" w14:textId="78C8D0B8" w:rsidR="007A604D" w:rsidRDefault="007A604D" w:rsidP="0043551C"/>
    <w:p w14:paraId="4AFC2D16" w14:textId="2BED8C3E" w:rsidR="0043551C" w:rsidRDefault="0043551C" w:rsidP="0043551C"/>
    <w:p w14:paraId="5329E2EA" w14:textId="77777777" w:rsidR="0043551C" w:rsidRPr="007A604D" w:rsidRDefault="0043551C" w:rsidP="0043551C"/>
    <w:p w14:paraId="38E76AC2" w14:textId="77777777" w:rsidR="007A604D" w:rsidRPr="007A604D" w:rsidRDefault="007A604D" w:rsidP="007A604D">
      <w:pPr>
        <w:keepNext/>
        <w:keepLines/>
        <w:spacing w:before="40" w:after="0"/>
        <w:outlineLvl w:val="2"/>
        <w:rPr>
          <w:rFonts w:eastAsiaTheme="majorEastAsia" w:cstheme="majorBidi"/>
          <w:b/>
          <w:color w:val="7030A0"/>
          <w:szCs w:val="24"/>
        </w:rPr>
      </w:pPr>
      <w:bookmarkStart w:id="90" w:name="_Toc202266712"/>
      <w:bookmarkStart w:id="91" w:name="_Toc229904606"/>
      <w:r w:rsidRPr="007A604D">
        <w:rPr>
          <w:rFonts w:eastAsiaTheme="majorEastAsia" w:cstheme="majorBidi"/>
          <w:b/>
          <w:color w:val="7030A0"/>
          <w:szCs w:val="24"/>
        </w:rPr>
        <w:t>3.5.2 Spatial analysis</w:t>
      </w:r>
      <w:bookmarkEnd w:id="90"/>
      <w:bookmarkEnd w:id="91"/>
    </w:p>
    <w:p w14:paraId="20F77177" w14:textId="506F7F34" w:rsidR="007A604D" w:rsidRDefault="007A604D" w:rsidP="007A604D">
      <w:pPr>
        <w:spacing w:before="120" w:after="160"/>
      </w:pPr>
    </w:p>
    <w:p w14:paraId="606FD1C5" w14:textId="5E8EFE7A" w:rsidR="0043551C" w:rsidRDefault="0043551C" w:rsidP="0043551C"/>
    <w:p w14:paraId="2EC56C95" w14:textId="77777777" w:rsidR="0043551C" w:rsidRPr="007A604D" w:rsidRDefault="0043551C" w:rsidP="0043551C"/>
    <w:p w14:paraId="4FC8A5AA" w14:textId="77777777" w:rsidR="007A604D" w:rsidRPr="007A604D" w:rsidRDefault="007A604D" w:rsidP="007A604D">
      <w:pPr>
        <w:keepNext/>
        <w:keepLines/>
        <w:spacing w:before="40" w:after="0"/>
        <w:outlineLvl w:val="1"/>
        <w:rPr>
          <w:rFonts w:eastAsiaTheme="majorEastAsia" w:cstheme="majorBidi"/>
          <w:b/>
          <w:color w:val="2E74B5" w:themeColor="accent1" w:themeShade="BF"/>
          <w:sz w:val="26"/>
          <w:szCs w:val="26"/>
        </w:rPr>
      </w:pPr>
      <w:bookmarkStart w:id="92" w:name="_Toc202266713"/>
      <w:bookmarkStart w:id="93" w:name="_Toc229904607"/>
      <w:r w:rsidRPr="007A604D">
        <w:rPr>
          <w:rFonts w:eastAsiaTheme="majorEastAsia" w:cstheme="majorBidi"/>
          <w:b/>
          <w:color w:val="2E74B5" w:themeColor="accent1" w:themeShade="BF"/>
          <w:sz w:val="26"/>
          <w:szCs w:val="26"/>
        </w:rPr>
        <w:t>3.6 Ethical consideration</w:t>
      </w:r>
      <w:bookmarkEnd w:id="92"/>
      <w:bookmarkEnd w:id="93"/>
    </w:p>
    <w:p w14:paraId="7E3FCE0B" w14:textId="77777777" w:rsidR="0043551C" w:rsidRDefault="0043551C" w:rsidP="007A604D">
      <w:pPr>
        <w:spacing w:before="120" w:after="160"/>
      </w:pPr>
    </w:p>
    <w:p w14:paraId="6D48A970" w14:textId="77777777" w:rsidR="0043551C" w:rsidRDefault="0043551C" w:rsidP="007A604D">
      <w:pPr>
        <w:spacing w:before="120" w:after="160"/>
      </w:pPr>
    </w:p>
    <w:p w14:paraId="5F8856E1" w14:textId="060447F1" w:rsidR="007A604D" w:rsidRPr="007A604D" w:rsidRDefault="007A604D" w:rsidP="007A604D">
      <w:pPr>
        <w:spacing w:before="120" w:after="160"/>
      </w:pPr>
      <w:r w:rsidRPr="007A604D">
        <w:t>.</w:t>
      </w:r>
    </w:p>
    <w:p w14:paraId="0C79D3B4" w14:textId="77777777" w:rsidR="007A604D" w:rsidRDefault="007A604D">
      <w:r>
        <w:br w:type="page"/>
      </w:r>
    </w:p>
    <w:p w14:paraId="38BB4B53" w14:textId="35F61047" w:rsidR="007A604D" w:rsidRDefault="007A604D" w:rsidP="006B0486">
      <w:pPr>
        <w:keepNext/>
        <w:keepLines/>
        <w:spacing w:before="0"/>
        <w:jc w:val="center"/>
        <w:outlineLvl w:val="0"/>
        <w:rPr>
          <w:rFonts w:eastAsiaTheme="majorEastAsia" w:cstheme="majorBidi"/>
          <w:b/>
          <w:caps/>
          <w:sz w:val="28"/>
          <w:szCs w:val="32"/>
        </w:rPr>
      </w:pPr>
      <w:r w:rsidRPr="007A604D">
        <w:rPr>
          <w:rFonts w:eastAsiaTheme="majorEastAsia" w:cstheme="majorBidi"/>
          <w:b/>
          <w:caps/>
          <w:sz w:val="28"/>
          <w:szCs w:val="32"/>
        </w:rPr>
        <w:t xml:space="preserve">4. </w:t>
      </w:r>
      <w:bookmarkStart w:id="94" w:name="_Toc202266480"/>
      <w:bookmarkStart w:id="95" w:name="_Toc229904608"/>
      <w:r w:rsidRPr="007A604D">
        <w:rPr>
          <w:rFonts w:eastAsiaTheme="majorEastAsia" w:cstheme="majorBidi"/>
          <w:b/>
          <w:caps/>
          <w:sz w:val="28"/>
          <w:szCs w:val="32"/>
        </w:rPr>
        <w:t>RESULTS</w:t>
      </w:r>
      <w:bookmarkEnd w:id="94"/>
      <w:bookmarkEnd w:id="95"/>
    </w:p>
    <w:p w14:paraId="3924A6D0" w14:textId="31601D89" w:rsidR="00E27098" w:rsidRPr="00E27098" w:rsidRDefault="00E27098" w:rsidP="00E27098">
      <w:pPr>
        <w:pStyle w:val="Figure"/>
        <w:jc w:val="left"/>
        <w:rPr>
          <w:b w:val="0"/>
          <w:bCs w:val="0"/>
          <w:color w:val="auto"/>
        </w:rPr>
      </w:pPr>
      <w:r>
        <w:rPr>
          <w:b w:val="0"/>
          <w:bCs w:val="0"/>
          <w:color w:val="auto"/>
        </w:rPr>
        <w:t>The result section began with overview of the sociodemographic characteristics of the study population, covering factors such as location, place of residence, socioeconomic status, child characteristics, paren</w:t>
      </w:r>
      <w:r w:rsidR="00944336">
        <w:rPr>
          <w:b w:val="0"/>
          <w:bCs w:val="0"/>
          <w:color w:val="auto"/>
        </w:rPr>
        <w:t>tal attributes and access of media and internet. These characteristics included factors such as location, place of residence, socioeconomic status, characteristics of children, paternal and maternal characteristics.</w:t>
      </w:r>
    </w:p>
    <w:p w14:paraId="3BDB5414" w14:textId="516248D6" w:rsidR="0043551C" w:rsidRPr="00E27098" w:rsidRDefault="00E27098" w:rsidP="0043551C">
      <w:pPr>
        <w:rPr>
          <w:b/>
          <w:bCs/>
          <w:color w:val="7030A0"/>
          <w:sz w:val="28"/>
          <w:szCs w:val="28"/>
        </w:rPr>
      </w:pPr>
      <w:r w:rsidRPr="00E27098">
        <w:rPr>
          <w:b/>
          <w:bCs/>
          <w:color w:val="7030A0"/>
          <w:sz w:val="28"/>
          <w:szCs w:val="28"/>
        </w:rPr>
        <w:t>4.1 Sociodemographic characteristics of the study participants</w:t>
      </w:r>
    </w:p>
    <w:p w14:paraId="2B956FA0" w14:textId="1A25E837" w:rsidR="00944336" w:rsidRDefault="00944336" w:rsidP="0043551C">
      <w:r>
        <w:t>Table 1: House Characteristics of the study Participants</w:t>
      </w:r>
    </w:p>
    <w:tbl>
      <w:tblPr>
        <w:tblStyle w:val="TableGrid11"/>
        <w:tblW w:w="5000" w:type="pct"/>
        <w:tblInd w:w="0" w:type="dxa"/>
        <w:tblLook w:val="04A0" w:firstRow="1" w:lastRow="0" w:firstColumn="1" w:lastColumn="0" w:noHBand="0" w:noVBand="1"/>
      </w:tblPr>
      <w:tblGrid>
        <w:gridCol w:w="4127"/>
        <w:gridCol w:w="2350"/>
        <w:gridCol w:w="2539"/>
      </w:tblGrid>
      <w:tr w:rsidR="00944336" w:rsidRPr="00944336" w14:paraId="6832E5C5" w14:textId="77777777" w:rsidTr="00366ACB">
        <w:tc>
          <w:tcPr>
            <w:tcW w:w="2289" w:type="pct"/>
            <w:hideMark/>
          </w:tcPr>
          <w:p w14:paraId="1DDF9578" w14:textId="77777777" w:rsidR="00944336" w:rsidRPr="00944336" w:rsidRDefault="00944336" w:rsidP="00944336">
            <w:pPr>
              <w:jc w:val="center"/>
              <w:rPr>
                <w:rFonts w:ascii="Times New Roman" w:eastAsia="Times New Roman" w:hAnsi="Times New Roman"/>
                <w:b/>
                <w:bCs/>
                <w:szCs w:val="24"/>
              </w:rPr>
            </w:pPr>
            <w:r w:rsidRPr="00944336">
              <w:rPr>
                <w:rFonts w:ascii="Times New Roman" w:eastAsia="Times New Roman" w:hAnsi="Times New Roman"/>
                <w:b/>
                <w:bCs/>
                <w:szCs w:val="24"/>
              </w:rPr>
              <w:t>Household Characteristics</w:t>
            </w:r>
          </w:p>
        </w:tc>
        <w:tc>
          <w:tcPr>
            <w:tcW w:w="1303" w:type="pct"/>
            <w:hideMark/>
          </w:tcPr>
          <w:p w14:paraId="2575F071" w14:textId="77777777" w:rsidR="00944336" w:rsidRPr="00944336" w:rsidRDefault="00944336" w:rsidP="00944336">
            <w:pPr>
              <w:jc w:val="center"/>
              <w:rPr>
                <w:rFonts w:ascii="Times New Roman" w:eastAsia="Times New Roman" w:hAnsi="Times New Roman"/>
                <w:b/>
                <w:bCs/>
                <w:szCs w:val="24"/>
              </w:rPr>
            </w:pPr>
            <w:r w:rsidRPr="00944336">
              <w:rPr>
                <w:rFonts w:ascii="Times New Roman" w:eastAsia="Times New Roman" w:hAnsi="Times New Roman"/>
                <w:b/>
                <w:bCs/>
                <w:szCs w:val="24"/>
              </w:rPr>
              <w:t>Frequency (n)</w:t>
            </w:r>
          </w:p>
        </w:tc>
        <w:tc>
          <w:tcPr>
            <w:tcW w:w="1408" w:type="pct"/>
            <w:hideMark/>
          </w:tcPr>
          <w:p w14:paraId="3895DC58" w14:textId="77777777" w:rsidR="00944336" w:rsidRPr="00944336" w:rsidRDefault="00944336" w:rsidP="00944336">
            <w:pPr>
              <w:jc w:val="center"/>
              <w:rPr>
                <w:rFonts w:ascii="Times New Roman" w:eastAsia="Times New Roman" w:hAnsi="Times New Roman"/>
                <w:b/>
                <w:bCs/>
                <w:szCs w:val="24"/>
              </w:rPr>
            </w:pPr>
            <w:r w:rsidRPr="00944336">
              <w:rPr>
                <w:rFonts w:ascii="Times New Roman" w:eastAsia="Times New Roman" w:hAnsi="Times New Roman"/>
                <w:b/>
                <w:bCs/>
                <w:szCs w:val="24"/>
              </w:rPr>
              <w:t>Percentage (%)</w:t>
            </w:r>
          </w:p>
        </w:tc>
      </w:tr>
      <w:tr w:rsidR="00944336" w:rsidRPr="00944336" w14:paraId="31C13CBB" w14:textId="77777777" w:rsidTr="00366ACB">
        <w:tc>
          <w:tcPr>
            <w:tcW w:w="2289" w:type="pct"/>
            <w:hideMark/>
          </w:tcPr>
          <w:p w14:paraId="03A5B38D"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b/>
                <w:bCs/>
                <w:szCs w:val="24"/>
              </w:rPr>
              <w:t>Residence</w:t>
            </w:r>
          </w:p>
        </w:tc>
        <w:tc>
          <w:tcPr>
            <w:tcW w:w="1303" w:type="pct"/>
            <w:hideMark/>
          </w:tcPr>
          <w:p w14:paraId="06E5DACE" w14:textId="77777777" w:rsidR="00944336" w:rsidRPr="00944336" w:rsidRDefault="00944336" w:rsidP="00944336">
            <w:pPr>
              <w:jc w:val="left"/>
              <w:rPr>
                <w:rFonts w:ascii="Times New Roman" w:eastAsia="Times New Roman" w:hAnsi="Times New Roman"/>
                <w:szCs w:val="24"/>
              </w:rPr>
            </w:pPr>
          </w:p>
        </w:tc>
        <w:tc>
          <w:tcPr>
            <w:tcW w:w="1408" w:type="pct"/>
            <w:hideMark/>
          </w:tcPr>
          <w:p w14:paraId="3B07B540" w14:textId="77777777" w:rsidR="00944336" w:rsidRPr="00944336" w:rsidRDefault="00944336" w:rsidP="00944336">
            <w:pPr>
              <w:jc w:val="left"/>
              <w:rPr>
                <w:rFonts w:ascii="Times New Roman" w:eastAsia="Times New Roman" w:hAnsi="Times New Roman"/>
                <w:sz w:val="20"/>
                <w:szCs w:val="20"/>
              </w:rPr>
            </w:pPr>
          </w:p>
        </w:tc>
      </w:tr>
      <w:tr w:rsidR="00944336" w:rsidRPr="00944336" w14:paraId="1DCCEAE0" w14:textId="77777777" w:rsidTr="00366ACB">
        <w:tc>
          <w:tcPr>
            <w:tcW w:w="2289" w:type="pct"/>
            <w:hideMark/>
          </w:tcPr>
          <w:p w14:paraId="5D439BA9"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Urban</w:t>
            </w:r>
          </w:p>
        </w:tc>
        <w:tc>
          <w:tcPr>
            <w:tcW w:w="1303" w:type="pct"/>
            <w:hideMark/>
          </w:tcPr>
          <w:p w14:paraId="05B79869"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150</w:t>
            </w:r>
          </w:p>
        </w:tc>
        <w:tc>
          <w:tcPr>
            <w:tcW w:w="1408" w:type="pct"/>
            <w:hideMark/>
          </w:tcPr>
          <w:p w14:paraId="6F5EAAD7"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36.9</w:t>
            </w:r>
          </w:p>
        </w:tc>
      </w:tr>
      <w:tr w:rsidR="00944336" w:rsidRPr="00944336" w14:paraId="74A17461" w14:textId="77777777" w:rsidTr="00366ACB">
        <w:tc>
          <w:tcPr>
            <w:tcW w:w="2289" w:type="pct"/>
            <w:hideMark/>
          </w:tcPr>
          <w:p w14:paraId="595B5516"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Rural</w:t>
            </w:r>
          </w:p>
        </w:tc>
        <w:tc>
          <w:tcPr>
            <w:tcW w:w="1303" w:type="pct"/>
            <w:hideMark/>
          </w:tcPr>
          <w:p w14:paraId="1FDC124C"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257</w:t>
            </w:r>
          </w:p>
        </w:tc>
        <w:tc>
          <w:tcPr>
            <w:tcW w:w="1408" w:type="pct"/>
            <w:hideMark/>
          </w:tcPr>
          <w:p w14:paraId="58B6B743"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63.1</w:t>
            </w:r>
          </w:p>
        </w:tc>
      </w:tr>
      <w:tr w:rsidR="00944336" w:rsidRPr="00944336" w14:paraId="5435E470" w14:textId="77777777" w:rsidTr="00366ACB">
        <w:tc>
          <w:tcPr>
            <w:tcW w:w="2289" w:type="pct"/>
            <w:hideMark/>
          </w:tcPr>
          <w:p w14:paraId="70FAB4C8" w14:textId="77777777" w:rsidR="00944336" w:rsidRPr="00944336" w:rsidRDefault="00944336" w:rsidP="00944336">
            <w:pPr>
              <w:jc w:val="left"/>
              <w:rPr>
                <w:rFonts w:ascii="Times New Roman" w:eastAsia="Times New Roman" w:hAnsi="Times New Roman"/>
                <w:szCs w:val="24"/>
              </w:rPr>
            </w:pPr>
          </w:p>
        </w:tc>
        <w:tc>
          <w:tcPr>
            <w:tcW w:w="1303" w:type="pct"/>
            <w:hideMark/>
          </w:tcPr>
          <w:p w14:paraId="5CF64D1F" w14:textId="77777777" w:rsidR="00944336" w:rsidRPr="00944336" w:rsidRDefault="00944336" w:rsidP="00944336">
            <w:pPr>
              <w:jc w:val="left"/>
              <w:rPr>
                <w:rFonts w:ascii="Times New Roman" w:eastAsia="Times New Roman" w:hAnsi="Times New Roman"/>
                <w:sz w:val="20"/>
                <w:szCs w:val="20"/>
              </w:rPr>
            </w:pPr>
          </w:p>
        </w:tc>
        <w:tc>
          <w:tcPr>
            <w:tcW w:w="1408" w:type="pct"/>
            <w:hideMark/>
          </w:tcPr>
          <w:p w14:paraId="6FF990D3" w14:textId="77777777" w:rsidR="00944336" w:rsidRPr="00944336" w:rsidRDefault="00944336" w:rsidP="00944336">
            <w:pPr>
              <w:jc w:val="left"/>
              <w:rPr>
                <w:rFonts w:ascii="Times New Roman" w:eastAsia="Times New Roman" w:hAnsi="Times New Roman"/>
                <w:sz w:val="20"/>
                <w:szCs w:val="20"/>
              </w:rPr>
            </w:pPr>
          </w:p>
        </w:tc>
      </w:tr>
      <w:tr w:rsidR="00944336" w:rsidRPr="00944336" w14:paraId="4B017C33" w14:textId="77777777" w:rsidTr="00366ACB">
        <w:tc>
          <w:tcPr>
            <w:tcW w:w="2289" w:type="pct"/>
            <w:hideMark/>
          </w:tcPr>
          <w:p w14:paraId="32898B35"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b/>
                <w:bCs/>
                <w:szCs w:val="24"/>
              </w:rPr>
              <w:t>Family Type</w:t>
            </w:r>
          </w:p>
        </w:tc>
        <w:tc>
          <w:tcPr>
            <w:tcW w:w="1303" w:type="pct"/>
            <w:hideMark/>
          </w:tcPr>
          <w:p w14:paraId="61AE4705" w14:textId="77777777" w:rsidR="00944336" w:rsidRPr="00944336" w:rsidRDefault="00944336" w:rsidP="00944336">
            <w:pPr>
              <w:jc w:val="left"/>
              <w:rPr>
                <w:rFonts w:ascii="Times New Roman" w:eastAsia="Times New Roman" w:hAnsi="Times New Roman"/>
                <w:szCs w:val="24"/>
              </w:rPr>
            </w:pPr>
          </w:p>
        </w:tc>
        <w:tc>
          <w:tcPr>
            <w:tcW w:w="1408" w:type="pct"/>
            <w:hideMark/>
          </w:tcPr>
          <w:p w14:paraId="75E771B1" w14:textId="77777777" w:rsidR="00944336" w:rsidRPr="00944336" w:rsidRDefault="00944336" w:rsidP="00944336">
            <w:pPr>
              <w:jc w:val="left"/>
              <w:rPr>
                <w:rFonts w:ascii="Times New Roman" w:eastAsia="Times New Roman" w:hAnsi="Times New Roman"/>
                <w:sz w:val="20"/>
                <w:szCs w:val="20"/>
              </w:rPr>
            </w:pPr>
          </w:p>
        </w:tc>
      </w:tr>
      <w:tr w:rsidR="00944336" w:rsidRPr="00944336" w14:paraId="3A30FE55" w14:textId="77777777" w:rsidTr="00366ACB">
        <w:tc>
          <w:tcPr>
            <w:tcW w:w="2289" w:type="pct"/>
            <w:hideMark/>
          </w:tcPr>
          <w:p w14:paraId="130695C2"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Nuclear</w:t>
            </w:r>
          </w:p>
        </w:tc>
        <w:tc>
          <w:tcPr>
            <w:tcW w:w="1303" w:type="pct"/>
            <w:hideMark/>
          </w:tcPr>
          <w:p w14:paraId="7EABF629"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173</w:t>
            </w:r>
          </w:p>
        </w:tc>
        <w:tc>
          <w:tcPr>
            <w:tcW w:w="1408" w:type="pct"/>
            <w:hideMark/>
          </w:tcPr>
          <w:p w14:paraId="260F7610"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42.5</w:t>
            </w:r>
          </w:p>
        </w:tc>
      </w:tr>
      <w:tr w:rsidR="00944336" w:rsidRPr="00944336" w14:paraId="431C0CCC" w14:textId="77777777" w:rsidTr="00366ACB">
        <w:tc>
          <w:tcPr>
            <w:tcW w:w="2289" w:type="pct"/>
            <w:hideMark/>
          </w:tcPr>
          <w:p w14:paraId="0499D767"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Joint</w:t>
            </w:r>
          </w:p>
        </w:tc>
        <w:tc>
          <w:tcPr>
            <w:tcW w:w="1303" w:type="pct"/>
            <w:hideMark/>
          </w:tcPr>
          <w:p w14:paraId="1CE939B3"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234</w:t>
            </w:r>
          </w:p>
        </w:tc>
        <w:tc>
          <w:tcPr>
            <w:tcW w:w="1408" w:type="pct"/>
            <w:hideMark/>
          </w:tcPr>
          <w:p w14:paraId="3A57531B"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57.5</w:t>
            </w:r>
          </w:p>
        </w:tc>
      </w:tr>
      <w:tr w:rsidR="00944336" w:rsidRPr="00944336" w14:paraId="38531AF6" w14:textId="77777777" w:rsidTr="00366ACB">
        <w:tc>
          <w:tcPr>
            <w:tcW w:w="2289" w:type="pct"/>
            <w:hideMark/>
          </w:tcPr>
          <w:p w14:paraId="2623CDB8" w14:textId="77777777" w:rsidR="00944336" w:rsidRPr="00944336" w:rsidRDefault="00944336" w:rsidP="00944336">
            <w:pPr>
              <w:jc w:val="left"/>
              <w:rPr>
                <w:rFonts w:ascii="Times New Roman" w:eastAsia="Times New Roman" w:hAnsi="Times New Roman"/>
                <w:szCs w:val="24"/>
              </w:rPr>
            </w:pPr>
          </w:p>
        </w:tc>
        <w:tc>
          <w:tcPr>
            <w:tcW w:w="1303" w:type="pct"/>
            <w:hideMark/>
          </w:tcPr>
          <w:p w14:paraId="4697DCFE" w14:textId="77777777" w:rsidR="00944336" w:rsidRPr="00944336" w:rsidRDefault="00944336" w:rsidP="00944336">
            <w:pPr>
              <w:jc w:val="left"/>
              <w:rPr>
                <w:rFonts w:ascii="Times New Roman" w:eastAsia="Times New Roman" w:hAnsi="Times New Roman"/>
                <w:sz w:val="20"/>
                <w:szCs w:val="20"/>
              </w:rPr>
            </w:pPr>
          </w:p>
        </w:tc>
        <w:tc>
          <w:tcPr>
            <w:tcW w:w="1408" w:type="pct"/>
            <w:hideMark/>
          </w:tcPr>
          <w:p w14:paraId="4B05CB3F" w14:textId="77777777" w:rsidR="00944336" w:rsidRPr="00944336" w:rsidRDefault="00944336" w:rsidP="00944336">
            <w:pPr>
              <w:jc w:val="left"/>
              <w:rPr>
                <w:rFonts w:ascii="Times New Roman" w:eastAsia="Times New Roman" w:hAnsi="Times New Roman"/>
                <w:sz w:val="20"/>
                <w:szCs w:val="20"/>
              </w:rPr>
            </w:pPr>
          </w:p>
        </w:tc>
      </w:tr>
      <w:tr w:rsidR="00944336" w:rsidRPr="00944336" w14:paraId="7DCA946A" w14:textId="77777777" w:rsidTr="00366ACB">
        <w:tc>
          <w:tcPr>
            <w:tcW w:w="2289" w:type="pct"/>
            <w:hideMark/>
          </w:tcPr>
          <w:p w14:paraId="673E187F"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b/>
                <w:bCs/>
                <w:szCs w:val="24"/>
              </w:rPr>
              <w:t>Household Family Size</w:t>
            </w:r>
          </w:p>
        </w:tc>
        <w:tc>
          <w:tcPr>
            <w:tcW w:w="1303" w:type="pct"/>
            <w:hideMark/>
          </w:tcPr>
          <w:p w14:paraId="543EA4C4" w14:textId="77777777" w:rsidR="00944336" w:rsidRPr="00944336" w:rsidRDefault="00944336" w:rsidP="00944336">
            <w:pPr>
              <w:jc w:val="left"/>
              <w:rPr>
                <w:rFonts w:ascii="Times New Roman" w:eastAsia="Times New Roman" w:hAnsi="Times New Roman"/>
                <w:szCs w:val="24"/>
              </w:rPr>
            </w:pPr>
          </w:p>
        </w:tc>
        <w:tc>
          <w:tcPr>
            <w:tcW w:w="1408" w:type="pct"/>
            <w:hideMark/>
          </w:tcPr>
          <w:p w14:paraId="0243CAE0" w14:textId="77777777" w:rsidR="00944336" w:rsidRPr="00944336" w:rsidRDefault="00944336" w:rsidP="00944336">
            <w:pPr>
              <w:jc w:val="left"/>
              <w:rPr>
                <w:rFonts w:ascii="Times New Roman" w:eastAsia="Times New Roman" w:hAnsi="Times New Roman"/>
                <w:sz w:val="20"/>
                <w:szCs w:val="20"/>
              </w:rPr>
            </w:pPr>
          </w:p>
        </w:tc>
      </w:tr>
      <w:tr w:rsidR="00944336" w:rsidRPr="00944336" w14:paraId="6250AE60" w14:textId="77777777" w:rsidTr="00366ACB">
        <w:tc>
          <w:tcPr>
            <w:tcW w:w="2289" w:type="pct"/>
            <w:hideMark/>
          </w:tcPr>
          <w:p w14:paraId="5FACAAAF"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≤4 members</w:t>
            </w:r>
          </w:p>
        </w:tc>
        <w:tc>
          <w:tcPr>
            <w:tcW w:w="1303" w:type="pct"/>
            <w:hideMark/>
          </w:tcPr>
          <w:p w14:paraId="7E1CD602"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135</w:t>
            </w:r>
          </w:p>
        </w:tc>
        <w:tc>
          <w:tcPr>
            <w:tcW w:w="1408" w:type="pct"/>
            <w:hideMark/>
          </w:tcPr>
          <w:p w14:paraId="334B1425"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33.2</w:t>
            </w:r>
          </w:p>
        </w:tc>
      </w:tr>
      <w:tr w:rsidR="00944336" w:rsidRPr="00944336" w14:paraId="2803AF93" w14:textId="77777777" w:rsidTr="00366ACB">
        <w:tc>
          <w:tcPr>
            <w:tcW w:w="2289" w:type="pct"/>
            <w:hideMark/>
          </w:tcPr>
          <w:p w14:paraId="4C3E7809"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5–6 members</w:t>
            </w:r>
          </w:p>
        </w:tc>
        <w:tc>
          <w:tcPr>
            <w:tcW w:w="1303" w:type="pct"/>
            <w:hideMark/>
          </w:tcPr>
          <w:p w14:paraId="138FBEF9"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172</w:t>
            </w:r>
          </w:p>
        </w:tc>
        <w:tc>
          <w:tcPr>
            <w:tcW w:w="1408" w:type="pct"/>
            <w:hideMark/>
          </w:tcPr>
          <w:p w14:paraId="0C9E17CC"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42.3</w:t>
            </w:r>
          </w:p>
        </w:tc>
      </w:tr>
      <w:tr w:rsidR="00944336" w:rsidRPr="00944336" w14:paraId="5C4F04F5" w14:textId="77777777" w:rsidTr="00366ACB">
        <w:tc>
          <w:tcPr>
            <w:tcW w:w="2289" w:type="pct"/>
            <w:hideMark/>
          </w:tcPr>
          <w:p w14:paraId="3073524D"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≥7 members</w:t>
            </w:r>
          </w:p>
        </w:tc>
        <w:tc>
          <w:tcPr>
            <w:tcW w:w="1303" w:type="pct"/>
            <w:hideMark/>
          </w:tcPr>
          <w:p w14:paraId="53291AC7"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100</w:t>
            </w:r>
          </w:p>
        </w:tc>
        <w:tc>
          <w:tcPr>
            <w:tcW w:w="1408" w:type="pct"/>
            <w:hideMark/>
          </w:tcPr>
          <w:p w14:paraId="6AF53715"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24.5</w:t>
            </w:r>
          </w:p>
        </w:tc>
      </w:tr>
      <w:tr w:rsidR="00944336" w:rsidRPr="00944336" w14:paraId="31D72A88" w14:textId="77777777" w:rsidTr="00366ACB">
        <w:tc>
          <w:tcPr>
            <w:tcW w:w="2289" w:type="pct"/>
            <w:hideMark/>
          </w:tcPr>
          <w:p w14:paraId="5E7E0D3C" w14:textId="77777777" w:rsidR="00944336" w:rsidRPr="00944336" w:rsidRDefault="00944336" w:rsidP="00944336">
            <w:pPr>
              <w:jc w:val="left"/>
              <w:rPr>
                <w:rFonts w:ascii="Times New Roman" w:eastAsia="Times New Roman" w:hAnsi="Times New Roman"/>
                <w:szCs w:val="24"/>
              </w:rPr>
            </w:pPr>
          </w:p>
        </w:tc>
        <w:tc>
          <w:tcPr>
            <w:tcW w:w="1303" w:type="pct"/>
            <w:hideMark/>
          </w:tcPr>
          <w:p w14:paraId="24CE95A8" w14:textId="77777777" w:rsidR="00944336" w:rsidRPr="00944336" w:rsidRDefault="00944336" w:rsidP="00944336">
            <w:pPr>
              <w:jc w:val="left"/>
              <w:rPr>
                <w:rFonts w:ascii="Times New Roman" w:eastAsia="Times New Roman" w:hAnsi="Times New Roman"/>
                <w:sz w:val="20"/>
                <w:szCs w:val="20"/>
              </w:rPr>
            </w:pPr>
          </w:p>
        </w:tc>
        <w:tc>
          <w:tcPr>
            <w:tcW w:w="1408" w:type="pct"/>
            <w:hideMark/>
          </w:tcPr>
          <w:p w14:paraId="24502639" w14:textId="77777777" w:rsidR="00944336" w:rsidRPr="00944336" w:rsidRDefault="00944336" w:rsidP="00944336">
            <w:pPr>
              <w:jc w:val="left"/>
              <w:rPr>
                <w:rFonts w:ascii="Times New Roman" w:eastAsia="Times New Roman" w:hAnsi="Times New Roman"/>
                <w:sz w:val="20"/>
                <w:szCs w:val="20"/>
              </w:rPr>
            </w:pPr>
          </w:p>
        </w:tc>
      </w:tr>
      <w:tr w:rsidR="00944336" w:rsidRPr="00944336" w14:paraId="58A0E283" w14:textId="77777777" w:rsidTr="00366ACB">
        <w:tc>
          <w:tcPr>
            <w:tcW w:w="2289" w:type="pct"/>
            <w:hideMark/>
          </w:tcPr>
          <w:p w14:paraId="2687645F"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b/>
                <w:bCs/>
                <w:szCs w:val="24"/>
              </w:rPr>
              <w:t>Religion</w:t>
            </w:r>
          </w:p>
        </w:tc>
        <w:tc>
          <w:tcPr>
            <w:tcW w:w="1303" w:type="pct"/>
            <w:hideMark/>
          </w:tcPr>
          <w:p w14:paraId="3322567F" w14:textId="77777777" w:rsidR="00944336" w:rsidRPr="00944336" w:rsidRDefault="00944336" w:rsidP="00944336">
            <w:pPr>
              <w:jc w:val="left"/>
              <w:rPr>
                <w:rFonts w:ascii="Times New Roman" w:eastAsia="Times New Roman" w:hAnsi="Times New Roman"/>
                <w:szCs w:val="24"/>
              </w:rPr>
            </w:pPr>
          </w:p>
        </w:tc>
        <w:tc>
          <w:tcPr>
            <w:tcW w:w="1408" w:type="pct"/>
            <w:hideMark/>
          </w:tcPr>
          <w:p w14:paraId="475D12A3" w14:textId="77777777" w:rsidR="00944336" w:rsidRPr="00944336" w:rsidRDefault="00944336" w:rsidP="00944336">
            <w:pPr>
              <w:jc w:val="left"/>
              <w:rPr>
                <w:rFonts w:ascii="Times New Roman" w:eastAsia="Times New Roman" w:hAnsi="Times New Roman"/>
                <w:sz w:val="20"/>
                <w:szCs w:val="20"/>
              </w:rPr>
            </w:pPr>
          </w:p>
        </w:tc>
      </w:tr>
      <w:tr w:rsidR="00944336" w:rsidRPr="00944336" w14:paraId="30DFA21B" w14:textId="77777777" w:rsidTr="00366ACB">
        <w:tc>
          <w:tcPr>
            <w:tcW w:w="2289" w:type="pct"/>
            <w:hideMark/>
          </w:tcPr>
          <w:p w14:paraId="2F1E99A0"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Muslim</w:t>
            </w:r>
          </w:p>
        </w:tc>
        <w:tc>
          <w:tcPr>
            <w:tcW w:w="1303" w:type="pct"/>
            <w:hideMark/>
          </w:tcPr>
          <w:p w14:paraId="43F86764" w14:textId="38816056" w:rsidR="00944336" w:rsidRPr="00944336" w:rsidRDefault="00BE2F53" w:rsidP="00944336">
            <w:pPr>
              <w:jc w:val="left"/>
              <w:rPr>
                <w:rFonts w:ascii="Times New Roman" w:eastAsia="Times New Roman" w:hAnsi="Times New Roman"/>
                <w:szCs w:val="24"/>
              </w:rPr>
            </w:pPr>
            <w:r w:rsidRPr="00BE2F53">
              <w:rPr>
                <w:rFonts w:ascii="Times New Roman" w:eastAsia="Times New Roman" w:hAnsi="Times New Roman"/>
                <w:szCs w:val="24"/>
              </w:rPr>
              <w:t>388</w:t>
            </w:r>
          </w:p>
        </w:tc>
        <w:tc>
          <w:tcPr>
            <w:tcW w:w="1408" w:type="pct"/>
            <w:hideMark/>
          </w:tcPr>
          <w:p w14:paraId="2BA3401F" w14:textId="5B728FC1" w:rsidR="00944336" w:rsidRPr="00944336" w:rsidRDefault="00BE2F53" w:rsidP="00944336">
            <w:pPr>
              <w:jc w:val="left"/>
              <w:rPr>
                <w:rFonts w:ascii="Times New Roman" w:eastAsia="Times New Roman" w:hAnsi="Times New Roman"/>
                <w:szCs w:val="24"/>
              </w:rPr>
            </w:pPr>
            <w:r w:rsidRPr="00BE2F53">
              <w:rPr>
                <w:rFonts w:ascii="Times New Roman" w:eastAsia="Times New Roman" w:hAnsi="Times New Roman"/>
                <w:szCs w:val="24"/>
              </w:rPr>
              <w:t>95.3</w:t>
            </w:r>
          </w:p>
        </w:tc>
      </w:tr>
      <w:tr w:rsidR="00944336" w:rsidRPr="00944336" w14:paraId="67FD351F" w14:textId="77777777" w:rsidTr="00366ACB">
        <w:tc>
          <w:tcPr>
            <w:tcW w:w="2289" w:type="pct"/>
            <w:hideMark/>
          </w:tcPr>
          <w:p w14:paraId="0E5AAC2B"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Hindu</w:t>
            </w:r>
          </w:p>
        </w:tc>
        <w:tc>
          <w:tcPr>
            <w:tcW w:w="1303" w:type="pct"/>
            <w:hideMark/>
          </w:tcPr>
          <w:p w14:paraId="478BB69A" w14:textId="7BDC4ACB" w:rsidR="00944336" w:rsidRPr="00944336" w:rsidRDefault="00BE2F53" w:rsidP="00BE2F53">
            <w:pPr>
              <w:tabs>
                <w:tab w:val="right" w:pos="2134"/>
              </w:tabs>
              <w:jc w:val="left"/>
              <w:rPr>
                <w:rFonts w:ascii="Times New Roman" w:eastAsia="Times New Roman" w:hAnsi="Times New Roman"/>
                <w:szCs w:val="24"/>
              </w:rPr>
            </w:pPr>
            <w:r w:rsidRPr="00BE2F53">
              <w:rPr>
                <w:rFonts w:ascii="Times New Roman" w:eastAsia="Times New Roman" w:hAnsi="Times New Roman"/>
                <w:szCs w:val="24"/>
              </w:rPr>
              <w:t>19</w:t>
            </w:r>
          </w:p>
        </w:tc>
        <w:tc>
          <w:tcPr>
            <w:tcW w:w="1408" w:type="pct"/>
            <w:hideMark/>
          </w:tcPr>
          <w:p w14:paraId="55E908A3" w14:textId="0F321228" w:rsidR="00944336" w:rsidRPr="00944336" w:rsidRDefault="00BE2F53" w:rsidP="00944336">
            <w:pPr>
              <w:jc w:val="left"/>
              <w:rPr>
                <w:rFonts w:ascii="Times New Roman" w:eastAsia="Times New Roman" w:hAnsi="Times New Roman"/>
                <w:szCs w:val="24"/>
              </w:rPr>
            </w:pPr>
            <w:r w:rsidRPr="00BE2F53">
              <w:rPr>
                <w:rFonts w:ascii="Times New Roman" w:eastAsia="Times New Roman" w:hAnsi="Times New Roman"/>
                <w:szCs w:val="24"/>
              </w:rPr>
              <w:t>47</w:t>
            </w:r>
          </w:p>
        </w:tc>
      </w:tr>
      <w:tr w:rsidR="00944336" w:rsidRPr="00944336" w14:paraId="35A03FC2" w14:textId="77777777" w:rsidTr="00366ACB">
        <w:tc>
          <w:tcPr>
            <w:tcW w:w="2289" w:type="pct"/>
            <w:hideMark/>
          </w:tcPr>
          <w:p w14:paraId="77EBD347" w14:textId="77777777" w:rsidR="00944336" w:rsidRPr="00944336" w:rsidRDefault="00944336" w:rsidP="00944336">
            <w:pPr>
              <w:jc w:val="left"/>
              <w:rPr>
                <w:rFonts w:ascii="Times New Roman" w:eastAsia="Times New Roman" w:hAnsi="Times New Roman"/>
                <w:szCs w:val="24"/>
              </w:rPr>
            </w:pPr>
          </w:p>
        </w:tc>
        <w:tc>
          <w:tcPr>
            <w:tcW w:w="1303" w:type="pct"/>
            <w:hideMark/>
          </w:tcPr>
          <w:p w14:paraId="2D155603" w14:textId="77777777" w:rsidR="00944336" w:rsidRPr="00944336" w:rsidRDefault="00944336" w:rsidP="00944336">
            <w:pPr>
              <w:jc w:val="left"/>
              <w:rPr>
                <w:rFonts w:ascii="Times New Roman" w:eastAsia="Times New Roman" w:hAnsi="Times New Roman"/>
                <w:sz w:val="20"/>
                <w:szCs w:val="20"/>
              </w:rPr>
            </w:pPr>
          </w:p>
        </w:tc>
        <w:tc>
          <w:tcPr>
            <w:tcW w:w="1408" w:type="pct"/>
            <w:hideMark/>
          </w:tcPr>
          <w:p w14:paraId="26917773" w14:textId="77777777" w:rsidR="00944336" w:rsidRPr="00944336" w:rsidRDefault="00944336" w:rsidP="00944336">
            <w:pPr>
              <w:jc w:val="left"/>
              <w:rPr>
                <w:rFonts w:ascii="Times New Roman" w:eastAsia="Times New Roman" w:hAnsi="Times New Roman"/>
                <w:sz w:val="20"/>
                <w:szCs w:val="20"/>
              </w:rPr>
            </w:pPr>
          </w:p>
        </w:tc>
      </w:tr>
      <w:tr w:rsidR="00944336" w:rsidRPr="00944336" w14:paraId="480867AA" w14:textId="77777777" w:rsidTr="00366ACB">
        <w:tc>
          <w:tcPr>
            <w:tcW w:w="2289" w:type="pct"/>
            <w:hideMark/>
          </w:tcPr>
          <w:p w14:paraId="5FBACC2B"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b/>
                <w:bCs/>
                <w:szCs w:val="24"/>
              </w:rPr>
              <w:t>Wealth Quintile</w:t>
            </w:r>
          </w:p>
        </w:tc>
        <w:tc>
          <w:tcPr>
            <w:tcW w:w="1303" w:type="pct"/>
            <w:hideMark/>
          </w:tcPr>
          <w:p w14:paraId="1C376D88" w14:textId="77777777" w:rsidR="00944336" w:rsidRPr="00944336" w:rsidRDefault="00944336" w:rsidP="00944336">
            <w:pPr>
              <w:jc w:val="left"/>
              <w:rPr>
                <w:rFonts w:ascii="Times New Roman" w:eastAsia="Times New Roman" w:hAnsi="Times New Roman"/>
                <w:szCs w:val="24"/>
              </w:rPr>
            </w:pPr>
          </w:p>
        </w:tc>
        <w:tc>
          <w:tcPr>
            <w:tcW w:w="1408" w:type="pct"/>
            <w:hideMark/>
          </w:tcPr>
          <w:p w14:paraId="1571C111" w14:textId="77777777" w:rsidR="00944336" w:rsidRPr="00944336" w:rsidRDefault="00944336" w:rsidP="00944336">
            <w:pPr>
              <w:jc w:val="left"/>
              <w:rPr>
                <w:rFonts w:ascii="Times New Roman" w:eastAsia="Times New Roman" w:hAnsi="Times New Roman"/>
                <w:sz w:val="20"/>
                <w:szCs w:val="20"/>
              </w:rPr>
            </w:pPr>
          </w:p>
        </w:tc>
      </w:tr>
      <w:tr w:rsidR="00944336" w:rsidRPr="00944336" w14:paraId="2B2ACF48" w14:textId="77777777" w:rsidTr="00366ACB">
        <w:tc>
          <w:tcPr>
            <w:tcW w:w="2289" w:type="pct"/>
            <w:hideMark/>
          </w:tcPr>
          <w:p w14:paraId="057DD155"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Poorest</w:t>
            </w:r>
          </w:p>
        </w:tc>
        <w:tc>
          <w:tcPr>
            <w:tcW w:w="1303" w:type="pct"/>
            <w:hideMark/>
          </w:tcPr>
          <w:p w14:paraId="46D464EC" w14:textId="32D7A663" w:rsidR="00944336" w:rsidRPr="00944336" w:rsidRDefault="00944336" w:rsidP="00944336">
            <w:pPr>
              <w:jc w:val="left"/>
              <w:rPr>
                <w:rFonts w:ascii="Times New Roman" w:eastAsia="Times New Roman" w:hAnsi="Times New Roman"/>
                <w:szCs w:val="24"/>
              </w:rPr>
            </w:pPr>
          </w:p>
        </w:tc>
        <w:tc>
          <w:tcPr>
            <w:tcW w:w="1408" w:type="pct"/>
            <w:hideMark/>
          </w:tcPr>
          <w:p w14:paraId="5D3090AB" w14:textId="33476A2E" w:rsidR="00944336" w:rsidRPr="00944336" w:rsidRDefault="00944336" w:rsidP="00944336">
            <w:pPr>
              <w:jc w:val="left"/>
              <w:rPr>
                <w:rFonts w:ascii="Times New Roman" w:eastAsia="Times New Roman" w:hAnsi="Times New Roman"/>
                <w:szCs w:val="24"/>
              </w:rPr>
            </w:pPr>
          </w:p>
        </w:tc>
      </w:tr>
      <w:tr w:rsidR="00944336" w:rsidRPr="00944336" w14:paraId="35E0E5BC" w14:textId="77777777" w:rsidTr="00366ACB">
        <w:tc>
          <w:tcPr>
            <w:tcW w:w="2289" w:type="pct"/>
            <w:hideMark/>
          </w:tcPr>
          <w:p w14:paraId="245ECADC"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Poorer</w:t>
            </w:r>
          </w:p>
        </w:tc>
        <w:tc>
          <w:tcPr>
            <w:tcW w:w="1303" w:type="pct"/>
            <w:hideMark/>
          </w:tcPr>
          <w:p w14:paraId="63991B42" w14:textId="0E66CDF4" w:rsidR="00944336" w:rsidRPr="00944336" w:rsidRDefault="00944336" w:rsidP="00944336">
            <w:pPr>
              <w:jc w:val="left"/>
              <w:rPr>
                <w:rFonts w:ascii="Times New Roman" w:eastAsia="Times New Roman" w:hAnsi="Times New Roman"/>
                <w:szCs w:val="24"/>
              </w:rPr>
            </w:pPr>
          </w:p>
        </w:tc>
        <w:tc>
          <w:tcPr>
            <w:tcW w:w="1408" w:type="pct"/>
            <w:hideMark/>
          </w:tcPr>
          <w:p w14:paraId="03B79BCE" w14:textId="781BB103" w:rsidR="00944336" w:rsidRPr="00944336" w:rsidRDefault="00944336" w:rsidP="00944336">
            <w:pPr>
              <w:jc w:val="left"/>
              <w:rPr>
                <w:rFonts w:ascii="Times New Roman" w:eastAsia="Times New Roman" w:hAnsi="Times New Roman"/>
                <w:szCs w:val="24"/>
              </w:rPr>
            </w:pPr>
          </w:p>
        </w:tc>
      </w:tr>
      <w:tr w:rsidR="00944336" w:rsidRPr="00944336" w14:paraId="70A513C7" w14:textId="77777777" w:rsidTr="00366ACB">
        <w:tc>
          <w:tcPr>
            <w:tcW w:w="2289" w:type="pct"/>
            <w:hideMark/>
          </w:tcPr>
          <w:p w14:paraId="0FDA241B"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Middle</w:t>
            </w:r>
          </w:p>
        </w:tc>
        <w:tc>
          <w:tcPr>
            <w:tcW w:w="1303" w:type="pct"/>
            <w:hideMark/>
          </w:tcPr>
          <w:p w14:paraId="3EA7EC3C" w14:textId="2F089287" w:rsidR="00944336" w:rsidRPr="00944336" w:rsidRDefault="00944336" w:rsidP="00944336">
            <w:pPr>
              <w:jc w:val="left"/>
              <w:rPr>
                <w:rFonts w:ascii="Times New Roman" w:eastAsia="Times New Roman" w:hAnsi="Times New Roman"/>
                <w:szCs w:val="24"/>
              </w:rPr>
            </w:pPr>
          </w:p>
        </w:tc>
        <w:tc>
          <w:tcPr>
            <w:tcW w:w="1408" w:type="pct"/>
            <w:hideMark/>
          </w:tcPr>
          <w:p w14:paraId="4B1E9E20" w14:textId="6BE9C046" w:rsidR="00944336" w:rsidRPr="00944336" w:rsidRDefault="00944336" w:rsidP="00944336">
            <w:pPr>
              <w:jc w:val="left"/>
              <w:rPr>
                <w:rFonts w:ascii="Times New Roman" w:eastAsia="Times New Roman" w:hAnsi="Times New Roman"/>
                <w:szCs w:val="24"/>
              </w:rPr>
            </w:pPr>
          </w:p>
        </w:tc>
      </w:tr>
      <w:tr w:rsidR="00944336" w:rsidRPr="00944336" w14:paraId="1F1357B4" w14:textId="77777777" w:rsidTr="00366ACB">
        <w:tc>
          <w:tcPr>
            <w:tcW w:w="2289" w:type="pct"/>
            <w:hideMark/>
          </w:tcPr>
          <w:p w14:paraId="07F4B78D"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Richer</w:t>
            </w:r>
          </w:p>
        </w:tc>
        <w:tc>
          <w:tcPr>
            <w:tcW w:w="1303" w:type="pct"/>
            <w:hideMark/>
          </w:tcPr>
          <w:p w14:paraId="5232523F" w14:textId="1F9A8855" w:rsidR="00944336" w:rsidRPr="00944336" w:rsidRDefault="00944336" w:rsidP="00944336">
            <w:pPr>
              <w:jc w:val="left"/>
              <w:rPr>
                <w:rFonts w:ascii="Times New Roman" w:eastAsia="Times New Roman" w:hAnsi="Times New Roman"/>
                <w:szCs w:val="24"/>
              </w:rPr>
            </w:pPr>
          </w:p>
        </w:tc>
        <w:tc>
          <w:tcPr>
            <w:tcW w:w="1408" w:type="pct"/>
            <w:hideMark/>
          </w:tcPr>
          <w:p w14:paraId="6F8A134D" w14:textId="15FFC9DE" w:rsidR="00944336" w:rsidRPr="00944336" w:rsidRDefault="00944336" w:rsidP="00944336">
            <w:pPr>
              <w:jc w:val="left"/>
              <w:rPr>
                <w:rFonts w:ascii="Times New Roman" w:eastAsia="Times New Roman" w:hAnsi="Times New Roman"/>
                <w:szCs w:val="24"/>
              </w:rPr>
            </w:pPr>
          </w:p>
        </w:tc>
      </w:tr>
      <w:tr w:rsidR="00944336" w:rsidRPr="00944336" w14:paraId="7B8B1641" w14:textId="77777777" w:rsidTr="00366ACB">
        <w:tc>
          <w:tcPr>
            <w:tcW w:w="2289" w:type="pct"/>
            <w:hideMark/>
          </w:tcPr>
          <w:p w14:paraId="44184911" w14:textId="77777777" w:rsidR="00944336" w:rsidRPr="00944336" w:rsidRDefault="00944336" w:rsidP="00944336">
            <w:pPr>
              <w:jc w:val="left"/>
              <w:rPr>
                <w:rFonts w:ascii="Times New Roman" w:eastAsia="Times New Roman" w:hAnsi="Times New Roman"/>
                <w:szCs w:val="24"/>
              </w:rPr>
            </w:pPr>
            <w:r w:rsidRPr="00944336">
              <w:rPr>
                <w:rFonts w:ascii="Times New Roman" w:eastAsia="Times New Roman" w:hAnsi="Times New Roman"/>
                <w:szCs w:val="24"/>
              </w:rPr>
              <w:t>Richest</w:t>
            </w:r>
          </w:p>
        </w:tc>
        <w:tc>
          <w:tcPr>
            <w:tcW w:w="1303" w:type="pct"/>
            <w:hideMark/>
          </w:tcPr>
          <w:p w14:paraId="72B7DF40" w14:textId="784AA0A5" w:rsidR="00944336" w:rsidRPr="00944336" w:rsidRDefault="00944336" w:rsidP="00944336">
            <w:pPr>
              <w:jc w:val="left"/>
              <w:rPr>
                <w:rFonts w:ascii="Times New Roman" w:eastAsia="Times New Roman" w:hAnsi="Times New Roman"/>
                <w:szCs w:val="24"/>
              </w:rPr>
            </w:pPr>
          </w:p>
        </w:tc>
        <w:tc>
          <w:tcPr>
            <w:tcW w:w="1408" w:type="pct"/>
            <w:hideMark/>
          </w:tcPr>
          <w:p w14:paraId="12FC7E6F" w14:textId="5BA2A6EA" w:rsidR="00944336" w:rsidRPr="00944336" w:rsidRDefault="00944336" w:rsidP="00944336">
            <w:pPr>
              <w:jc w:val="left"/>
              <w:rPr>
                <w:rFonts w:ascii="Times New Roman" w:eastAsia="Times New Roman" w:hAnsi="Times New Roman"/>
                <w:szCs w:val="24"/>
              </w:rPr>
            </w:pPr>
          </w:p>
        </w:tc>
      </w:tr>
    </w:tbl>
    <w:p w14:paraId="0D70BD4F" w14:textId="5FD11609" w:rsidR="00944336" w:rsidRPr="00BE2F53" w:rsidRDefault="00BE2F53" w:rsidP="0043551C">
      <w:pPr>
        <w:rPr>
          <w:rFonts w:cs="Times New Roman"/>
        </w:rPr>
      </w:pPr>
      <w:r>
        <w:rPr>
          <w:rFonts w:cs="Times New Roman"/>
        </w:rPr>
        <w:t xml:space="preserve">Table 4.2: </w:t>
      </w:r>
      <w:r w:rsidR="00366ACB">
        <w:rPr>
          <w:rFonts w:cs="Times New Roman"/>
        </w:rPr>
        <w:t>Characteristics</w:t>
      </w:r>
      <w:r>
        <w:rPr>
          <w:rFonts w:cs="Times New Roman"/>
        </w:rPr>
        <w:t xml:space="preserve"> of the study participants</w:t>
      </w:r>
    </w:p>
    <w:tbl>
      <w:tblPr>
        <w:tblStyle w:val="TableGrid11"/>
        <w:tblW w:w="5000" w:type="pct"/>
        <w:tblInd w:w="0" w:type="dxa"/>
        <w:tblLook w:val="04A0" w:firstRow="1" w:lastRow="0" w:firstColumn="1" w:lastColumn="0" w:noHBand="0" w:noVBand="1"/>
      </w:tblPr>
      <w:tblGrid>
        <w:gridCol w:w="3631"/>
        <w:gridCol w:w="2588"/>
        <w:gridCol w:w="2797"/>
      </w:tblGrid>
      <w:tr w:rsidR="00AA5973" w:rsidRPr="00AA5973" w14:paraId="1DA2C227" w14:textId="77777777" w:rsidTr="00366ACB">
        <w:tc>
          <w:tcPr>
            <w:tcW w:w="2014" w:type="pct"/>
            <w:hideMark/>
          </w:tcPr>
          <w:p w14:paraId="496FA528" w14:textId="77777777" w:rsidR="00AA5973" w:rsidRPr="00AA5973" w:rsidRDefault="00AA5973" w:rsidP="00AA5973">
            <w:pPr>
              <w:jc w:val="center"/>
              <w:rPr>
                <w:rFonts w:eastAsia="Times New Roman"/>
                <w:b/>
                <w:bCs/>
                <w:szCs w:val="24"/>
              </w:rPr>
            </w:pPr>
            <w:r w:rsidRPr="00AA5973">
              <w:rPr>
                <w:rFonts w:eastAsia="Times New Roman"/>
                <w:b/>
                <w:bCs/>
                <w:szCs w:val="24"/>
              </w:rPr>
              <w:t>Child Characteristics</w:t>
            </w:r>
          </w:p>
        </w:tc>
        <w:tc>
          <w:tcPr>
            <w:tcW w:w="1435" w:type="pct"/>
            <w:hideMark/>
          </w:tcPr>
          <w:p w14:paraId="5B1FCA45" w14:textId="77777777" w:rsidR="00AA5973" w:rsidRPr="00AA5973" w:rsidRDefault="00AA5973" w:rsidP="00AA5973">
            <w:pPr>
              <w:jc w:val="center"/>
              <w:rPr>
                <w:rFonts w:eastAsia="Times New Roman"/>
                <w:b/>
                <w:bCs/>
                <w:szCs w:val="24"/>
              </w:rPr>
            </w:pPr>
            <w:r w:rsidRPr="00AA5973">
              <w:rPr>
                <w:rFonts w:eastAsia="Times New Roman"/>
                <w:b/>
                <w:bCs/>
                <w:szCs w:val="24"/>
              </w:rPr>
              <w:t>Frequency (n)</w:t>
            </w:r>
          </w:p>
        </w:tc>
        <w:tc>
          <w:tcPr>
            <w:tcW w:w="1551" w:type="pct"/>
            <w:hideMark/>
          </w:tcPr>
          <w:p w14:paraId="6D9F91A1" w14:textId="77777777" w:rsidR="00AA5973" w:rsidRPr="00AA5973" w:rsidRDefault="00AA5973" w:rsidP="00AA5973">
            <w:pPr>
              <w:jc w:val="center"/>
              <w:rPr>
                <w:rFonts w:eastAsia="Times New Roman"/>
                <w:b/>
                <w:bCs/>
                <w:szCs w:val="24"/>
              </w:rPr>
            </w:pPr>
            <w:r w:rsidRPr="00AA5973">
              <w:rPr>
                <w:rFonts w:eastAsia="Times New Roman"/>
                <w:b/>
                <w:bCs/>
                <w:szCs w:val="24"/>
              </w:rPr>
              <w:t>Percentage (%)</w:t>
            </w:r>
          </w:p>
        </w:tc>
      </w:tr>
      <w:tr w:rsidR="00AA5973" w:rsidRPr="00AA5973" w14:paraId="002B3495" w14:textId="77777777" w:rsidTr="00366ACB">
        <w:tc>
          <w:tcPr>
            <w:tcW w:w="2014" w:type="pct"/>
            <w:hideMark/>
          </w:tcPr>
          <w:p w14:paraId="07FF24F8" w14:textId="77777777" w:rsidR="00AA5973" w:rsidRPr="00AA5973" w:rsidRDefault="00AA5973" w:rsidP="00AA5973">
            <w:pPr>
              <w:jc w:val="left"/>
              <w:rPr>
                <w:rFonts w:eastAsia="Times New Roman"/>
                <w:szCs w:val="24"/>
              </w:rPr>
            </w:pPr>
            <w:r w:rsidRPr="00AA5973">
              <w:rPr>
                <w:rFonts w:eastAsia="Times New Roman"/>
                <w:b/>
                <w:bCs/>
                <w:szCs w:val="24"/>
              </w:rPr>
              <w:t>Sex</w:t>
            </w:r>
          </w:p>
        </w:tc>
        <w:tc>
          <w:tcPr>
            <w:tcW w:w="1435" w:type="pct"/>
            <w:hideMark/>
          </w:tcPr>
          <w:p w14:paraId="6239E68E" w14:textId="77777777" w:rsidR="00AA5973" w:rsidRPr="00AA5973" w:rsidRDefault="00AA5973" w:rsidP="00AA5973">
            <w:pPr>
              <w:jc w:val="left"/>
              <w:rPr>
                <w:rFonts w:eastAsia="Times New Roman"/>
                <w:szCs w:val="24"/>
              </w:rPr>
            </w:pPr>
          </w:p>
        </w:tc>
        <w:tc>
          <w:tcPr>
            <w:tcW w:w="1551" w:type="pct"/>
            <w:hideMark/>
          </w:tcPr>
          <w:p w14:paraId="624EB2B8" w14:textId="77777777" w:rsidR="00AA5973" w:rsidRPr="00AA5973" w:rsidRDefault="00AA5973" w:rsidP="00AA5973">
            <w:pPr>
              <w:jc w:val="left"/>
              <w:rPr>
                <w:rFonts w:eastAsia="Times New Roman"/>
                <w:sz w:val="20"/>
                <w:szCs w:val="20"/>
              </w:rPr>
            </w:pPr>
          </w:p>
        </w:tc>
      </w:tr>
      <w:tr w:rsidR="00AA5973" w:rsidRPr="00AA5973" w14:paraId="05D91806" w14:textId="77777777" w:rsidTr="00366ACB">
        <w:tc>
          <w:tcPr>
            <w:tcW w:w="2014" w:type="pct"/>
            <w:hideMark/>
          </w:tcPr>
          <w:p w14:paraId="148CF5A6" w14:textId="77777777" w:rsidR="00AA5973" w:rsidRPr="00AA5973" w:rsidRDefault="00AA5973" w:rsidP="00AA5973">
            <w:pPr>
              <w:jc w:val="left"/>
              <w:rPr>
                <w:rFonts w:eastAsia="Times New Roman"/>
                <w:szCs w:val="24"/>
              </w:rPr>
            </w:pPr>
            <w:r w:rsidRPr="00AA5973">
              <w:rPr>
                <w:rFonts w:eastAsia="Times New Roman"/>
                <w:szCs w:val="24"/>
              </w:rPr>
              <w:t>Male</w:t>
            </w:r>
          </w:p>
        </w:tc>
        <w:tc>
          <w:tcPr>
            <w:tcW w:w="1435" w:type="pct"/>
            <w:hideMark/>
          </w:tcPr>
          <w:p w14:paraId="7EB899A6" w14:textId="77777777" w:rsidR="00AA5973" w:rsidRPr="00AA5973" w:rsidRDefault="00AA5973" w:rsidP="00AA5973">
            <w:pPr>
              <w:jc w:val="left"/>
              <w:rPr>
                <w:rFonts w:eastAsia="Times New Roman"/>
                <w:szCs w:val="24"/>
              </w:rPr>
            </w:pPr>
            <w:r w:rsidRPr="00AA5973">
              <w:rPr>
                <w:rFonts w:eastAsia="Times New Roman"/>
                <w:szCs w:val="24"/>
              </w:rPr>
              <w:t>226</w:t>
            </w:r>
          </w:p>
        </w:tc>
        <w:tc>
          <w:tcPr>
            <w:tcW w:w="1551" w:type="pct"/>
            <w:hideMark/>
          </w:tcPr>
          <w:p w14:paraId="0AEB744B" w14:textId="77777777" w:rsidR="00AA5973" w:rsidRPr="00AA5973" w:rsidRDefault="00AA5973" w:rsidP="00AA5973">
            <w:pPr>
              <w:jc w:val="left"/>
              <w:rPr>
                <w:rFonts w:eastAsia="Times New Roman"/>
                <w:szCs w:val="24"/>
              </w:rPr>
            </w:pPr>
            <w:r w:rsidRPr="00AA5973">
              <w:rPr>
                <w:rFonts w:eastAsia="Times New Roman"/>
                <w:szCs w:val="24"/>
              </w:rPr>
              <w:t>55.5</w:t>
            </w:r>
          </w:p>
        </w:tc>
      </w:tr>
      <w:tr w:rsidR="00AA5973" w:rsidRPr="00AA5973" w14:paraId="2D2C8CD7" w14:textId="77777777" w:rsidTr="00366ACB">
        <w:tc>
          <w:tcPr>
            <w:tcW w:w="2014" w:type="pct"/>
            <w:hideMark/>
          </w:tcPr>
          <w:p w14:paraId="747B4930" w14:textId="77777777" w:rsidR="00AA5973" w:rsidRPr="00AA5973" w:rsidRDefault="00AA5973" w:rsidP="00AA5973">
            <w:pPr>
              <w:jc w:val="left"/>
              <w:rPr>
                <w:rFonts w:eastAsia="Times New Roman"/>
                <w:szCs w:val="24"/>
              </w:rPr>
            </w:pPr>
            <w:r w:rsidRPr="00AA5973">
              <w:rPr>
                <w:rFonts w:eastAsia="Times New Roman"/>
                <w:szCs w:val="24"/>
              </w:rPr>
              <w:t>Female</w:t>
            </w:r>
          </w:p>
        </w:tc>
        <w:tc>
          <w:tcPr>
            <w:tcW w:w="1435" w:type="pct"/>
            <w:hideMark/>
          </w:tcPr>
          <w:p w14:paraId="38B39A51" w14:textId="77777777" w:rsidR="00AA5973" w:rsidRPr="00AA5973" w:rsidRDefault="00AA5973" w:rsidP="00AA5973">
            <w:pPr>
              <w:jc w:val="left"/>
              <w:rPr>
                <w:rFonts w:eastAsia="Times New Roman"/>
                <w:szCs w:val="24"/>
              </w:rPr>
            </w:pPr>
            <w:r w:rsidRPr="00AA5973">
              <w:rPr>
                <w:rFonts w:eastAsia="Times New Roman"/>
                <w:szCs w:val="24"/>
              </w:rPr>
              <w:t>181</w:t>
            </w:r>
          </w:p>
        </w:tc>
        <w:tc>
          <w:tcPr>
            <w:tcW w:w="1551" w:type="pct"/>
            <w:hideMark/>
          </w:tcPr>
          <w:p w14:paraId="5D33F435" w14:textId="77777777" w:rsidR="00AA5973" w:rsidRPr="00AA5973" w:rsidRDefault="00AA5973" w:rsidP="00AA5973">
            <w:pPr>
              <w:jc w:val="left"/>
              <w:rPr>
                <w:rFonts w:eastAsia="Times New Roman"/>
                <w:szCs w:val="24"/>
              </w:rPr>
            </w:pPr>
            <w:r w:rsidRPr="00AA5973">
              <w:rPr>
                <w:rFonts w:eastAsia="Times New Roman"/>
                <w:szCs w:val="24"/>
              </w:rPr>
              <w:t>44.5</w:t>
            </w:r>
          </w:p>
        </w:tc>
      </w:tr>
      <w:tr w:rsidR="00AA5973" w:rsidRPr="00AA5973" w14:paraId="58BBA6DB" w14:textId="77777777" w:rsidTr="00366ACB">
        <w:tc>
          <w:tcPr>
            <w:tcW w:w="2014" w:type="pct"/>
            <w:hideMark/>
          </w:tcPr>
          <w:p w14:paraId="2123EA0D" w14:textId="77777777" w:rsidR="00AA5973" w:rsidRPr="00AA5973" w:rsidRDefault="00AA5973" w:rsidP="00AA5973">
            <w:pPr>
              <w:jc w:val="left"/>
              <w:rPr>
                <w:rFonts w:eastAsia="Times New Roman"/>
                <w:szCs w:val="24"/>
              </w:rPr>
            </w:pPr>
          </w:p>
        </w:tc>
        <w:tc>
          <w:tcPr>
            <w:tcW w:w="1435" w:type="pct"/>
            <w:hideMark/>
          </w:tcPr>
          <w:p w14:paraId="79D6B54F" w14:textId="77777777" w:rsidR="00AA5973" w:rsidRPr="00AA5973" w:rsidRDefault="00AA5973" w:rsidP="00AA5973">
            <w:pPr>
              <w:jc w:val="left"/>
              <w:rPr>
                <w:rFonts w:eastAsia="Times New Roman"/>
                <w:sz w:val="20"/>
                <w:szCs w:val="20"/>
              </w:rPr>
            </w:pPr>
          </w:p>
        </w:tc>
        <w:tc>
          <w:tcPr>
            <w:tcW w:w="1551" w:type="pct"/>
            <w:hideMark/>
          </w:tcPr>
          <w:p w14:paraId="3CF68791" w14:textId="77777777" w:rsidR="00AA5973" w:rsidRPr="00AA5973" w:rsidRDefault="00AA5973" w:rsidP="00AA5973">
            <w:pPr>
              <w:jc w:val="left"/>
              <w:rPr>
                <w:rFonts w:eastAsia="Times New Roman"/>
                <w:sz w:val="20"/>
                <w:szCs w:val="20"/>
              </w:rPr>
            </w:pPr>
          </w:p>
        </w:tc>
      </w:tr>
      <w:tr w:rsidR="00AA5973" w:rsidRPr="00AA5973" w14:paraId="2AC217A0" w14:textId="77777777" w:rsidTr="00366ACB">
        <w:tc>
          <w:tcPr>
            <w:tcW w:w="2014" w:type="pct"/>
            <w:hideMark/>
          </w:tcPr>
          <w:p w14:paraId="31FD0FF4" w14:textId="77777777" w:rsidR="00AA5973" w:rsidRPr="00AA5973" w:rsidRDefault="00AA5973" w:rsidP="00AA5973">
            <w:pPr>
              <w:jc w:val="left"/>
              <w:rPr>
                <w:rFonts w:eastAsia="Times New Roman"/>
                <w:szCs w:val="24"/>
              </w:rPr>
            </w:pPr>
            <w:r w:rsidRPr="00AA5973">
              <w:rPr>
                <w:rFonts w:eastAsia="Times New Roman"/>
                <w:b/>
                <w:bCs/>
                <w:szCs w:val="24"/>
              </w:rPr>
              <w:t>Age Group</w:t>
            </w:r>
          </w:p>
        </w:tc>
        <w:tc>
          <w:tcPr>
            <w:tcW w:w="1435" w:type="pct"/>
            <w:hideMark/>
          </w:tcPr>
          <w:p w14:paraId="5459C8CC" w14:textId="77777777" w:rsidR="00AA5973" w:rsidRPr="00AA5973" w:rsidRDefault="00AA5973" w:rsidP="00AA5973">
            <w:pPr>
              <w:jc w:val="left"/>
              <w:rPr>
                <w:rFonts w:eastAsia="Times New Roman"/>
                <w:szCs w:val="24"/>
              </w:rPr>
            </w:pPr>
          </w:p>
        </w:tc>
        <w:tc>
          <w:tcPr>
            <w:tcW w:w="1551" w:type="pct"/>
            <w:hideMark/>
          </w:tcPr>
          <w:p w14:paraId="13792D0D" w14:textId="77777777" w:rsidR="00AA5973" w:rsidRPr="00AA5973" w:rsidRDefault="00AA5973" w:rsidP="00AA5973">
            <w:pPr>
              <w:jc w:val="left"/>
              <w:rPr>
                <w:rFonts w:eastAsia="Times New Roman"/>
                <w:sz w:val="20"/>
                <w:szCs w:val="20"/>
              </w:rPr>
            </w:pPr>
          </w:p>
        </w:tc>
      </w:tr>
      <w:tr w:rsidR="00AA5973" w:rsidRPr="00AA5973" w14:paraId="4F184E92" w14:textId="77777777" w:rsidTr="00366ACB">
        <w:tc>
          <w:tcPr>
            <w:tcW w:w="2014" w:type="pct"/>
            <w:hideMark/>
          </w:tcPr>
          <w:p w14:paraId="73112F09" w14:textId="77777777" w:rsidR="00AA5973" w:rsidRPr="00AA5973" w:rsidRDefault="00AA5973" w:rsidP="00AA5973">
            <w:pPr>
              <w:jc w:val="left"/>
              <w:rPr>
                <w:rFonts w:eastAsia="Times New Roman"/>
                <w:szCs w:val="24"/>
              </w:rPr>
            </w:pPr>
            <w:r w:rsidRPr="00AA5973">
              <w:rPr>
                <w:rFonts w:eastAsia="Times New Roman"/>
                <w:szCs w:val="24"/>
              </w:rPr>
              <w:t>6–8 months</w:t>
            </w:r>
          </w:p>
        </w:tc>
        <w:tc>
          <w:tcPr>
            <w:tcW w:w="1435" w:type="pct"/>
            <w:hideMark/>
          </w:tcPr>
          <w:p w14:paraId="75466B45" w14:textId="77777777" w:rsidR="00AA5973" w:rsidRPr="00AA5973" w:rsidRDefault="00AA5973" w:rsidP="00AA5973">
            <w:pPr>
              <w:jc w:val="left"/>
              <w:rPr>
                <w:rFonts w:eastAsia="Times New Roman"/>
                <w:szCs w:val="24"/>
              </w:rPr>
            </w:pPr>
            <w:r w:rsidRPr="00AA5973">
              <w:rPr>
                <w:rFonts w:eastAsia="Times New Roman"/>
                <w:szCs w:val="24"/>
              </w:rPr>
              <w:t>82</w:t>
            </w:r>
          </w:p>
        </w:tc>
        <w:tc>
          <w:tcPr>
            <w:tcW w:w="1551" w:type="pct"/>
            <w:hideMark/>
          </w:tcPr>
          <w:p w14:paraId="298E31C6" w14:textId="77777777" w:rsidR="00AA5973" w:rsidRPr="00AA5973" w:rsidRDefault="00AA5973" w:rsidP="00AA5973">
            <w:pPr>
              <w:jc w:val="left"/>
              <w:rPr>
                <w:rFonts w:eastAsia="Times New Roman"/>
                <w:szCs w:val="24"/>
              </w:rPr>
            </w:pPr>
            <w:r w:rsidRPr="00AA5973">
              <w:rPr>
                <w:rFonts w:eastAsia="Times New Roman"/>
                <w:szCs w:val="24"/>
              </w:rPr>
              <w:t>20.1</w:t>
            </w:r>
          </w:p>
        </w:tc>
      </w:tr>
      <w:tr w:rsidR="00AA5973" w:rsidRPr="00AA5973" w14:paraId="3C70E7BD" w14:textId="77777777" w:rsidTr="00366ACB">
        <w:tc>
          <w:tcPr>
            <w:tcW w:w="2014" w:type="pct"/>
            <w:hideMark/>
          </w:tcPr>
          <w:p w14:paraId="728B287A" w14:textId="77777777" w:rsidR="00AA5973" w:rsidRPr="00AA5973" w:rsidRDefault="00AA5973" w:rsidP="00AA5973">
            <w:pPr>
              <w:jc w:val="left"/>
              <w:rPr>
                <w:rFonts w:eastAsia="Times New Roman"/>
                <w:szCs w:val="24"/>
              </w:rPr>
            </w:pPr>
            <w:r w:rsidRPr="00AA5973">
              <w:rPr>
                <w:rFonts w:eastAsia="Times New Roman"/>
                <w:szCs w:val="24"/>
              </w:rPr>
              <w:t>9–23 months</w:t>
            </w:r>
          </w:p>
        </w:tc>
        <w:tc>
          <w:tcPr>
            <w:tcW w:w="1435" w:type="pct"/>
            <w:hideMark/>
          </w:tcPr>
          <w:p w14:paraId="5F9CD0AC" w14:textId="77777777" w:rsidR="00AA5973" w:rsidRPr="00AA5973" w:rsidRDefault="00AA5973" w:rsidP="00AA5973">
            <w:pPr>
              <w:jc w:val="left"/>
              <w:rPr>
                <w:rFonts w:eastAsia="Times New Roman"/>
                <w:szCs w:val="24"/>
              </w:rPr>
            </w:pPr>
            <w:r w:rsidRPr="00AA5973">
              <w:rPr>
                <w:rFonts w:eastAsia="Times New Roman"/>
                <w:szCs w:val="24"/>
              </w:rPr>
              <w:t>307</w:t>
            </w:r>
          </w:p>
        </w:tc>
        <w:tc>
          <w:tcPr>
            <w:tcW w:w="1551" w:type="pct"/>
            <w:hideMark/>
          </w:tcPr>
          <w:p w14:paraId="1DFE362C" w14:textId="77777777" w:rsidR="00AA5973" w:rsidRPr="00AA5973" w:rsidRDefault="00AA5973" w:rsidP="00AA5973">
            <w:pPr>
              <w:jc w:val="left"/>
              <w:rPr>
                <w:rFonts w:eastAsia="Times New Roman"/>
                <w:szCs w:val="24"/>
              </w:rPr>
            </w:pPr>
            <w:r w:rsidRPr="00AA5973">
              <w:rPr>
                <w:rFonts w:eastAsia="Times New Roman"/>
                <w:szCs w:val="24"/>
              </w:rPr>
              <w:t>75.4</w:t>
            </w:r>
          </w:p>
        </w:tc>
      </w:tr>
      <w:tr w:rsidR="00AA5973" w:rsidRPr="00AA5973" w14:paraId="47BE088C" w14:textId="77777777" w:rsidTr="00366ACB">
        <w:tc>
          <w:tcPr>
            <w:tcW w:w="2014" w:type="pct"/>
            <w:hideMark/>
          </w:tcPr>
          <w:p w14:paraId="52770883" w14:textId="77777777" w:rsidR="00AA5973" w:rsidRPr="00AA5973" w:rsidRDefault="00AA5973" w:rsidP="00AA5973">
            <w:pPr>
              <w:jc w:val="left"/>
              <w:rPr>
                <w:rFonts w:eastAsia="Times New Roman"/>
                <w:szCs w:val="24"/>
              </w:rPr>
            </w:pPr>
          </w:p>
        </w:tc>
        <w:tc>
          <w:tcPr>
            <w:tcW w:w="1435" w:type="pct"/>
            <w:hideMark/>
          </w:tcPr>
          <w:p w14:paraId="3B8E750A" w14:textId="77777777" w:rsidR="00AA5973" w:rsidRPr="00AA5973" w:rsidRDefault="00AA5973" w:rsidP="00AA5973">
            <w:pPr>
              <w:jc w:val="left"/>
              <w:rPr>
                <w:rFonts w:eastAsia="Times New Roman"/>
                <w:sz w:val="20"/>
                <w:szCs w:val="20"/>
              </w:rPr>
            </w:pPr>
          </w:p>
        </w:tc>
        <w:tc>
          <w:tcPr>
            <w:tcW w:w="1551" w:type="pct"/>
            <w:hideMark/>
          </w:tcPr>
          <w:p w14:paraId="632CC63D" w14:textId="77777777" w:rsidR="00AA5973" w:rsidRPr="00AA5973" w:rsidRDefault="00AA5973" w:rsidP="00AA5973">
            <w:pPr>
              <w:jc w:val="left"/>
              <w:rPr>
                <w:rFonts w:eastAsia="Times New Roman"/>
                <w:sz w:val="20"/>
                <w:szCs w:val="20"/>
              </w:rPr>
            </w:pPr>
          </w:p>
        </w:tc>
      </w:tr>
      <w:tr w:rsidR="00AA5973" w:rsidRPr="00AA5973" w14:paraId="79B68248" w14:textId="77777777" w:rsidTr="00366ACB">
        <w:tc>
          <w:tcPr>
            <w:tcW w:w="2014" w:type="pct"/>
            <w:hideMark/>
          </w:tcPr>
          <w:p w14:paraId="605ABC66" w14:textId="77777777" w:rsidR="00AA5973" w:rsidRPr="00AA5973" w:rsidRDefault="00AA5973" w:rsidP="00AA5973">
            <w:pPr>
              <w:jc w:val="left"/>
              <w:rPr>
                <w:rFonts w:eastAsia="Times New Roman"/>
                <w:szCs w:val="24"/>
              </w:rPr>
            </w:pPr>
            <w:r w:rsidRPr="00AA5973">
              <w:rPr>
                <w:rFonts w:eastAsia="Times New Roman"/>
                <w:b/>
                <w:bCs/>
                <w:szCs w:val="24"/>
              </w:rPr>
              <w:t>Birth Weight</w:t>
            </w:r>
          </w:p>
        </w:tc>
        <w:tc>
          <w:tcPr>
            <w:tcW w:w="1435" w:type="pct"/>
            <w:hideMark/>
          </w:tcPr>
          <w:p w14:paraId="13FA7138" w14:textId="77777777" w:rsidR="00AA5973" w:rsidRPr="00AA5973" w:rsidRDefault="00AA5973" w:rsidP="00AA5973">
            <w:pPr>
              <w:jc w:val="left"/>
              <w:rPr>
                <w:rFonts w:eastAsia="Times New Roman"/>
                <w:szCs w:val="24"/>
              </w:rPr>
            </w:pPr>
          </w:p>
        </w:tc>
        <w:tc>
          <w:tcPr>
            <w:tcW w:w="1551" w:type="pct"/>
            <w:hideMark/>
          </w:tcPr>
          <w:p w14:paraId="09D634DC" w14:textId="77777777" w:rsidR="00AA5973" w:rsidRPr="00AA5973" w:rsidRDefault="00AA5973" w:rsidP="00AA5973">
            <w:pPr>
              <w:jc w:val="left"/>
              <w:rPr>
                <w:rFonts w:eastAsia="Times New Roman"/>
                <w:sz w:val="20"/>
                <w:szCs w:val="20"/>
              </w:rPr>
            </w:pPr>
          </w:p>
        </w:tc>
      </w:tr>
      <w:tr w:rsidR="00AA5973" w:rsidRPr="00AA5973" w14:paraId="08249B4B" w14:textId="77777777" w:rsidTr="00366ACB">
        <w:tc>
          <w:tcPr>
            <w:tcW w:w="2014" w:type="pct"/>
            <w:hideMark/>
          </w:tcPr>
          <w:p w14:paraId="69B1045B" w14:textId="77777777" w:rsidR="00AA5973" w:rsidRPr="00AA5973" w:rsidRDefault="00AA5973" w:rsidP="00AA5973">
            <w:pPr>
              <w:jc w:val="left"/>
              <w:rPr>
                <w:rFonts w:eastAsia="Times New Roman"/>
                <w:szCs w:val="24"/>
              </w:rPr>
            </w:pPr>
            <w:r w:rsidRPr="00AA5973">
              <w:rPr>
                <w:rFonts w:eastAsia="Times New Roman"/>
                <w:szCs w:val="24"/>
              </w:rPr>
              <w:t>Less than 2.5 kg</w:t>
            </w:r>
          </w:p>
        </w:tc>
        <w:tc>
          <w:tcPr>
            <w:tcW w:w="1435" w:type="pct"/>
            <w:hideMark/>
          </w:tcPr>
          <w:p w14:paraId="47010F2B" w14:textId="77777777" w:rsidR="00AA5973" w:rsidRPr="00AA5973" w:rsidRDefault="00AA5973" w:rsidP="00AA5973">
            <w:pPr>
              <w:jc w:val="left"/>
              <w:rPr>
                <w:rFonts w:eastAsia="Times New Roman"/>
                <w:szCs w:val="24"/>
              </w:rPr>
            </w:pPr>
            <w:r w:rsidRPr="00AA5973">
              <w:rPr>
                <w:rFonts w:eastAsia="Times New Roman"/>
                <w:szCs w:val="24"/>
              </w:rPr>
              <w:t>92</w:t>
            </w:r>
          </w:p>
        </w:tc>
        <w:tc>
          <w:tcPr>
            <w:tcW w:w="1551" w:type="pct"/>
            <w:hideMark/>
          </w:tcPr>
          <w:p w14:paraId="0EAFC4FB" w14:textId="77777777" w:rsidR="00AA5973" w:rsidRPr="00AA5973" w:rsidRDefault="00AA5973" w:rsidP="00AA5973">
            <w:pPr>
              <w:jc w:val="left"/>
              <w:rPr>
                <w:rFonts w:eastAsia="Times New Roman"/>
                <w:szCs w:val="24"/>
              </w:rPr>
            </w:pPr>
            <w:r w:rsidRPr="00AA5973">
              <w:rPr>
                <w:rFonts w:eastAsia="Times New Roman"/>
                <w:szCs w:val="24"/>
              </w:rPr>
              <w:t>23.1</w:t>
            </w:r>
          </w:p>
        </w:tc>
      </w:tr>
      <w:tr w:rsidR="00AA5973" w:rsidRPr="00AA5973" w14:paraId="0AE58CFB" w14:textId="77777777" w:rsidTr="00366ACB">
        <w:tc>
          <w:tcPr>
            <w:tcW w:w="2014" w:type="pct"/>
            <w:hideMark/>
          </w:tcPr>
          <w:p w14:paraId="7F663202" w14:textId="77777777" w:rsidR="00AA5973" w:rsidRPr="00AA5973" w:rsidRDefault="00AA5973" w:rsidP="00AA5973">
            <w:pPr>
              <w:jc w:val="left"/>
              <w:rPr>
                <w:rFonts w:eastAsia="Times New Roman"/>
                <w:szCs w:val="24"/>
              </w:rPr>
            </w:pPr>
            <w:r w:rsidRPr="00AA5973">
              <w:rPr>
                <w:rFonts w:eastAsia="Times New Roman"/>
                <w:szCs w:val="24"/>
              </w:rPr>
              <w:t>Greater than 2.5 kg</w:t>
            </w:r>
          </w:p>
        </w:tc>
        <w:tc>
          <w:tcPr>
            <w:tcW w:w="1435" w:type="pct"/>
            <w:hideMark/>
          </w:tcPr>
          <w:p w14:paraId="0E99658D" w14:textId="77777777" w:rsidR="00AA5973" w:rsidRPr="00AA5973" w:rsidRDefault="00AA5973" w:rsidP="00AA5973">
            <w:pPr>
              <w:jc w:val="left"/>
              <w:rPr>
                <w:rFonts w:eastAsia="Times New Roman"/>
                <w:szCs w:val="24"/>
              </w:rPr>
            </w:pPr>
            <w:r w:rsidRPr="00AA5973">
              <w:rPr>
                <w:rFonts w:eastAsia="Times New Roman"/>
                <w:szCs w:val="24"/>
              </w:rPr>
              <w:t>219</w:t>
            </w:r>
          </w:p>
        </w:tc>
        <w:tc>
          <w:tcPr>
            <w:tcW w:w="1551" w:type="pct"/>
            <w:hideMark/>
          </w:tcPr>
          <w:p w14:paraId="2DD97836" w14:textId="77777777" w:rsidR="00AA5973" w:rsidRPr="00AA5973" w:rsidRDefault="00AA5973" w:rsidP="00AA5973">
            <w:pPr>
              <w:jc w:val="left"/>
              <w:rPr>
                <w:rFonts w:eastAsia="Times New Roman"/>
                <w:szCs w:val="24"/>
              </w:rPr>
            </w:pPr>
            <w:r w:rsidRPr="00AA5973">
              <w:rPr>
                <w:rFonts w:eastAsia="Times New Roman"/>
                <w:szCs w:val="24"/>
              </w:rPr>
              <w:t>54.9</w:t>
            </w:r>
          </w:p>
        </w:tc>
      </w:tr>
      <w:tr w:rsidR="00AA5973" w:rsidRPr="00AA5973" w14:paraId="78AF24A2" w14:textId="77777777" w:rsidTr="00366ACB">
        <w:tc>
          <w:tcPr>
            <w:tcW w:w="2014" w:type="pct"/>
            <w:hideMark/>
          </w:tcPr>
          <w:p w14:paraId="235E3919" w14:textId="77777777" w:rsidR="00AA5973" w:rsidRPr="00AA5973" w:rsidRDefault="00AA5973" w:rsidP="00AA5973">
            <w:pPr>
              <w:jc w:val="left"/>
              <w:rPr>
                <w:rFonts w:eastAsia="Times New Roman"/>
                <w:szCs w:val="24"/>
              </w:rPr>
            </w:pPr>
            <w:r w:rsidRPr="00AA5973">
              <w:rPr>
                <w:rFonts w:eastAsia="Times New Roman"/>
                <w:szCs w:val="24"/>
              </w:rPr>
              <w:t>Don’t know</w:t>
            </w:r>
          </w:p>
        </w:tc>
        <w:tc>
          <w:tcPr>
            <w:tcW w:w="1435" w:type="pct"/>
            <w:hideMark/>
          </w:tcPr>
          <w:p w14:paraId="70C14B98" w14:textId="77777777" w:rsidR="00AA5973" w:rsidRPr="00AA5973" w:rsidRDefault="00AA5973" w:rsidP="00AA5973">
            <w:pPr>
              <w:jc w:val="left"/>
              <w:rPr>
                <w:rFonts w:eastAsia="Times New Roman"/>
                <w:szCs w:val="24"/>
              </w:rPr>
            </w:pPr>
            <w:r w:rsidRPr="00AA5973">
              <w:rPr>
                <w:rFonts w:eastAsia="Times New Roman"/>
                <w:szCs w:val="24"/>
              </w:rPr>
              <w:t>88</w:t>
            </w:r>
          </w:p>
        </w:tc>
        <w:tc>
          <w:tcPr>
            <w:tcW w:w="1551" w:type="pct"/>
            <w:hideMark/>
          </w:tcPr>
          <w:p w14:paraId="427E0C6A" w14:textId="77777777" w:rsidR="00AA5973" w:rsidRPr="00AA5973" w:rsidRDefault="00AA5973" w:rsidP="00AA5973">
            <w:pPr>
              <w:jc w:val="left"/>
              <w:rPr>
                <w:rFonts w:eastAsia="Times New Roman"/>
                <w:szCs w:val="24"/>
              </w:rPr>
            </w:pPr>
            <w:r w:rsidRPr="00AA5973">
              <w:rPr>
                <w:rFonts w:eastAsia="Times New Roman"/>
                <w:szCs w:val="24"/>
              </w:rPr>
              <w:t>22.1</w:t>
            </w:r>
          </w:p>
        </w:tc>
      </w:tr>
    </w:tbl>
    <w:p w14:paraId="0FDA751F" w14:textId="77777777" w:rsidR="00366ACB" w:rsidRDefault="00366ACB" w:rsidP="00BE2F53">
      <w:pPr>
        <w:jc w:val="left"/>
      </w:pPr>
    </w:p>
    <w:p w14:paraId="2630145A" w14:textId="77777777" w:rsidR="00366ACB" w:rsidRDefault="00366ACB" w:rsidP="00BE2F53">
      <w:pPr>
        <w:jc w:val="left"/>
      </w:pPr>
    </w:p>
    <w:p w14:paraId="7E308407" w14:textId="0AFCFAD9" w:rsidR="0043551C" w:rsidRDefault="00366ACB" w:rsidP="00BE2F53">
      <w:pPr>
        <w:jc w:val="left"/>
      </w:pPr>
      <w:r>
        <w:t xml:space="preserve">Table 4.3: Maternal Characteristics of the study participants </w:t>
      </w:r>
    </w:p>
    <w:tbl>
      <w:tblPr>
        <w:tblStyle w:val="TableGrid11"/>
        <w:tblW w:w="5000" w:type="pct"/>
        <w:tblInd w:w="0" w:type="dxa"/>
        <w:tblLook w:val="04A0" w:firstRow="1" w:lastRow="0" w:firstColumn="1" w:lastColumn="0" w:noHBand="0" w:noVBand="1"/>
      </w:tblPr>
      <w:tblGrid>
        <w:gridCol w:w="4221"/>
        <w:gridCol w:w="2285"/>
        <w:gridCol w:w="2510"/>
      </w:tblGrid>
      <w:tr w:rsidR="00366ACB" w:rsidRPr="00366ACB" w14:paraId="4E0C87D8" w14:textId="77777777" w:rsidTr="00366ACB">
        <w:tc>
          <w:tcPr>
            <w:tcW w:w="2294" w:type="pct"/>
            <w:hideMark/>
          </w:tcPr>
          <w:p w14:paraId="4A5C2ADD" w14:textId="77777777" w:rsidR="00366ACB" w:rsidRPr="00366ACB" w:rsidRDefault="00366ACB" w:rsidP="00366ACB">
            <w:pPr>
              <w:jc w:val="center"/>
              <w:rPr>
                <w:rFonts w:eastAsia="Times New Roman"/>
                <w:b/>
                <w:bCs/>
                <w:szCs w:val="24"/>
              </w:rPr>
            </w:pPr>
            <w:r w:rsidRPr="00366ACB">
              <w:rPr>
                <w:rFonts w:eastAsia="Times New Roman"/>
                <w:b/>
                <w:bCs/>
                <w:szCs w:val="24"/>
              </w:rPr>
              <w:t>Maternal Characteristics</w:t>
            </w:r>
          </w:p>
        </w:tc>
        <w:tc>
          <w:tcPr>
            <w:tcW w:w="1241" w:type="pct"/>
            <w:hideMark/>
          </w:tcPr>
          <w:p w14:paraId="4CE53CF9" w14:textId="77777777" w:rsidR="00366ACB" w:rsidRPr="00366ACB" w:rsidRDefault="00366ACB" w:rsidP="00366ACB">
            <w:pPr>
              <w:jc w:val="center"/>
              <w:rPr>
                <w:rFonts w:eastAsia="Times New Roman"/>
                <w:b/>
                <w:bCs/>
                <w:szCs w:val="24"/>
              </w:rPr>
            </w:pPr>
            <w:r w:rsidRPr="00366ACB">
              <w:rPr>
                <w:rFonts w:eastAsia="Times New Roman"/>
                <w:b/>
                <w:bCs/>
                <w:szCs w:val="24"/>
              </w:rPr>
              <w:t>Frequency (n)</w:t>
            </w:r>
          </w:p>
        </w:tc>
        <w:tc>
          <w:tcPr>
            <w:tcW w:w="1364" w:type="pct"/>
            <w:hideMark/>
          </w:tcPr>
          <w:p w14:paraId="1160EA63" w14:textId="77777777" w:rsidR="00366ACB" w:rsidRPr="00366ACB" w:rsidRDefault="00366ACB" w:rsidP="00366ACB">
            <w:pPr>
              <w:jc w:val="center"/>
              <w:rPr>
                <w:rFonts w:eastAsia="Times New Roman"/>
                <w:b/>
                <w:bCs/>
                <w:szCs w:val="24"/>
              </w:rPr>
            </w:pPr>
            <w:r w:rsidRPr="00366ACB">
              <w:rPr>
                <w:rFonts w:eastAsia="Times New Roman"/>
                <w:b/>
                <w:bCs/>
                <w:szCs w:val="24"/>
              </w:rPr>
              <w:t>Percentage (%)</w:t>
            </w:r>
          </w:p>
        </w:tc>
      </w:tr>
      <w:tr w:rsidR="00366ACB" w:rsidRPr="00366ACB" w14:paraId="65243B3D" w14:textId="77777777" w:rsidTr="00366ACB">
        <w:tc>
          <w:tcPr>
            <w:tcW w:w="2294" w:type="pct"/>
            <w:hideMark/>
          </w:tcPr>
          <w:p w14:paraId="51C445EE" w14:textId="77777777" w:rsidR="00366ACB" w:rsidRPr="00366ACB" w:rsidRDefault="00366ACB" w:rsidP="00366ACB">
            <w:pPr>
              <w:jc w:val="left"/>
              <w:rPr>
                <w:rFonts w:eastAsia="Times New Roman"/>
                <w:szCs w:val="24"/>
              </w:rPr>
            </w:pPr>
            <w:r w:rsidRPr="00366ACB">
              <w:rPr>
                <w:rFonts w:eastAsia="Times New Roman"/>
                <w:b/>
                <w:bCs/>
                <w:szCs w:val="24"/>
              </w:rPr>
              <w:t>Mother’s Education</w:t>
            </w:r>
          </w:p>
        </w:tc>
        <w:tc>
          <w:tcPr>
            <w:tcW w:w="1241" w:type="pct"/>
            <w:hideMark/>
          </w:tcPr>
          <w:p w14:paraId="71BB9AD8" w14:textId="77777777" w:rsidR="00366ACB" w:rsidRPr="00366ACB" w:rsidRDefault="00366ACB" w:rsidP="00366ACB">
            <w:pPr>
              <w:jc w:val="left"/>
              <w:rPr>
                <w:rFonts w:eastAsia="Times New Roman"/>
                <w:szCs w:val="24"/>
              </w:rPr>
            </w:pPr>
          </w:p>
        </w:tc>
        <w:tc>
          <w:tcPr>
            <w:tcW w:w="1364" w:type="pct"/>
            <w:hideMark/>
          </w:tcPr>
          <w:p w14:paraId="45303313" w14:textId="77777777" w:rsidR="00366ACB" w:rsidRPr="00366ACB" w:rsidRDefault="00366ACB" w:rsidP="00366ACB">
            <w:pPr>
              <w:jc w:val="left"/>
              <w:rPr>
                <w:rFonts w:eastAsia="Times New Roman"/>
                <w:sz w:val="20"/>
                <w:szCs w:val="20"/>
              </w:rPr>
            </w:pPr>
          </w:p>
        </w:tc>
      </w:tr>
      <w:tr w:rsidR="00366ACB" w:rsidRPr="00366ACB" w14:paraId="3173B832" w14:textId="77777777" w:rsidTr="00366ACB">
        <w:tc>
          <w:tcPr>
            <w:tcW w:w="2294" w:type="pct"/>
            <w:hideMark/>
          </w:tcPr>
          <w:p w14:paraId="3A017D1C" w14:textId="77777777" w:rsidR="00366ACB" w:rsidRPr="00366ACB" w:rsidRDefault="00366ACB" w:rsidP="00366ACB">
            <w:pPr>
              <w:jc w:val="left"/>
              <w:rPr>
                <w:rFonts w:eastAsia="Times New Roman"/>
                <w:szCs w:val="24"/>
              </w:rPr>
            </w:pPr>
            <w:r w:rsidRPr="00366ACB">
              <w:rPr>
                <w:rFonts w:eastAsia="Times New Roman"/>
                <w:szCs w:val="24"/>
              </w:rPr>
              <w:t>No formal education</w:t>
            </w:r>
          </w:p>
        </w:tc>
        <w:tc>
          <w:tcPr>
            <w:tcW w:w="1241" w:type="pct"/>
            <w:hideMark/>
          </w:tcPr>
          <w:p w14:paraId="66296EDD" w14:textId="77777777" w:rsidR="00366ACB" w:rsidRPr="00366ACB" w:rsidRDefault="00366ACB" w:rsidP="00366ACB">
            <w:pPr>
              <w:jc w:val="left"/>
              <w:rPr>
                <w:rFonts w:eastAsia="Times New Roman"/>
                <w:szCs w:val="24"/>
              </w:rPr>
            </w:pPr>
            <w:r w:rsidRPr="00366ACB">
              <w:rPr>
                <w:rFonts w:eastAsia="Times New Roman"/>
                <w:szCs w:val="24"/>
              </w:rPr>
              <w:t>20</w:t>
            </w:r>
          </w:p>
        </w:tc>
        <w:tc>
          <w:tcPr>
            <w:tcW w:w="1364" w:type="pct"/>
            <w:hideMark/>
          </w:tcPr>
          <w:p w14:paraId="5E8F105D" w14:textId="77777777" w:rsidR="00366ACB" w:rsidRPr="00366ACB" w:rsidRDefault="00366ACB" w:rsidP="00366ACB">
            <w:pPr>
              <w:jc w:val="left"/>
              <w:rPr>
                <w:rFonts w:eastAsia="Times New Roman"/>
                <w:szCs w:val="24"/>
              </w:rPr>
            </w:pPr>
            <w:r w:rsidRPr="00366ACB">
              <w:rPr>
                <w:rFonts w:eastAsia="Times New Roman"/>
                <w:szCs w:val="24"/>
              </w:rPr>
              <w:t>4.9</w:t>
            </w:r>
          </w:p>
        </w:tc>
      </w:tr>
      <w:tr w:rsidR="00366ACB" w:rsidRPr="00366ACB" w14:paraId="16DB58E1" w14:textId="77777777" w:rsidTr="00366ACB">
        <w:tc>
          <w:tcPr>
            <w:tcW w:w="2294" w:type="pct"/>
            <w:hideMark/>
          </w:tcPr>
          <w:p w14:paraId="3F6E2C08" w14:textId="77777777" w:rsidR="00366ACB" w:rsidRPr="00366ACB" w:rsidRDefault="00366ACB" w:rsidP="00366ACB">
            <w:pPr>
              <w:jc w:val="left"/>
              <w:rPr>
                <w:rFonts w:eastAsia="Times New Roman"/>
                <w:szCs w:val="24"/>
              </w:rPr>
            </w:pPr>
            <w:r w:rsidRPr="00366ACB">
              <w:rPr>
                <w:rFonts w:eastAsia="Times New Roman"/>
                <w:szCs w:val="24"/>
              </w:rPr>
              <w:t>Primary</w:t>
            </w:r>
          </w:p>
        </w:tc>
        <w:tc>
          <w:tcPr>
            <w:tcW w:w="1241" w:type="pct"/>
            <w:hideMark/>
          </w:tcPr>
          <w:p w14:paraId="009C0EE5" w14:textId="77777777" w:rsidR="00366ACB" w:rsidRPr="00366ACB" w:rsidRDefault="00366ACB" w:rsidP="00366ACB">
            <w:pPr>
              <w:jc w:val="left"/>
              <w:rPr>
                <w:rFonts w:eastAsia="Times New Roman"/>
                <w:szCs w:val="24"/>
              </w:rPr>
            </w:pPr>
            <w:r w:rsidRPr="00366ACB">
              <w:rPr>
                <w:rFonts w:eastAsia="Times New Roman"/>
                <w:szCs w:val="24"/>
              </w:rPr>
              <w:t>111</w:t>
            </w:r>
          </w:p>
        </w:tc>
        <w:tc>
          <w:tcPr>
            <w:tcW w:w="1364" w:type="pct"/>
            <w:hideMark/>
          </w:tcPr>
          <w:p w14:paraId="7DF40E73" w14:textId="77777777" w:rsidR="00366ACB" w:rsidRPr="00366ACB" w:rsidRDefault="00366ACB" w:rsidP="00366ACB">
            <w:pPr>
              <w:jc w:val="left"/>
              <w:rPr>
                <w:rFonts w:eastAsia="Times New Roman"/>
                <w:szCs w:val="24"/>
              </w:rPr>
            </w:pPr>
            <w:r w:rsidRPr="00366ACB">
              <w:rPr>
                <w:rFonts w:eastAsia="Times New Roman"/>
                <w:szCs w:val="24"/>
              </w:rPr>
              <w:t>27.3</w:t>
            </w:r>
          </w:p>
        </w:tc>
      </w:tr>
      <w:tr w:rsidR="00366ACB" w:rsidRPr="00366ACB" w14:paraId="2D402EFE" w14:textId="77777777" w:rsidTr="00366ACB">
        <w:tc>
          <w:tcPr>
            <w:tcW w:w="2294" w:type="pct"/>
            <w:hideMark/>
          </w:tcPr>
          <w:p w14:paraId="77ED5B91" w14:textId="77777777" w:rsidR="00366ACB" w:rsidRPr="00366ACB" w:rsidRDefault="00366ACB" w:rsidP="00366ACB">
            <w:pPr>
              <w:jc w:val="left"/>
              <w:rPr>
                <w:rFonts w:eastAsia="Times New Roman"/>
                <w:szCs w:val="24"/>
              </w:rPr>
            </w:pPr>
            <w:r w:rsidRPr="00366ACB">
              <w:rPr>
                <w:rFonts w:eastAsia="Times New Roman"/>
                <w:szCs w:val="24"/>
              </w:rPr>
              <w:t>Secondary</w:t>
            </w:r>
          </w:p>
        </w:tc>
        <w:tc>
          <w:tcPr>
            <w:tcW w:w="1241" w:type="pct"/>
            <w:hideMark/>
          </w:tcPr>
          <w:p w14:paraId="67DED3D7" w14:textId="77777777" w:rsidR="00366ACB" w:rsidRPr="00366ACB" w:rsidRDefault="00366ACB" w:rsidP="00366ACB">
            <w:pPr>
              <w:jc w:val="left"/>
              <w:rPr>
                <w:rFonts w:eastAsia="Times New Roman"/>
                <w:szCs w:val="24"/>
              </w:rPr>
            </w:pPr>
            <w:r w:rsidRPr="00366ACB">
              <w:rPr>
                <w:rFonts w:eastAsia="Times New Roman"/>
                <w:szCs w:val="24"/>
              </w:rPr>
              <w:t>177</w:t>
            </w:r>
          </w:p>
        </w:tc>
        <w:tc>
          <w:tcPr>
            <w:tcW w:w="1364" w:type="pct"/>
            <w:hideMark/>
          </w:tcPr>
          <w:p w14:paraId="6A71DD35" w14:textId="77777777" w:rsidR="00366ACB" w:rsidRPr="00366ACB" w:rsidRDefault="00366ACB" w:rsidP="00366ACB">
            <w:pPr>
              <w:jc w:val="left"/>
              <w:rPr>
                <w:rFonts w:eastAsia="Times New Roman"/>
                <w:szCs w:val="24"/>
              </w:rPr>
            </w:pPr>
            <w:r w:rsidRPr="00366ACB">
              <w:rPr>
                <w:rFonts w:eastAsia="Times New Roman"/>
                <w:szCs w:val="24"/>
              </w:rPr>
              <w:t>43.5</w:t>
            </w:r>
          </w:p>
        </w:tc>
      </w:tr>
      <w:tr w:rsidR="00366ACB" w:rsidRPr="00366ACB" w14:paraId="744863C2" w14:textId="77777777" w:rsidTr="00366ACB">
        <w:tc>
          <w:tcPr>
            <w:tcW w:w="2294" w:type="pct"/>
            <w:hideMark/>
          </w:tcPr>
          <w:p w14:paraId="12579FF7" w14:textId="77777777" w:rsidR="00366ACB" w:rsidRPr="00366ACB" w:rsidRDefault="00366ACB" w:rsidP="00366ACB">
            <w:pPr>
              <w:jc w:val="left"/>
              <w:rPr>
                <w:rFonts w:eastAsia="Times New Roman"/>
                <w:szCs w:val="24"/>
              </w:rPr>
            </w:pPr>
            <w:r w:rsidRPr="00366ACB">
              <w:rPr>
                <w:rFonts w:eastAsia="Times New Roman"/>
                <w:szCs w:val="24"/>
              </w:rPr>
              <w:t>Higher secondary</w:t>
            </w:r>
          </w:p>
        </w:tc>
        <w:tc>
          <w:tcPr>
            <w:tcW w:w="1241" w:type="pct"/>
            <w:hideMark/>
          </w:tcPr>
          <w:p w14:paraId="46A08A77" w14:textId="77777777" w:rsidR="00366ACB" w:rsidRPr="00366ACB" w:rsidRDefault="00366ACB" w:rsidP="00366ACB">
            <w:pPr>
              <w:jc w:val="left"/>
              <w:rPr>
                <w:rFonts w:eastAsia="Times New Roman"/>
                <w:szCs w:val="24"/>
              </w:rPr>
            </w:pPr>
            <w:r w:rsidRPr="00366ACB">
              <w:rPr>
                <w:rFonts w:eastAsia="Times New Roman"/>
                <w:szCs w:val="24"/>
              </w:rPr>
              <w:t>67</w:t>
            </w:r>
          </w:p>
        </w:tc>
        <w:tc>
          <w:tcPr>
            <w:tcW w:w="1364" w:type="pct"/>
            <w:hideMark/>
          </w:tcPr>
          <w:p w14:paraId="17ECD8DD" w14:textId="77777777" w:rsidR="00366ACB" w:rsidRPr="00366ACB" w:rsidRDefault="00366ACB" w:rsidP="00366ACB">
            <w:pPr>
              <w:jc w:val="left"/>
              <w:rPr>
                <w:rFonts w:eastAsia="Times New Roman"/>
                <w:szCs w:val="24"/>
              </w:rPr>
            </w:pPr>
            <w:r w:rsidRPr="00366ACB">
              <w:rPr>
                <w:rFonts w:eastAsia="Times New Roman"/>
                <w:szCs w:val="24"/>
              </w:rPr>
              <w:t>16.5</w:t>
            </w:r>
          </w:p>
        </w:tc>
      </w:tr>
      <w:tr w:rsidR="00366ACB" w:rsidRPr="00366ACB" w14:paraId="713052D4" w14:textId="77777777" w:rsidTr="00366ACB">
        <w:tc>
          <w:tcPr>
            <w:tcW w:w="2294" w:type="pct"/>
            <w:hideMark/>
          </w:tcPr>
          <w:p w14:paraId="182802A3" w14:textId="77777777" w:rsidR="00366ACB" w:rsidRPr="00366ACB" w:rsidRDefault="00366ACB" w:rsidP="00366ACB">
            <w:pPr>
              <w:jc w:val="left"/>
              <w:rPr>
                <w:rFonts w:eastAsia="Times New Roman"/>
                <w:szCs w:val="24"/>
              </w:rPr>
            </w:pPr>
            <w:r w:rsidRPr="00366ACB">
              <w:rPr>
                <w:rFonts w:eastAsia="Times New Roman"/>
                <w:szCs w:val="24"/>
              </w:rPr>
              <w:t>Higher education</w:t>
            </w:r>
          </w:p>
        </w:tc>
        <w:tc>
          <w:tcPr>
            <w:tcW w:w="1241" w:type="pct"/>
            <w:hideMark/>
          </w:tcPr>
          <w:p w14:paraId="51F9F61D" w14:textId="77777777" w:rsidR="00366ACB" w:rsidRPr="00366ACB" w:rsidRDefault="00366ACB" w:rsidP="00366ACB">
            <w:pPr>
              <w:jc w:val="left"/>
              <w:rPr>
                <w:rFonts w:eastAsia="Times New Roman"/>
                <w:szCs w:val="24"/>
              </w:rPr>
            </w:pPr>
            <w:r w:rsidRPr="00366ACB">
              <w:rPr>
                <w:rFonts w:eastAsia="Times New Roman"/>
                <w:szCs w:val="24"/>
              </w:rPr>
              <w:t>32</w:t>
            </w:r>
          </w:p>
        </w:tc>
        <w:tc>
          <w:tcPr>
            <w:tcW w:w="1364" w:type="pct"/>
            <w:hideMark/>
          </w:tcPr>
          <w:p w14:paraId="7D639AA3" w14:textId="77777777" w:rsidR="00366ACB" w:rsidRPr="00366ACB" w:rsidRDefault="00366ACB" w:rsidP="00366ACB">
            <w:pPr>
              <w:jc w:val="left"/>
              <w:rPr>
                <w:rFonts w:eastAsia="Times New Roman"/>
                <w:szCs w:val="24"/>
              </w:rPr>
            </w:pPr>
            <w:r w:rsidRPr="00366ACB">
              <w:rPr>
                <w:rFonts w:eastAsia="Times New Roman"/>
                <w:szCs w:val="24"/>
              </w:rPr>
              <w:t>7.9</w:t>
            </w:r>
          </w:p>
        </w:tc>
      </w:tr>
      <w:tr w:rsidR="00366ACB" w:rsidRPr="00366ACB" w14:paraId="421BA628" w14:textId="77777777" w:rsidTr="00366ACB">
        <w:tc>
          <w:tcPr>
            <w:tcW w:w="2294" w:type="pct"/>
            <w:hideMark/>
          </w:tcPr>
          <w:p w14:paraId="65E67358" w14:textId="77777777" w:rsidR="00366ACB" w:rsidRPr="00366ACB" w:rsidRDefault="00366ACB" w:rsidP="00366ACB">
            <w:pPr>
              <w:jc w:val="left"/>
              <w:rPr>
                <w:rFonts w:eastAsia="Times New Roman"/>
                <w:szCs w:val="24"/>
              </w:rPr>
            </w:pPr>
          </w:p>
        </w:tc>
        <w:tc>
          <w:tcPr>
            <w:tcW w:w="1241" w:type="pct"/>
            <w:hideMark/>
          </w:tcPr>
          <w:p w14:paraId="54E3D933" w14:textId="77777777" w:rsidR="00366ACB" w:rsidRPr="00366ACB" w:rsidRDefault="00366ACB" w:rsidP="00366ACB">
            <w:pPr>
              <w:jc w:val="left"/>
              <w:rPr>
                <w:rFonts w:eastAsia="Times New Roman"/>
                <w:sz w:val="20"/>
                <w:szCs w:val="20"/>
              </w:rPr>
            </w:pPr>
          </w:p>
        </w:tc>
        <w:tc>
          <w:tcPr>
            <w:tcW w:w="1364" w:type="pct"/>
            <w:hideMark/>
          </w:tcPr>
          <w:p w14:paraId="44105863" w14:textId="77777777" w:rsidR="00366ACB" w:rsidRPr="00366ACB" w:rsidRDefault="00366ACB" w:rsidP="00366ACB">
            <w:pPr>
              <w:jc w:val="left"/>
              <w:rPr>
                <w:rFonts w:eastAsia="Times New Roman"/>
                <w:sz w:val="20"/>
                <w:szCs w:val="20"/>
              </w:rPr>
            </w:pPr>
          </w:p>
        </w:tc>
      </w:tr>
      <w:tr w:rsidR="00366ACB" w:rsidRPr="00366ACB" w14:paraId="5859ADC2" w14:textId="77777777" w:rsidTr="00366ACB">
        <w:tc>
          <w:tcPr>
            <w:tcW w:w="2294" w:type="pct"/>
            <w:hideMark/>
          </w:tcPr>
          <w:p w14:paraId="39C21E5B" w14:textId="77777777" w:rsidR="00366ACB" w:rsidRPr="00366ACB" w:rsidRDefault="00366ACB" w:rsidP="00366ACB">
            <w:pPr>
              <w:jc w:val="left"/>
              <w:rPr>
                <w:rFonts w:eastAsia="Times New Roman"/>
                <w:szCs w:val="24"/>
              </w:rPr>
            </w:pPr>
            <w:r w:rsidRPr="00366ACB">
              <w:rPr>
                <w:rFonts w:eastAsia="Times New Roman"/>
                <w:b/>
                <w:bCs/>
                <w:szCs w:val="24"/>
              </w:rPr>
              <w:t>Mother’s Occupation</w:t>
            </w:r>
          </w:p>
        </w:tc>
        <w:tc>
          <w:tcPr>
            <w:tcW w:w="1241" w:type="pct"/>
            <w:hideMark/>
          </w:tcPr>
          <w:p w14:paraId="67134A05" w14:textId="77777777" w:rsidR="00366ACB" w:rsidRPr="00366ACB" w:rsidRDefault="00366ACB" w:rsidP="00366ACB">
            <w:pPr>
              <w:jc w:val="left"/>
              <w:rPr>
                <w:rFonts w:eastAsia="Times New Roman"/>
                <w:szCs w:val="24"/>
              </w:rPr>
            </w:pPr>
          </w:p>
        </w:tc>
        <w:tc>
          <w:tcPr>
            <w:tcW w:w="1364" w:type="pct"/>
            <w:hideMark/>
          </w:tcPr>
          <w:p w14:paraId="6A0B8E29" w14:textId="77777777" w:rsidR="00366ACB" w:rsidRPr="00366ACB" w:rsidRDefault="00366ACB" w:rsidP="00366ACB">
            <w:pPr>
              <w:jc w:val="left"/>
              <w:rPr>
                <w:rFonts w:eastAsia="Times New Roman"/>
                <w:sz w:val="20"/>
                <w:szCs w:val="20"/>
              </w:rPr>
            </w:pPr>
          </w:p>
        </w:tc>
      </w:tr>
      <w:tr w:rsidR="00366ACB" w:rsidRPr="00366ACB" w14:paraId="07A75D6E" w14:textId="77777777" w:rsidTr="00366ACB">
        <w:tc>
          <w:tcPr>
            <w:tcW w:w="2294" w:type="pct"/>
            <w:hideMark/>
          </w:tcPr>
          <w:p w14:paraId="036BD6C7" w14:textId="77777777" w:rsidR="00366ACB" w:rsidRPr="00366ACB" w:rsidRDefault="00366ACB" w:rsidP="00366ACB">
            <w:pPr>
              <w:jc w:val="left"/>
              <w:rPr>
                <w:rFonts w:eastAsia="Times New Roman"/>
                <w:szCs w:val="24"/>
              </w:rPr>
            </w:pPr>
            <w:r w:rsidRPr="00366ACB">
              <w:rPr>
                <w:rFonts w:eastAsia="Times New Roman"/>
                <w:szCs w:val="24"/>
              </w:rPr>
              <w:t>Housewife</w:t>
            </w:r>
          </w:p>
        </w:tc>
        <w:tc>
          <w:tcPr>
            <w:tcW w:w="1241" w:type="pct"/>
            <w:hideMark/>
          </w:tcPr>
          <w:p w14:paraId="5B1B47F7" w14:textId="77777777" w:rsidR="00366ACB" w:rsidRPr="00366ACB" w:rsidRDefault="00366ACB" w:rsidP="00366ACB">
            <w:pPr>
              <w:jc w:val="left"/>
              <w:rPr>
                <w:rFonts w:eastAsia="Times New Roman"/>
                <w:szCs w:val="24"/>
              </w:rPr>
            </w:pPr>
            <w:r w:rsidRPr="00366ACB">
              <w:rPr>
                <w:rFonts w:eastAsia="Times New Roman"/>
                <w:szCs w:val="24"/>
              </w:rPr>
              <w:t>385</w:t>
            </w:r>
          </w:p>
        </w:tc>
        <w:tc>
          <w:tcPr>
            <w:tcW w:w="1364" w:type="pct"/>
            <w:hideMark/>
          </w:tcPr>
          <w:p w14:paraId="40A4A6FF" w14:textId="77777777" w:rsidR="00366ACB" w:rsidRPr="00366ACB" w:rsidRDefault="00366ACB" w:rsidP="00366ACB">
            <w:pPr>
              <w:jc w:val="left"/>
              <w:rPr>
                <w:rFonts w:eastAsia="Times New Roman"/>
                <w:szCs w:val="24"/>
              </w:rPr>
            </w:pPr>
            <w:r w:rsidRPr="00366ACB">
              <w:rPr>
                <w:rFonts w:eastAsia="Times New Roman"/>
                <w:szCs w:val="24"/>
              </w:rPr>
              <w:t>94.6</w:t>
            </w:r>
          </w:p>
        </w:tc>
      </w:tr>
      <w:tr w:rsidR="00366ACB" w:rsidRPr="00366ACB" w14:paraId="566FBF22" w14:textId="77777777" w:rsidTr="00366ACB">
        <w:tc>
          <w:tcPr>
            <w:tcW w:w="2294" w:type="pct"/>
            <w:hideMark/>
          </w:tcPr>
          <w:p w14:paraId="3AB801CE" w14:textId="77777777" w:rsidR="00366ACB" w:rsidRPr="00366ACB" w:rsidRDefault="00366ACB" w:rsidP="00366ACB">
            <w:pPr>
              <w:jc w:val="left"/>
              <w:rPr>
                <w:rFonts w:eastAsia="Times New Roman"/>
                <w:szCs w:val="24"/>
              </w:rPr>
            </w:pPr>
            <w:r w:rsidRPr="00366ACB">
              <w:rPr>
                <w:rFonts w:eastAsia="Times New Roman"/>
                <w:szCs w:val="24"/>
              </w:rPr>
              <w:t>Employed</w:t>
            </w:r>
          </w:p>
        </w:tc>
        <w:tc>
          <w:tcPr>
            <w:tcW w:w="1241" w:type="pct"/>
            <w:hideMark/>
          </w:tcPr>
          <w:p w14:paraId="402A0232" w14:textId="77777777" w:rsidR="00366ACB" w:rsidRPr="00366ACB" w:rsidRDefault="00366ACB" w:rsidP="00366ACB">
            <w:pPr>
              <w:jc w:val="left"/>
              <w:rPr>
                <w:rFonts w:eastAsia="Times New Roman"/>
                <w:szCs w:val="24"/>
              </w:rPr>
            </w:pPr>
            <w:r w:rsidRPr="00366ACB">
              <w:rPr>
                <w:rFonts w:eastAsia="Times New Roman"/>
                <w:szCs w:val="24"/>
              </w:rPr>
              <w:t>22</w:t>
            </w:r>
          </w:p>
        </w:tc>
        <w:tc>
          <w:tcPr>
            <w:tcW w:w="1364" w:type="pct"/>
            <w:hideMark/>
          </w:tcPr>
          <w:p w14:paraId="26A30125" w14:textId="77777777" w:rsidR="00366ACB" w:rsidRPr="00366ACB" w:rsidRDefault="00366ACB" w:rsidP="00366ACB">
            <w:pPr>
              <w:jc w:val="left"/>
              <w:rPr>
                <w:rFonts w:eastAsia="Times New Roman"/>
                <w:szCs w:val="24"/>
              </w:rPr>
            </w:pPr>
            <w:r w:rsidRPr="00366ACB">
              <w:rPr>
                <w:rFonts w:eastAsia="Times New Roman"/>
                <w:szCs w:val="24"/>
              </w:rPr>
              <w:t>5.4</w:t>
            </w:r>
          </w:p>
        </w:tc>
      </w:tr>
      <w:tr w:rsidR="00366ACB" w:rsidRPr="00366ACB" w14:paraId="3F598E22" w14:textId="77777777" w:rsidTr="00366ACB">
        <w:tc>
          <w:tcPr>
            <w:tcW w:w="2294" w:type="pct"/>
            <w:hideMark/>
          </w:tcPr>
          <w:p w14:paraId="18045B43" w14:textId="77777777" w:rsidR="00366ACB" w:rsidRPr="00366ACB" w:rsidRDefault="00366ACB" w:rsidP="00366ACB">
            <w:pPr>
              <w:jc w:val="left"/>
              <w:rPr>
                <w:rFonts w:eastAsia="Times New Roman"/>
                <w:szCs w:val="24"/>
              </w:rPr>
            </w:pPr>
          </w:p>
        </w:tc>
        <w:tc>
          <w:tcPr>
            <w:tcW w:w="1241" w:type="pct"/>
            <w:hideMark/>
          </w:tcPr>
          <w:p w14:paraId="7A2DDFFE" w14:textId="77777777" w:rsidR="00366ACB" w:rsidRPr="00366ACB" w:rsidRDefault="00366ACB" w:rsidP="00366ACB">
            <w:pPr>
              <w:jc w:val="left"/>
              <w:rPr>
                <w:rFonts w:eastAsia="Times New Roman"/>
                <w:sz w:val="20"/>
                <w:szCs w:val="20"/>
              </w:rPr>
            </w:pPr>
          </w:p>
        </w:tc>
        <w:tc>
          <w:tcPr>
            <w:tcW w:w="1364" w:type="pct"/>
            <w:hideMark/>
          </w:tcPr>
          <w:p w14:paraId="4CF71E7D" w14:textId="77777777" w:rsidR="00366ACB" w:rsidRPr="00366ACB" w:rsidRDefault="00366ACB" w:rsidP="00366ACB">
            <w:pPr>
              <w:jc w:val="left"/>
              <w:rPr>
                <w:rFonts w:eastAsia="Times New Roman"/>
                <w:sz w:val="20"/>
                <w:szCs w:val="20"/>
              </w:rPr>
            </w:pPr>
          </w:p>
        </w:tc>
      </w:tr>
      <w:tr w:rsidR="00366ACB" w:rsidRPr="00366ACB" w14:paraId="674CAEEF" w14:textId="77777777" w:rsidTr="00366ACB">
        <w:tc>
          <w:tcPr>
            <w:tcW w:w="2294" w:type="pct"/>
            <w:hideMark/>
          </w:tcPr>
          <w:p w14:paraId="69AE7754" w14:textId="6483D2A4" w:rsidR="00366ACB" w:rsidRPr="00366ACB" w:rsidRDefault="00366ACB" w:rsidP="00366ACB">
            <w:pPr>
              <w:jc w:val="left"/>
              <w:rPr>
                <w:rFonts w:eastAsia="Times New Roman"/>
                <w:szCs w:val="24"/>
              </w:rPr>
            </w:pPr>
            <w:r w:rsidRPr="00366ACB">
              <w:rPr>
                <w:rFonts w:eastAsia="Times New Roman"/>
                <w:b/>
                <w:bCs/>
                <w:szCs w:val="24"/>
              </w:rPr>
              <w:t>Mother’s Age</w:t>
            </w:r>
            <w:r>
              <w:rPr>
                <w:rFonts w:eastAsia="Times New Roman"/>
                <w:b/>
                <w:bCs/>
                <w:szCs w:val="24"/>
              </w:rPr>
              <w:t xml:space="preserve"> at first Birth</w:t>
            </w:r>
          </w:p>
        </w:tc>
        <w:tc>
          <w:tcPr>
            <w:tcW w:w="1241" w:type="pct"/>
            <w:hideMark/>
          </w:tcPr>
          <w:p w14:paraId="6524CE92" w14:textId="77777777" w:rsidR="00366ACB" w:rsidRPr="00366ACB" w:rsidRDefault="00366ACB" w:rsidP="00366ACB">
            <w:pPr>
              <w:jc w:val="left"/>
              <w:rPr>
                <w:rFonts w:eastAsia="Times New Roman"/>
                <w:szCs w:val="24"/>
              </w:rPr>
            </w:pPr>
          </w:p>
        </w:tc>
        <w:tc>
          <w:tcPr>
            <w:tcW w:w="1364" w:type="pct"/>
            <w:hideMark/>
          </w:tcPr>
          <w:p w14:paraId="501596F2" w14:textId="77777777" w:rsidR="00366ACB" w:rsidRPr="00366ACB" w:rsidRDefault="00366ACB" w:rsidP="00366ACB">
            <w:pPr>
              <w:jc w:val="left"/>
              <w:rPr>
                <w:rFonts w:eastAsia="Times New Roman"/>
                <w:sz w:val="20"/>
                <w:szCs w:val="20"/>
              </w:rPr>
            </w:pPr>
          </w:p>
        </w:tc>
      </w:tr>
      <w:tr w:rsidR="00366ACB" w:rsidRPr="00366ACB" w14:paraId="5A017CBA" w14:textId="77777777" w:rsidTr="00366ACB">
        <w:tc>
          <w:tcPr>
            <w:tcW w:w="2294" w:type="pct"/>
            <w:hideMark/>
          </w:tcPr>
          <w:p w14:paraId="03DFEBAF" w14:textId="77777777" w:rsidR="00366ACB" w:rsidRPr="00366ACB" w:rsidRDefault="00366ACB" w:rsidP="00366ACB">
            <w:pPr>
              <w:jc w:val="left"/>
              <w:rPr>
                <w:rFonts w:eastAsia="Times New Roman"/>
                <w:szCs w:val="24"/>
              </w:rPr>
            </w:pPr>
            <w:r w:rsidRPr="00366ACB">
              <w:rPr>
                <w:rFonts w:eastAsia="Times New Roman"/>
                <w:szCs w:val="24"/>
              </w:rPr>
              <w:t>Less than 20 years</w:t>
            </w:r>
          </w:p>
        </w:tc>
        <w:tc>
          <w:tcPr>
            <w:tcW w:w="1241" w:type="pct"/>
            <w:hideMark/>
          </w:tcPr>
          <w:p w14:paraId="4061386B" w14:textId="77777777" w:rsidR="00366ACB" w:rsidRPr="00366ACB" w:rsidRDefault="00366ACB" w:rsidP="00366ACB">
            <w:pPr>
              <w:jc w:val="left"/>
              <w:rPr>
                <w:rFonts w:eastAsia="Times New Roman"/>
                <w:szCs w:val="24"/>
              </w:rPr>
            </w:pPr>
            <w:r w:rsidRPr="00366ACB">
              <w:rPr>
                <w:rFonts w:eastAsia="Times New Roman"/>
                <w:szCs w:val="24"/>
              </w:rPr>
              <w:t>258</w:t>
            </w:r>
          </w:p>
        </w:tc>
        <w:tc>
          <w:tcPr>
            <w:tcW w:w="1364" w:type="pct"/>
            <w:hideMark/>
          </w:tcPr>
          <w:p w14:paraId="6CBE4247" w14:textId="77777777" w:rsidR="00366ACB" w:rsidRPr="00366ACB" w:rsidRDefault="00366ACB" w:rsidP="00366ACB">
            <w:pPr>
              <w:jc w:val="left"/>
              <w:rPr>
                <w:rFonts w:eastAsia="Times New Roman"/>
                <w:szCs w:val="24"/>
              </w:rPr>
            </w:pPr>
            <w:r w:rsidRPr="00366ACB">
              <w:rPr>
                <w:rFonts w:eastAsia="Times New Roman"/>
                <w:szCs w:val="24"/>
              </w:rPr>
              <w:t>63.4</w:t>
            </w:r>
          </w:p>
        </w:tc>
      </w:tr>
      <w:tr w:rsidR="00366ACB" w:rsidRPr="00366ACB" w14:paraId="6DEEAD3F" w14:textId="77777777" w:rsidTr="00366ACB">
        <w:tc>
          <w:tcPr>
            <w:tcW w:w="2294" w:type="pct"/>
            <w:hideMark/>
          </w:tcPr>
          <w:p w14:paraId="061ACACF" w14:textId="77777777" w:rsidR="00366ACB" w:rsidRPr="00366ACB" w:rsidRDefault="00366ACB" w:rsidP="00366ACB">
            <w:pPr>
              <w:jc w:val="left"/>
              <w:rPr>
                <w:rFonts w:eastAsia="Times New Roman"/>
                <w:szCs w:val="24"/>
              </w:rPr>
            </w:pPr>
            <w:r w:rsidRPr="00366ACB">
              <w:rPr>
                <w:rFonts w:eastAsia="Times New Roman"/>
                <w:szCs w:val="24"/>
              </w:rPr>
              <w:t>20–34 years</w:t>
            </w:r>
          </w:p>
        </w:tc>
        <w:tc>
          <w:tcPr>
            <w:tcW w:w="1241" w:type="pct"/>
            <w:hideMark/>
          </w:tcPr>
          <w:p w14:paraId="4CE31581" w14:textId="77777777" w:rsidR="00366ACB" w:rsidRPr="00366ACB" w:rsidRDefault="00366ACB" w:rsidP="00366ACB">
            <w:pPr>
              <w:jc w:val="left"/>
              <w:rPr>
                <w:rFonts w:eastAsia="Times New Roman"/>
                <w:szCs w:val="24"/>
              </w:rPr>
            </w:pPr>
            <w:r w:rsidRPr="00366ACB">
              <w:rPr>
                <w:rFonts w:eastAsia="Times New Roman"/>
                <w:szCs w:val="24"/>
              </w:rPr>
              <w:t>149</w:t>
            </w:r>
          </w:p>
        </w:tc>
        <w:tc>
          <w:tcPr>
            <w:tcW w:w="1364" w:type="pct"/>
            <w:hideMark/>
          </w:tcPr>
          <w:p w14:paraId="3EBCD972" w14:textId="77777777" w:rsidR="00366ACB" w:rsidRPr="00366ACB" w:rsidRDefault="00366ACB" w:rsidP="00366ACB">
            <w:pPr>
              <w:jc w:val="left"/>
              <w:rPr>
                <w:rFonts w:eastAsia="Times New Roman"/>
                <w:szCs w:val="24"/>
              </w:rPr>
            </w:pPr>
            <w:r w:rsidRPr="00366ACB">
              <w:rPr>
                <w:rFonts w:eastAsia="Times New Roman"/>
                <w:szCs w:val="24"/>
              </w:rPr>
              <w:t>36.6</w:t>
            </w:r>
          </w:p>
        </w:tc>
      </w:tr>
      <w:tr w:rsidR="00366ACB" w:rsidRPr="00366ACB" w14:paraId="2D3FB23F" w14:textId="77777777" w:rsidTr="00366ACB">
        <w:tc>
          <w:tcPr>
            <w:tcW w:w="2294" w:type="pct"/>
            <w:hideMark/>
          </w:tcPr>
          <w:p w14:paraId="78794AFC" w14:textId="77777777" w:rsidR="00366ACB" w:rsidRPr="00366ACB" w:rsidRDefault="00366ACB" w:rsidP="00366ACB">
            <w:pPr>
              <w:jc w:val="left"/>
              <w:rPr>
                <w:rFonts w:eastAsia="Times New Roman"/>
                <w:szCs w:val="24"/>
              </w:rPr>
            </w:pPr>
          </w:p>
        </w:tc>
        <w:tc>
          <w:tcPr>
            <w:tcW w:w="1241" w:type="pct"/>
            <w:hideMark/>
          </w:tcPr>
          <w:p w14:paraId="603EA48C" w14:textId="77777777" w:rsidR="00366ACB" w:rsidRPr="00366ACB" w:rsidRDefault="00366ACB" w:rsidP="00366ACB">
            <w:pPr>
              <w:jc w:val="left"/>
              <w:rPr>
                <w:rFonts w:eastAsia="Times New Roman"/>
                <w:sz w:val="20"/>
                <w:szCs w:val="20"/>
              </w:rPr>
            </w:pPr>
          </w:p>
        </w:tc>
        <w:tc>
          <w:tcPr>
            <w:tcW w:w="1364" w:type="pct"/>
            <w:hideMark/>
          </w:tcPr>
          <w:p w14:paraId="5E3B8A91" w14:textId="77777777" w:rsidR="00366ACB" w:rsidRPr="00366ACB" w:rsidRDefault="00366ACB" w:rsidP="00366ACB">
            <w:pPr>
              <w:jc w:val="left"/>
              <w:rPr>
                <w:rFonts w:eastAsia="Times New Roman"/>
                <w:sz w:val="20"/>
                <w:szCs w:val="20"/>
              </w:rPr>
            </w:pPr>
          </w:p>
        </w:tc>
      </w:tr>
      <w:tr w:rsidR="00366ACB" w:rsidRPr="00366ACB" w14:paraId="2C77786F" w14:textId="77777777" w:rsidTr="00366ACB">
        <w:tc>
          <w:tcPr>
            <w:tcW w:w="2294" w:type="pct"/>
            <w:hideMark/>
          </w:tcPr>
          <w:p w14:paraId="7FA5DEFE" w14:textId="77777777" w:rsidR="00366ACB" w:rsidRPr="00366ACB" w:rsidRDefault="00366ACB" w:rsidP="00366ACB">
            <w:pPr>
              <w:jc w:val="left"/>
              <w:rPr>
                <w:rFonts w:eastAsia="Times New Roman"/>
                <w:szCs w:val="24"/>
              </w:rPr>
            </w:pPr>
            <w:r w:rsidRPr="00366ACB">
              <w:rPr>
                <w:rFonts w:eastAsia="Times New Roman"/>
                <w:b/>
                <w:bCs/>
                <w:szCs w:val="24"/>
              </w:rPr>
              <w:t>Mother’s Age at Marriage</w:t>
            </w:r>
          </w:p>
        </w:tc>
        <w:tc>
          <w:tcPr>
            <w:tcW w:w="1241" w:type="pct"/>
            <w:hideMark/>
          </w:tcPr>
          <w:p w14:paraId="1968BAC0" w14:textId="77777777" w:rsidR="00366ACB" w:rsidRPr="00366ACB" w:rsidRDefault="00366ACB" w:rsidP="00366ACB">
            <w:pPr>
              <w:jc w:val="left"/>
              <w:rPr>
                <w:rFonts w:eastAsia="Times New Roman"/>
                <w:szCs w:val="24"/>
              </w:rPr>
            </w:pPr>
          </w:p>
        </w:tc>
        <w:tc>
          <w:tcPr>
            <w:tcW w:w="1364" w:type="pct"/>
            <w:hideMark/>
          </w:tcPr>
          <w:p w14:paraId="61D1109E" w14:textId="77777777" w:rsidR="00366ACB" w:rsidRPr="00366ACB" w:rsidRDefault="00366ACB" w:rsidP="00366ACB">
            <w:pPr>
              <w:jc w:val="left"/>
              <w:rPr>
                <w:rFonts w:eastAsia="Times New Roman"/>
                <w:sz w:val="20"/>
                <w:szCs w:val="20"/>
              </w:rPr>
            </w:pPr>
          </w:p>
        </w:tc>
      </w:tr>
      <w:tr w:rsidR="00366ACB" w:rsidRPr="00366ACB" w14:paraId="2850C30A" w14:textId="77777777" w:rsidTr="00366ACB">
        <w:tc>
          <w:tcPr>
            <w:tcW w:w="2294" w:type="pct"/>
            <w:hideMark/>
          </w:tcPr>
          <w:p w14:paraId="7E53F78A" w14:textId="77777777" w:rsidR="00366ACB" w:rsidRPr="00366ACB" w:rsidRDefault="00366ACB" w:rsidP="00366ACB">
            <w:pPr>
              <w:jc w:val="left"/>
              <w:rPr>
                <w:rFonts w:eastAsia="Times New Roman"/>
                <w:szCs w:val="24"/>
              </w:rPr>
            </w:pPr>
            <w:r w:rsidRPr="00366ACB">
              <w:rPr>
                <w:rFonts w:eastAsia="Times New Roman"/>
                <w:szCs w:val="24"/>
              </w:rPr>
              <w:t>&lt;18 years</w:t>
            </w:r>
          </w:p>
        </w:tc>
        <w:tc>
          <w:tcPr>
            <w:tcW w:w="1241" w:type="pct"/>
            <w:hideMark/>
          </w:tcPr>
          <w:p w14:paraId="764C5254" w14:textId="77777777" w:rsidR="00366ACB" w:rsidRPr="00366ACB" w:rsidRDefault="00366ACB" w:rsidP="00366ACB">
            <w:pPr>
              <w:jc w:val="left"/>
              <w:rPr>
                <w:rFonts w:eastAsia="Times New Roman"/>
                <w:szCs w:val="24"/>
              </w:rPr>
            </w:pPr>
            <w:r w:rsidRPr="00366ACB">
              <w:rPr>
                <w:rFonts w:eastAsia="Times New Roman"/>
                <w:szCs w:val="24"/>
              </w:rPr>
              <w:t>219</w:t>
            </w:r>
          </w:p>
        </w:tc>
        <w:tc>
          <w:tcPr>
            <w:tcW w:w="1364" w:type="pct"/>
            <w:hideMark/>
          </w:tcPr>
          <w:p w14:paraId="68FF619D" w14:textId="77777777" w:rsidR="00366ACB" w:rsidRPr="00366ACB" w:rsidRDefault="00366ACB" w:rsidP="00366ACB">
            <w:pPr>
              <w:jc w:val="left"/>
              <w:rPr>
                <w:rFonts w:eastAsia="Times New Roman"/>
                <w:szCs w:val="24"/>
              </w:rPr>
            </w:pPr>
            <w:r w:rsidRPr="00366ACB">
              <w:rPr>
                <w:rFonts w:eastAsia="Times New Roman"/>
                <w:szCs w:val="24"/>
              </w:rPr>
              <w:t>53.8</w:t>
            </w:r>
          </w:p>
        </w:tc>
      </w:tr>
      <w:tr w:rsidR="00366ACB" w:rsidRPr="00366ACB" w14:paraId="7D4B9997" w14:textId="77777777" w:rsidTr="00366ACB">
        <w:tc>
          <w:tcPr>
            <w:tcW w:w="2294" w:type="pct"/>
            <w:hideMark/>
          </w:tcPr>
          <w:p w14:paraId="3D572BE7" w14:textId="77777777" w:rsidR="00366ACB" w:rsidRPr="00366ACB" w:rsidRDefault="00366ACB" w:rsidP="00366ACB">
            <w:pPr>
              <w:jc w:val="left"/>
              <w:rPr>
                <w:rFonts w:eastAsia="Times New Roman"/>
                <w:szCs w:val="24"/>
              </w:rPr>
            </w:pPr>
            <w:r w:rsidRPr="00366ACB">
              <w:rPr>
                <w:rFonts w:eastAsia="Times New Roman"/>
                <w:szCs w:val="24"/>
              </w:rPr>
              <w:t>≥18 years</w:t>
            </w:r>
          </w:p>
        </w:tc>
        <w:tc>
          <w:tcPr>
            <w:tcW w:w="1241" w:type="pct"/>
            <w:hideMark/>
          </w:tcPr>
          <w:p w14:paraId="543C0B84" w14:textId="77777777" w:rsidR="00366ACB" w:rsidRPr="00366ACB" w:rsidRDefault="00366ACB" w:rsidP="00366ACB">
            <w:pPr>
              <w:jc w:val="left"/>
              <w:rPr>
                <w:rFonts w:eastAsia="Times New Roman"/>
                <w:szCs w:val="24"/>
              </w:rPr>
            </w:pPr>
            <w:r w:rsidRPr="00366ACB">
              <w:rPr>
                <w:rFonts w:eastAsia="Times New Roman"/>
                <w:szCs w:val="24"/>
              </w:rPr>
              <w:t>188</w:t>
            </w:r>
          </w:p>
        </w:tc>
        <w:tc>
          <w:tcPr>
            <w:tcW w:w="1364" w:type="pct"/>
            <w:hideMark/>
          </w:tcPr>
          <w:p w14:paraId="1E92B58D" w14:textId="77777777" w:rsidR="00366ACB" w:rsidRPr="00366ACB" w:rsidRDefault="00366ACB" w:rsidP="00366ACB">
            <w:pPr>
              <w:jc w:val="left"/>
              <w:rPr>
                <w:rFonts w:eastAsia="Times New Roman"/>
                <w:szCs w:val="24"/>
              </w:rPr>
            </w:pPr>
            <w:r w:rsidRPr="00366ACB">
              <w:rPr>
                <w:rFonts w:eastAsia="Times New Roman"/>
                <w:szCs w:val="24"/>
              </w:rPr>
              <w:t>46.2</w:t>
            </w:r>
          </w:p>
        </w:tc>
      </w:tr>
    </w:tbl>
    <w:p w14:paraId="4BF624E8" w14:textId="49F21647" w:rsidR="00BE2F53" w:rsidRDefault="00BE2F53" w:rsidP="00BE2F53">
      <w:pPr>
        <w:jc w:val="left"/>
      </w:pPr>
    </w:p>
    <w:p w14:paraId="03F06ACD" w14:textId="3FAE46A3" w:rsidR="00366ACB" w:rsidRDefault="00366ACB" w:rsidP="00BE2F53">
      <w:pPr>
        <w:jc w:val="left"/>
      </w:pPr>
      <w:r>
        <w:t>Table 4.4: Paternal Characteristics of the study participants:</w:t>
      </w:r>
    </w:p>
    <w:tbl>
      <w:tblPr>
        <w:tblStyle w:val="TableGrid11"/>
        <w:tblW w:w="5000" w:type="pct"/>
        <w:tblInd w:w="0" w:type="dxa"/>
        <w:tblLook w:val="04A0" w:firstRow="1" w:lastRow="0" w:firstColumn="1" w:lastColumn="0" w:noHBand="0" w:noVBand="1"/>
      </w:tblPr>
      <w:tblGrid>
        <w:gridCol w:w="3949"/>
        <w:gridCol w:w="2436"/>
        <w:gridCol w:w="2631"/>
      </w:tblGrid>
      <w:tr w:rsidR="00366ACB" w:rsidRPr="00366ACB" w14:paraId="12313251" w14:textId="77777777" w:rsidTr="00366ACB">
        <w:tc>
          <w:tcPr>
            <w:tcW w:w="2190" w:type="pct"/>
            <w:hideMark/>
          </w:tcPr>
          <w:p w14:paraId="06BD49E5" w14:textId="77777777" w:rsidR="00366ACB" w:rsidRPr="00366ACB" w:rsidRDefault="00366ACB" w:rsidP="00366ACB">
            <w:pPr>
              <w:jc w:val="center"/>
              <w:rPr>
                <w:rFonts w:eastAsia="Times New Roman"/>
                <w:b/>
                <w:bCs/>
                <w:szCs w:val="24"/>
              </w:rPr>
            </w:pPr>
            <w:r w:rsidRPr="00366ACB">
              <w:rPr>
                <w:rFonts w:eastAsia="Times New Roman"/>
                <w:b/>
                <w:bCs/>
                <w:szCs w:val="24"/>
              </w:rPr>
              <w:t>Paternal Characteristics</w:t>
            </w:r>
          </w:p>
        </w:tc>
        <w:tc>
          <w:tcPr>
            <w:tcW w:w="1351" w:type="pct"/>
            <w:hideMark/>
          </w:tcPr>
          <w:p w14:paraId="26C879C9" w14:textId="77777777" w:rsidR="00366ACB" w:rsidRPr="00366ACB" w:rsidRDefault="00366ACB" w:rsidP="00366ACB">
            <w:pPr>
              <w:jc w:val="center"/>
              <w:rPr>
                <w:rFonts w:eastAsia="Times New Roman"/>
                <w:b/>
                <w:bCs/>
                <w:szCs w:val="24"/>
              </w:rPr>
            </w:pPr>
            <w:r w:rsidRPr="00366ACB">
              <w:rPr>
                <w:rFonts w:eastAsia="Times New Roman"/>
                <w:b/>
                <w:bCs/>
                <w:szCs w:val="24"/>
              </w:rPr>
              <w:t>Frequency (n)</w:t>
            </w:r>
          </w:p>
        </w:tc>
        <w:tc>
          <w:tcPr>
            <w:tcW w:w="1460" w:type="pct"/>
            <w:hideMark/>
          </w:tcPr>
          <w:p w14:paraId="73F4D235" w14:textId="77777777" w:rsidR="00366ACB" w:rsidRPr="00366ACB" w:rsidRDefault="00366ACB" w:rsidP="00366ACB">
            <w:pPr>
              <w:jc w:val="center"/>
              <w:rPr>
                <w:rFonts w:eastAsia="Times New Roman"/>
                <w:b/>
                <w:bCs/>
                <w:szCs w:val="24"/>
              </w:rPr>
            </w:pPr>
            <w:r w:rsidRPr="00366ACB">
              <w:rPr>
                <w:rFonts w:eastAsia="Times New Roman"/>
                <w:b/>
                <w:bCs/>
                <w:szCs w:val="24"/>
              </w:rPr>
              <w:t>Percentage (%)</w:t>
            </w:r>
          </w:p>
        </w:tc>
      </w:tr>
      <w:tr w:rsidR="00366ACB" w:rsidRPr="00366ACB" w14:paraId="45379967" w14:textId="77777777" w:rsidTr="00366ACB">
        <w:tc>
          <w:tcPr>
            <w:tcW w:w="2190" w:type="pct"/>
            <w:hideMark/>
          </w:tcPr>
          <w:p w14:paraId="04641908" w14:textId="77777777" w:rsidR="00366ACB" w:rsidRPr="00366ACB" w:rsidRDefault="00366ACB" w:rsidP="00366ACB">
            <w:pPr>
              <w:jc w:val="left"/>
              <w:rPr>
                <w:rFonts w:eastAsia="Times New Roman"/>
                <w:szCs w:val="24"/>
              </w:rPr>
            </w:pPr>
            <w:r w:rsidRPr="00366ACB">
              <w:rPr>
                <w:rFonts w:eastAsia="Times New Roman"/>
                <w:b/>
                <w:bCs/>
                <w:szCs w:val="24"/>
              </w:rPr>
              <w:t>Father’s Education</w:t>
            </w:r>
          </w:p>
        </w:tc>
        <w:tc>
          <w:tcPr>
            <w:tcW w:w="1351" w:type="pct"/>
            <w:hideMark/>
          </w:tcPr>
          <w:p w14:paraId="0F2105F3" w14:textId="77777777" w:rsidR="00366ACB" w:rsidRPr="00366ACB" w:rsidRDefault="00366ACB" w:rsidP="00366ACB">
            <w:pPr>
              <w:jc w:val="left"/>
              <w:rPr>
                <w:rFonts w:eastAsia="Times New Roman"/>
                <w:szCs w:val="24"/>
              </w:rPr>
            </w:pPr>
          </w:p>
        </w:tc>
        <w:tc>
          <w:tcPr>
            <w:tcW w:w="1460" w:type="pct"/>
            <w:hideMark/>
          </w:tcPr>
          <w:p w14:paraId="00EDFE0B" w14:textId="77777777" w:rsidR="00366ACB" w:rsidRPr="00366ACB" w:rsidRDefault="00366ACB" w:rsidP="00366ACB">
            <w:pPr>
              <w:jc w:val="left"/>
              <w:rPr>
                <w:rFonts w:eastAsia="Times New Roman"/>
                <w:sz w:val="20"/>
                <w:szCs w:val="20"/>
              </w:rPr>
            </w:pPr>
          </w:p>
        </w:tc>
      </w:tr>
      <w:tr w:rsidR="00366ACB" w:rsidRPr="00366ACB" w14:paraId="56B85F5E" w14:textId="77777777" w:rsidTr="00366ACB">
        <w:tc>
          <w:tcPr>
            <w:tcW w:w="2190" w:type="pct"/>
            <w:hideMark/>
          </w:tcPr>
          <w:p w14:paraId="0104E11C" w14:textId="77777777" w:rsidR="00366ACB" w:rsidRPr="00366ACB" w:rsidRDefault="00366ACB" w:rsidP="00366ACB">
            <w:pPr>
              <w:jc w:val="left"/>
              <w:rPr>
                <w:rFonts w:eastAsia="Times New Roman"/>
                <w:szCs w:val="24"/>
              </w:rPr>
            </w:pPr>
            <w:r w:rsidRPr="00366ACB">
              <w:rPr>
                <w:rFonts w:eastAsia="Times New Roman"/>
                <w:szCs w:val="24"/>
              </w:rPr>
              <w:t>No formal education</w:t>
            </w:r>
          </w:p>
        </w:tc>
        <w:tc>
          <w:tcPr>
            <w:tcW w:w="1351" w:type="pct"/>
            <w:hideMark/>
          </w:tcPr>
          <w:p w14:paraId="333CA233" w14:textId="77777777" w:rsidR="00366ACB" w:rsidRPr="00366ACB" w:rsidRDefault="00366ACB" w:rsidP="00366ACB">
            <w:pPr>
              <w:jc w:val="left"/>
              <w:rPr>
                <w:rFonts w:eastAsia="Times New Roman"/>
                <w:szCs w:val="24"/>
              </w:rPr>
            </w:pPr>
            <w:r w:rsidRPr="00366ACB">
              <w:rPr>
                <w:rFonts w:eastAsia="Times New Roman"/>
                <w:szCs w:val="24"/>
              </w:rPr>
              <w:t>63</w:t>
            </w:r>
          </w:p>
        </w:tc>
        <w:tc>
          <w:tcPr>
            <w:tcW w:w="1460" w:type="pct"/>
            <w:hideMark/>
          </w:tcPr>
          <w:p w14:paraId="38274CC1" w14:textId="77777777" w:rsidR="00366ACB" w:rsidRPr="00366ACB" w:rsidRDefault="00366ACB" w:rsidP="00366ACB">
            <w:pPr>
              <w:jc w:val="left"/>
              <w:rPr>
                <w:rFonts w:eastAsia="Times New Roman"/>
                <w:szCs w:val="24"/>
              </w:rPr>
            </w:pPr>
            <w:r w:rsidRPr="00366ACB">
              <w:rPr>
                <w:rFonts w:eastAsia="Times New Roman"/>
                <w:szCs w:val="24"/>
              </w:rPr>
              <w:t>15.5</w:t>
            </w:r>
          </w:p>
        </w:tc>
      </w:tr>
      <w:tr w:rsidR="00366ACB" w:rsidRPr="00366ACB" w14:paraId="11C174A5" w14:textId="77777777" w:rsidTr="00366ACB">
        <w:tc>
          <w:tcPr>
            <w:tcW w:w="2190" w:type="pct"/>
            <w:hideMark/>
          </w:tcPr>
          <w:p w14:paraId="7A2F73CF" w14:textId="77777777" w:rsidR="00366ACB" w:rsidRPr="00366ACB" w:rsidRDefault="00366ACB" w:rsidP="00366ACB">
            <w:pPr>
              <w:jc w:val="left"/>
              <w:rPr>
                <w:rFonts w:eastAsia="Times New Roman"/>
                <w:szCs w:val="24"/>
              </w:rPr>
            </w:pPr>
            <w:r w:rsidRPr="00366ACB">
              <w:rPr>
                <w:rFonts w:eastAsia="Times New Roman"/>
                <w:szCs w:val="24"/>
              </w:rPr>
              <w:t>Primary</w:t>
            </w:r>
          </w:p>
        </w:tc>
        <w:tc>
          <w:tcPr>
            <w:tcW w:w="1351" w:type="pct"/>
            <w:hideMark/>
          </w:tcPr>
          <w:p w14:paraId="097AC42A" w14:textId="77777777" w:rsidR="00366ACB" w:rsidRPr="00366ACB" w:rsidRDefault="00366ACB" w:rsidP="00366ACB">
            <w:pPr>
              <w:jc w:val="left"/>
              <w:rPr>
                <w:rFonts w:eastAsia="Times New Roman"/>
                <w:szCs w:val="24"/>
              </w:rPr>
            </w:pPr>
            <w:r w:rsidRPr="00366ACB">
              <w:rPr>
                <w:rFonts w:eastAsia="Times New Roman"/>
                <w:szCs w:val="24"/>
              </w:rPr>
              <w:t>120</w:t>
            </w:r>
          </w:p>
        </w:tc>
        <w:tc>
          <w:tcPr>
            <w:tcW w:w="1460" w:type="pct"/>
            <w:hideMark/>
          </w:tcPr>
          <w:p w14:paraId="45C42B64" w14:textId="77777777" w:rsidR="00366ACB" w:rsidRPr="00366ACB" w:rsidRDefault="00366ACB" w:rsidP="00366ACB">
            <w:pPr>
              <w:jc w:val="left"/>
              <w:rPr>
                <w:rFonts w:eastAsia="Times New Roman"/>
                <w:szCs w:val="24"/>
              </w:rPr>
            </w:pPr>
            <w:r w:rsidRPr="00366ACB">
              <w:rPr>
                <w:rFonts w:eastAsia="Times New Roman"/>
                <w:szCs w:val="24"/>
              </w:rPr>
              <w:t>29.5</w:t>
            </w:r>
          </w:p>
        </w:tc>
      </w:tr>
      <w:tr w:rsidR="00366ACB" w:rsidRPr="00366ACB" w14:paraId="09E36039" w14:textId="77777777" w:rsidTr="00366ACB">
        <w:tc>
          <w:tcPr>
            <w:tcW w:w="2190" w:type="pct"/>
            <w:hideMark/>
          </w:tcPr>
          <w:p w14:paraId="45A4A533" w14:textId="77777777" w:rsidR="00366ACB" w:rsidRPr="00366ACB" w:rsidRDefault="00366ACB" w:rsidP="00366ACB">
            <w:pPr>
              <w:jc w:val="left"/>
              <w:rPr>
                <w:rFonts w:eastAsia="Times New Roman"/>
                <w:szCs w:val="24"/>
              </w:rPr>
            </w:pPr>
            <w:r w:rsidRPr="00366ACB">
              <w:rPr>
                <w:rFonts w:eastAsia="Times New Roman"/>
                <w:szCs w:val="24"/>
              </w:rPr>
              <w:t>Secondary</w:t>
            </w:r>
          </w:p>
        </w:tc>
        <w:tc>
          <w:tcPr>
            <w:tcW w:w="1351" w:type="pct"/>
            <w:hideMark/>
          </w:tcPr>
          <w:p w14:paraId="58626566" w14:textId="77777777" w:rsidR="00366ACB" w:rsidRPr="00366ACB" w:rsidRDefault="00366ACB" w:rsidP="00366ACB">
            <w:pPr>
              <w:jc w:val="left"/>
              <w:rPr>
                <w:rFonts w:eastAsia="Times New Roman"/>
                <w:szCs w:val="24"/>
              </w:rPr>
            </w:pPr>
            <w:r w:rsidRPr="00366ACB">
              <w:rPr>
                <w:rFonts w:eastAsia="Times New Roman"/>
                <w:szCs w:val="24"/>
              </w:rPr>
              <w:t>122</w:t>
            </w:r>
          </w:p>
        </w:tc>
        <w:tc>
          <w:tcPr>
            <w:tcW w:w="1460" w:type="pct"/>
            <w:hideMark/>
          </w:tcPr>
          <w:p w14:paraId="51D8EC05" w14:textId="77777777" w:rsidR="00366ACB" w:rsidRPr="00366ACB" w:rsidRDefault="00366ACB" w:rsidP="00366ACB">
            <w:pPr>
              <w:jc w:val="left"/>
              <w:rPr>
                <w:rFonts w:eastAsia="Times New Roman"/>
                <w:szCs w:val="24"/>
              </w:rPr>
            </w:pPr>
            <w:r w:rsidRPr="00366ACB">
              <w:rPr>
                <w:rFonts w:eastAsia="Times New Roman"/>
                <w:szCs w:val="24"/>
              </w:rPr>
              <w:t>30.0</w:t>
            </w:r>
          </w:p>
        </w:tc>
      </w:tr>
      <w:tr w:rsidR="00366ACB" w:rsidRPr="00366ACB" w14:paraId="1A0033A0" w14:textId="77777777" w:rsidTr="00366ACB">
        <w:tc>
          <w:tcPr>
            <w:tcW w:w="2190" w:type="pct"/>
            <w:hideMark/>
          </w:tcPr>
          <w:p w14:paraId="72EF2D77" w14:textId="77777777" w:rsidR="00366ACB" w:rsidRPr="00366ACB" w:rsidRDefault="00366ACB" w:rsidP="00366ACB">
            <w:pPr>
              <w:jc w:val="left"/>
              <w:rPr>
                <w:rFonts w:eastAsia="Times New Roman"/>
                <w:szCs w:val="24"/>
              </w:rPr>
            </w:pPr>
            <w:r w:rsidRPr="00366ACB">
              <w:rPr>
                <w:rFonts w:eastAsia="Times New Roman"/>
                <w:szCs w:val="24"/>
              </w:rPr>
              <w:t>Higher secondary</w:t>
            </w:r>
          </w:p>
        </w:tc>
        <w:tc>
          <w:tcPr>
            <w:tcW w:w="1351" w:type="pct"/>
            <w:hideMark/>
          </w:tcPr>
          <w:p w14:paraId="5CB0285D" w14:textId="77777777" w:rsidR="00366ACB" w:rsidRPr="00366ACB" w:rsidRDefault="00366ACB" w:rsidP="00366ACB">
            <w:pPr>
              <w:jc w:val="left"/>
              <w:rPr>
                <w:rFonts w:eastAsia="Times New Roman"/>
                <w:szCs w:val="24"/>
              </w:rPr>
            </w:pPr>
            <w:r w:rsidRPr="00366ACB">
              <w:rPr>
                <w:rFonts w:eastAsia="Times New Roman"/>
                <w:szCs w:val="24"/>
              </w:rPr>
              <w:t>62</w:t>
            </w:r>
          </w:p>
        </w:tc>
        <w:tc>
          <w:tcPr>
            <w:tcW w:w="1460" w:type="pct"/>
            <w:hideMark/>
          </w:tcPr>
          <w:p w14:paraId="6D09549E" w14:textId="77777777" w:rsidR="00366ACB" w:rsidRPr="00366ACB" w:rsidRDefault="00366ACB" w:rsidP="00366ACB">
            <w:pPr>
              <w:jc w:val="left"/>
              <w:rPr>
                <w:rFonts w:eastAsia="Times New Roman"/>
                <w:szCs w:val="24"/>
              </w:rPr>
            </w:pPr>
            <w:r w:rsidRPr="00366ACB">
              <w:rPr>
                <w:rFonts w:eastAsia="Times New Roman"/>
                <w:szCs w:val="24"/>
              </w:rPr>
              <w:t>15.2</w:t>
            </w:r>
          </w:p>
        </w:tc>
      </w:tr>
      <w:tr w:rsidR="00366ACB" w:rsidRPr="00366ACB" w14:paraId="18411ACC" w14:textId="77777777" w:rsidTr="00366ACB">
        <w:tc>
          <w:tcPr>
            <w:tcW w:w="2190" w:type="pct"/>
            <w:hideMark/>
          </w:tcPr>
          <w:p w14:paraId="14C94F47" w14:textId="77777777" w:rsidR="00366ACB" w:rsidRPr="00366ACB" w:rsidRDefault="00366ACB" w:rsidP="00366ACB">
            <w:pPr>
              <w:jc w:val="left"/>
              <w:rPr>
                <w:rFonts w:eastAsia="Times New Roman"/>
                <w:szCs w:val="24"/>
              </w:rPr>
            </w:pPr>
            <w:r w:rsidRPr="00366ACB">
              <w:rPr>
                <w:rFonts w:eastAsia="Times New Roman"/>
                <w:szCs w:val="24"/>
              </w:rPr>
              <w:t>Higher education</w:t>
            </w:r>
          </w:p>
        </w:tc>
        <w:tc>
          <w:tcPr>
            <w:tcW w:w="1351" w:type="pct"/>
            <w:hideMark/>
          </w:tcPr>
          <w:p w14:paraId="09F31B95" w14:textId="77777777" w:rsidR="00366ACB" w:rsidRPr="00366ACB" w:rsidRDefault="00366ACB" w:rsidP="00366ACB">
            <w:pPr>
              <w:jc w:val="left"/>
              <w:rPr>
                <w:rFonts w:eastAsia="Times New Roman"/>
                <w:szCs w:val="24"/>
              </w:rPr>
            </w:pPr>
            <w:r w:rsidRPr="00366ACB">
              <w:rPr>
                <w:rFonts w:eastAsia="Times New Roman"/>
                <w:szCs w:val="24"/>
              </w:rPr>
              <w:t>40</w:t>
            </w:r>
          </w:p>
        </w:tc>
        <w:tc>
          <w:tcPr>
            <w:tcW w:w="1460" w:type="pct"/>
            <w:hideMark/>
          </w:tcPr>
          <w:p w14:paraId="4E75CCDD" w14:textId="77777777" w:rsidR="00366ACB" w:rsidRPr="00366ACB" w:rsidRDefault="00366ACB" w:rsidP="00366ACB">
            <w:pPr>
              <w:jc w:val="left"/>
              <w:rPr>
                <w:rFonts w:eastAsia="Times New Roman"/>
                <w:szCs w:val="24"/>
              </w:rPr>
            </w:pPr>
            <w:r w:rsidRPr="00366ACB">
              <w:rPr>
                <w:rFonts w:eastAsia="Times New Roman"/>
                <w:szCs w:val="24"/>
              </w:rPr>
              <w:t>9.8</w:t>
            </w:r>
          </w:p>
        </w:tc>
      </w:tr>
      <w:tr w:rsidR="00366ACB" w:rsidRPr="00366ACB" w14:paraId="7E797CA9" w14:textId="77777777" w:rsidTr="00366ACB">
        <w:tc>
          <w:tcPr>
            <w:tcW w:w="2190" w:type="pct"/>
            <w:hideMark/>
          </w:tcPr>
          <w:p w14:paraId="14ADB5CA" w14:textId="77777777" w:rsidR="00366ACB" w:rsidRPr="00366ACB" w:rsidRDefault="00366ACB" w:rsidP="00366ACB">
            <w:pPr>
              <w:jc w:val="left"/>
              <w:rPr>
                <w:rFonts w:eastAsia="Times New Roman"/>
                <w:szCs w:val="24"/>
              </w:rPr>
            </w:pPr>
          </w:p>
        </w:tc>
        <w:tc>
          <w:tcPr>
            <w:tcW w:w="1351" w:type="pct"/>
            <w:hideMark/>
          </w:tcPr>
          <w:p w14:paraId="6723CA44" w14:textId="77777777" w:rsidR="00366ACB" w:rsidRPr="00366ACB" w:rsidRDefault="00366ACB" w:rsidP="00366ACB">
            <w:pPr>
              <w:jc w:val="left"/>
              <w:rPr>
                <w:rFonts w:eastAsia="Times New Roman"/>
                <w:sz w:val="20"/>
                <w:szCs w:val="20"/>
              </w:rPr>
            </w:pPr>
          </w:p>
        </w:tc>
        <w:tc>
          <w:tcPr>
            <w:tcW w:w="1460" w:type="pct"/>
            <w:hideMark/>
          </w:tcPr>
          <w:p w14:paraId="63138245" w14:textId="77777777" w:rsidR="00366ACB" w:rsidRPr="00366ACB" w:rsidRDefault="00366ACB" w:rsidP="00366ACB">
            <w:pPr>
              <w:jc w:val="left"/>
              <w:rPr>
                <w:rFonts w:eastAsia="Times New Roman"/>
                <w:sz w:val="20"/>
                <w:szCs w:val="20"/>
              </w:rPr>
            </w:pPr>
          </w:p>
        </w:tc>
      </w:tr>
      <w:tr w:rsidR="00366ACB" w:rsidRPr="00366ACB" w14:paraId="5DA5BA72" w14:textId="77777777" w:rsidTr="00366ACB">
        <w:tc>
          <w:tcPr>
            <w:tcW w:w="2190" w:type="pct"/>
            <w:hideMark/>
          </w:tcPr>
          <w:p w14:paraId="15B0594E" w14:textId="77777777" w:rsidR="00366ACB" w:rsidRPr="00366ACB" w:rsidRDefault="00366ACB" w:rsidP="00366ACB">
            <w:pPr>
              <w:jc w:val="left"/>
              <w:rPr>
                <w:rFonts w:eastAsia="Times New Roman"/>
                <w:szCs w:val="24"/>
              </w:rPr>
            </w:pPr>
            <w:r w:rsidRPr="00366ACB">
              <w:rPr>
                <w:rFonts w:eastAsia="Times New Roman"/>
                <w:b/>
                <w:bCs/>
                <w:szCs w:val="24"/>
              </w:rPr>
              <w:t>Father’s Occupation</w:t>
            </w:r>
          </w:p>
        </w:tc>
        <w:tc>
          <w:tcPr>
            <w:tcW w:w="1351" w:type="pct"/>
            <w:hideMark/>
          </w:tcPr>
          <w:p w14:paraId="295ECD32" w14:textId="77777777" w:rsidR="00366ACB" w:rsidRPr="00366ACB" w:rsidRDefault="00366ACB" w:rsidP="00366ACB">
            <w:pPr>
              <w:jc w:val="left"/>
              <w:rPr>
                <w:rFonts w:eastAsia="Times New Roman"/>
                <w:szCs w:val="24"/>
              </w:rPr>
            </w:pPr>
          </w:p>
        </w:tc>
        <w:tc>
          <w:tcPr>
            <w:tcW w:w="1460" w:type="pct"/>
            <w:hideMark/>
          </w:tcPr>
          <w:p w14:paraId="34F2B20F" w14:textId="77777777" w:rsidR="00366ACB" w:rsidRPr="00366ACB" w:rsidRDefault="00366ACB" w:rsidP="00366ACB">
            <w:pPr>
              <w:jc w:val="left"/>
              <w:rPr>
                <w:rFonts w:eastAsia="Times New Roman"/>
                <w:sz w:val="20"/>
                <w:szCs w:val="20"/>
              </w:rPr>
            </w:pPr>
          </w:p>
        </w:tc>
      </w:tr>
      <w:tr w:rsidR="00366ACB" w:rsidRPr="00366ACB" w14:paraId="36583E92" w14:textId="77777777" w:rsidTr="00366ACB">
        <w:tc>
          <w:tcPr>
            <w:tcW w:w="2190" w:type="pct"/>
            <w:hideMark/>
          </w:tcPr>
          <w:p w14:paraId="39EE8ED1" w14:textId="2EA99CD2" w:rsidR="00366ACB" w:rsidRPr="00366ACB" w:rsidRDefault="00366ACB" w:rsidP="00366ACB">
            <w:pPr>
              <w:jc w:val="left"/>
              <w:rPr>
                <w:rFonts w:eastAsia="Times New Roman"/>
                <w:szCs w:val="24"/>
              </w:rPr>
            </w:pPr>
            <w:r>
              <w:rPr>
                <w:rFonts w:eastAsia="Times New Roman"/>
                <w:szCs w:val="24"/>
              </w:rPr>
              <w:t>Agriculture</w:t>
            </w:r>
          </w:p>
        </w:tc>
        <w:tc>
          <w:tcPr>
            <w:tcW w:w="1351" w:type="pct"/>
            <w:hideMark/>
          </w:tcPr>
          <w:p w14:paraId="0FE9B4E1" w14:textId="77777777" w:rsidR="00366ACB" w:rsidRPr="00366ACB" w:rsidRDefault="00366ACB" w:rsidP="00366ACB">
            <w:pPr>
              <w:jc w:val="left"/>
              <w:rPr>
                <w:rFonts w:eastAsia="Times New Roman"/>
                <w:szCs w:val="24"/>
              </w:rPr>
            </w:pPr>
            <w:r w:rsidRPr="00366ACB">
              <w:rPr>
                <w:rFonts w:eastAsia="Times New Roman"/>
                <w:szCs w:val="24"/>
              </w:rPr>
              <w:t>139</w:t>
            </w:r>
          </w:p>
        </w:tc>
        <w:tc>
          <w:tcPr>
            <w:tcW w:w="1460" w:type="pct"/>
            <w:hideMark/>
          </w:tcPr>
          <w:p w14:paraId="13CCE41F" w14:textId="77777777" w:rsidR="00366ACB" w:rsidRPr="00366ACB" w:rsidRDefault="00366ACB" w:rsidP="00366ACB">
            <w:pPr>
              <w:jc w:val="left"/>
              <w:rPr>
                <w:rFonts w:eastAsia="Times New Roman"/>
                <w:szCs w:val="24"/>
              </w:rPr>
            </w:pPr>
            <w:r w:rsidRPr="00366ACB">
              <w:rPr>
                <w:rFonts w:eastAsia="Times New Roman"/>
                <w:szCs w:val="24"/>
              </w:rPr>
              <w:t>34.2</w:t>
            </w:r>
          </w:p>
        </w:tc>
      </w:tr>
      <w:tr w:rsidR="00366ACB" w:rsidRPr="00366ACB" w14:paraId="4FFBF9B1" w14:textId="77777777" w:rsidTr="00366ACB">
        <w:tc>
          <w:tcPr>
            <w:tcW w:w="2190" w:type="pct"/>
            <w:hideMark/>
          </w:tcPr>
          <w:p w14:paraId="7265418D" w14:textId="77777777" w:rsidR="00366ACB" w:rsidRPr="00366ACB" w:rsidRDefault="00366ACB" w:rsidP="00366ACB">
            <w:pPr>
              <w:jc w:val="left"/>
              <w:rPr>
                <w:rFonts w:eastAsia="Times New Roman"/>
                <w:szCs w:val="24"/>
              </w:rPr>
            </w:pPr>
            <w:r w:rsidRPr="00366ACB">
              <w:rPr>
                <w:rFonts w:eastAsia="Times New Roman"/>
                <w:szCs w:val="24"/>
              </w:rPr>
              <w:t>Business</w:t>
            </w:r>
          </w:p>
        </w:tc>
        <w:tc>
          <w:tcPr>
            <w:tcW w:w="1351" w:type="pct"/>
            <w:hideMark/>
          </w:tcPr>
          <w:p w14:paraId="3190A83F" w14:textId="77777777" w:rsidR="00366ACB" w:rsidRPr="00366ACB" w:rsidRDefault="00366ACB" w:rsidP="00366ACB">
            <w:pPr>
              <w:jc w:val="left"/>
              <w:rPr>
                <w:rFonts w:eastAsia="Times New Roman"/>
                <w:szCs w:val="24"/>
              </w:rPr>
            </w:pPr>
            <w:r w:rsidRPr="00366ACB">
              <w:rPr>
                <w:rFonts w:eastAsia="Times New Roman"/>
                <w:szCs w:val="24"/>
              </w:rPr>
              <w:t>224</w:t>
            </w:r>
          </w:p>
        </w:tc>
        <w:tc>
          <w:tcPr>
            <w:tcW w:w="1460" w:type="pct"/>
            <w:hideMark/>
          </w:tcPr>
          <w:p w14:paraId="159353A1" w14:textId="77777777" w:rsidR="00366ACB" w:rsidRPr="00366ACB" w:rsidRDefault="00366ACB" w:rsidP="00366ACB">
            <w:pPr>
              <w:jc w:val="left"/>
              <w:rPr>
                <w:rFonts w:eastAsia="Times New Roman"/>
                <w:szCs w:val="24"/>
              </w:rPr>
            </w:pPr>
            <w:r w:rsidRPr="00366ACB">
              <w:rPr>
                <w:rFonts w:eastAsia="Times New Roman"/>
                <w:szCs w:val="24"/>
              </w:rPr>
              <w:t>55.0</w:t>
            </w:r>
          </w:p>
        </w:tc>
      </w:tr>
      <w:tr w:rsidR="00366ACB" w:rsidRPr="00366ACB" w14:paraId="60B74613" w14:textId="77777777" w:rsidTr="00366ACB">
        <w:tc>
          <w:tcPr>
            <w:tcW w:w="2190" w:type="pct"/>
            <w:hideMark/>
          </w:tcPr>
          <w:p w14:paraId="10A6C99B" w14:textId="77777777" w:rsidR="00366ACB" w:rsidRPr="00366ACB" w:rsidRDefault="00366ACB" w:rsidP="00366ACB">
            <w:pPr>
              <w:jc w:val="left"/>
              <w:rPr>
                <w:rFonts w:eastAsia="Times New Roman"/>
                <w:szCs w:val="24"/>
              </w:rPr>
            </w:pPr>
            <w:r w:rsidRPr="00366ACB">
              <w:rPr>
                <w:rFonts w:eastAsia="Times New Roman"/>
                <w:szCs w:val="24"/>
              </w:rPr>
              <w:t>Remittance</w:t>
            </w:r>
          </w:p>
        </w:tc>
        <w:tc>
          <w:tcPr>
            <w:tcW w:w="1351" w:type="pct"/>
            <w:hideMark/>
          </w:tcPr>
          <w:p w14:paraId="6990EBAA" w14:textId="77777777" w:rsidR="00366ACB" w:rsidRPr="00366ACB" w:rsidRDefault="00366ACB" w:rsidP="00366ACB">
            <w:pPr>
              <w:jc w:val="left"/>
              <w:rPr>
                <w:rFonts w:eastAsia="Times New Roman"/>
                <w:szCs w:val="24"/>
              </w:rPr>
            </w:pPr>
            <w:r w:rsidRPr="00366ACB">
              <w:rPr>
                <w:rFonts w:eastAsia="Times New Roman"/>
                <w:szCs w:val="24"/>
              </w:rPr>
              <w:t>31</w:t>
            </w:r>
          </w:p>
        </w:tc>
        <w:tc>
          <w:tcPr>
            <w:tcW w:w="1460" w:type="pct"/>
            <w:hideMark/>
          </w:tcPr>
          <w:p w14:paraId="77ADC6F9" w14:textId="77777777" w:rsidR="00366ACB" w:rsidRPr="00366ACB" w:rsidRDefault="00366ACB" w:rsidP="00366ACB">
            <w:pPr>
              <w:jc w:val="left"/>
              <w:rPr>
                <w:rFonts w:eastAsia="Times New Roman"/>
                <w:szCs w:val="24"/>
              </w:rPr>
            </w:pPr>
            <w:r w:rsidRPr="00366ACB">
              <w:rPr>
                <w:rFonts w:eastAsia="Times New Roman"/>
                <w:szCs w:val="24"/>
              </w:rPr>
              <w:t>7.6</w:t>
            </w:r>
          </w:p>
        </w:tc>
      </w:tr>
      <w:tr w:rsidR="00366ACB" w:rsidRPr="00366ACB" w14:paraId="68961F59" w14:textId="77777777" w:rsidTr="00366ACB">
        <w:tc>
          <w:tcPr>
            <w:tcW w:w="2190" w:type="pct"/>
            <w:hideMark/>
          </w:tcPr>
          <w:p w14:paraId="72083E69" w14:textId="77777777" w:rsidR="00366ACB" w:rsidRPr="00366ACB" w:rsidRDefault="00366ACB" w:rsidP="00366ACB">
            <w:pPr>
              <w:jc w:val="left"/>
              <w:rPr>
                <w:rFonts w:eastAsia="Times New Roman"/>
                <w:szCs w:val="24"/>
              </w:rPr>
            </w:pPr>
            <w:r w:rsidRPr="00366ACB">
              <w:rPr>
                <w:rFonts w:eastAsia="Times New Roman"/>
                <w:szCs w:val="24"/>
              </w:rPr>
              <w:t>Not working</w:t>
            </w:r>
          </w:p>
        </w:tc>
        <w:tc>
          <w:tcPr>
            <w:tcW w:w="1351" w:type="pct"/>
            <w:hideMark/>
          </w:tcPr>
          <w:p w14:paraId="414F377C" w14:textId="77777777" w:rsidR="00366ACB" w:rsidRPr="00366ACB" w:rsidRDefault="00366ACB" w:rsidP="00366ACB">
            <w:pPr>
              <w:jc w:val="left"/>
              <w:rPr>
                <w:rFonts w:eastAsia="Times New Roman"/>
                <w:szCs w:val="24"/>
              </w:rPr>
            </w:pPr>
            <w:r w:rsidRPr="00366ACB">
              <w:rPr>
                <w:rFonts w:eastAsia="Times New Roman"/>
                <w:szCs w:val="24"/>
              </w:rPr>
              <w:t>13</w:t>
            </w:r>
          </w:p>
        </w:tc>
        <w:tc>
          <w:tcPr>
            <w:tcW w:w="1460" w:type="pct"/>
            <w:hideMark/>
          </w:tcPr>
          <w:p w14:paraId="171054E9" w14:textId="77777777" w:rsidR="00366ACB" w:rsidRPr="00366ACB" w:rsidRDefault="00366ACB" w:rsidP="00366ACB">
            <w:pPr>
              <w:jc w:val="left"/>
              <w:rPr>
                <w:rFonts w:eastAsia="Times New Roman"/>
                <w:szCs w:val="24"/>
              </w:rPr>
            </w:pPr>
            <w:r w:rsidRPr="00366ACB">
              <w:rPr>
                <w:rFonts w:eastAsia="Times New Roman"/>
                <w:szCs w:val="24"/>
              </w:rPr>
              <w:t>3.2</w:t>
            </w:r>
          </w:p>
        </w:tc>
      </w:tr>
    </w:tbl>
    <w:p w14:paraId="141154D1" w14:textId="77777777" w:rsidR="00366ACB" w:rsidRDefault="00366ACB" w:rsidP="00BE2F53">
      <w:pPr>
        <w:jc w:val="left"/>
      </w:pPr>
    </w:p>
    <w:p w14:paraId="7705E355" w14:textId="77777777" w:rsidR="003C28DF" w:rsidRDefault="003C28DF" w:rsidP="00BE2F53">
      <w:pPr>
        <w:jc w:val="left"/>
      </w:pPr>
    </w:p>
    <w:p w14:paraId="6F79F244" w14:textId="77777777" w:rsidR="003C28DF" w:rsidRDefault="003C28DF" w:rsidP="00BE2F53">
      <w:pPr>
        <w:jc w:val="left"/>
      </w:pPr>
    </w:p>
    <w:p w14:paraId="49156116" w14:textId="3A9E4493" w:rsidR="003C28DF" w:rsidRDefault="003C28DF" w:rsidP="003C28DF">
      <w:pPr>
        <w:pStyle w:val="ListParagraph"/>
        <w:numPr>
          <w:ilvl w:val="1"/>
          <w:numId w:val="19"/>
        </w:numPr>
        <w:jc w:val="left"/>
        <w:rPr>
          <w:b/>
          <w:bCs/>
          <w:color w:val="7030A0"/>
        </w:rPr>
      </w:pPr>
      <w:r w:rsidRPr="003C28DF">
        <w:rPr>
          <w:b/>
          <w:bCs/>
          <w:color w:val="7030A0"/>
        </w:rPr>
        <w:t>Prevalence of early child food insecurity across different sociodemographic variables</w:t>
      </w:r>
    </w:p>
    <w:p w14:paraId="387D024E" w14:textId="294AE5B1" w:rsidR="003C28DF" w:rsidRDefault="003C28DF" w:rsidP="003C28DF">
      <w:pPr>
        <w:autoSpaceDE w:val="0"/>
        <w:autoSpaceDN w:val="0"/>
        <w:adjustRightInd w:val="0"/>
        <w:spacing w:before="0" w:after="0" w:line="240" w:lineRule="auto"/>
        <w:jc w:val="left"/>
        <w:rPr>
          <w:rFonts w:cs="Times New Roman"/>
          <w:szCs w:val="24"/>
        </w:rPr>
      </w:pPr>
      <w:r>
        <w:rPr>
          <w:rFonts w:cs="Times New Roman"/>
          <w:noProof/>
          <w:szCs w:val="24"/>
        </w:rPr>
        <w:drawing>
          <wp:inline distT="0" distB="0" distL="0" distR="0" wp14:anchorId="3F9E5704" wp14:editId="51FD252D">
            <wp:extent cx="5731510" cy="3373755"/>
            <wp:effectExtent l="0" t="0" r="2540" b="0"/>
            <wp:docPr id="1750926654" name="Picture 6" descr="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26654" name="Picture 6" descr="4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73755"/>
                    </a:xfrm>
                    <a:prstGeom prst="rect">
                      <a:avLst/>
                    </a:prstGeom>
                    <a:noFill/>
                    <a:ln>
                      <a:noFill/>
                    </a:ln>
                  </pic:spPr>
                </pic:pic>
              </a:graphicData>
            </a:graphic>
          </wp:inline>
        </w:drawing>
      </w:r>
    </w:p>
    <w:p w14:paraId="2ECE399D" w14:textId="77777777" w:rsidR="003C28DF" w:rsidRDefault="003C28DF" w:rsidP="003C28DF">
      <w:pPr>
        <w:autoSpaceDE w:val="0"/>
        <w:autoSpaceDN w:val="0"/>
        <w:adjustRightInd w:val="0"/>
        <w:spacing w:before="0" w:after="0" w:line="240" w:lineRule="auto"/>
        <w:jc w:val="left"/>
        <w:rPr>
          <w:rFonts w:cs="Times New Roman"/>
          <w:szCs w:val="24"/>
        </w:rPr>
      </w:pPr>
    </w:p>
    <w:p w14:paraId="3884F641" w14:textId="77777777" w:rsidR="003C28DF" w:rsidRDefault="003C28DF" w:rsidP="003C28DF">
      <w:pPr>
        <w:autoSpaceDE w:val="0"/>
        <w:autoSpaceDN w:val="0"/>
        <w:adjustRightInd w:val="0"/>
        <w:spacing w:before="0" w:after="0" w:line="400" w:lineRule="atLeast"/>
        <w:jc w:val="left"/>
        <w:rPr>
          <w:rFonts w:cs="Times New Roman"/>
          <w:szCs w:val="24"/>
        </w:rPr>
      </w:pPr>
    </w:p>
    <w:p w14:paraId="17360B1A" w14:textId="77777777" w:rsidR="003C28DF" w:rsidRPr="003C28DF" w:rsidRDefault="003C28DF" w:rsidP="003C28DF">
      <w:pPr>
        <w:ind w:left="360"/>
        <w:jc w:val="left"/>
        <w:rPr>
          <w:b/>
          <w:bCs/>
          <w:color w:val="7030A0"/>
        </w:rPr>
      </w:pPr>
    </w:p>
    <w:p w14:paraId="70DF9ED1" w14:textId="58ED0AC8" w:rsidR="003C28DF" w:rsidRPr="003E51D7" w:rsidRDefault="00C62F9F" w:rsidP="008202E3">
      <w:pPr>
        <w:jc w:val="left"/>
        <w:rPr>
          <w:rFonts w:cs="Times New Roman"/>
          <w:b/>
          <w:bCs/>
          <w:color w:val="7030A0"/>
          <w:szCs w:val="24"/>
        </w:rPr>
      </w:pPr>
      <w:commentRangeStart w:id="96"/>
      <w:commentRangeEnd w:id="96"/>
      <w:r>
        <w:rPr>
          <w:rStyle w:val="CommentReference"/>
        </w:rPr>
        <w:commentReference w:id="96"/>
      </w:r>
      <w:r w:rsidR="008202E3" w:rsidRPr="003E51D7">
        <w:rPr>
          <w:rFonts w:cs="Times New Roman"/>
          <w:b/>
          <w:bCs/>
          <w:color w:val="7030A0"/>
          <w:szCs w:val="24"/>
        </w:rPr>
        <w:t>Table 4.2.1: Division-wise Distribution of Early Childhood Food Insecurity by Residence</w:t>
      </w:r>
    </w:p>
    <w:tbl>
      <w:tblPr>
        <w:tblStyle w:val="TableGrid11"/>
        <w:tblW w:w="5000" w:type="pct"/>
        <w:tblInd w:w="-5" w:type="dxa"/>
        <w:tblLook w:val="04A0" w:firstRow="1" w:lastRow="0" w:firstColumn="1" w:lastColumn="0" w:noHBand="0" w:noVBand="1"/>
      </w:tblPr>
      <w:tblGrid>
        <w:gridCol w:w="1469"/>
        <w:gridCol w:w="875"/>
        <w:gridCol w:w="809"/>
        <w:gridCol w:w="875"/>
        <w:gridCol w:w="809"/>
        <w:gridCol w:w="1204"/>
        <w:gridCol w:w="1204"/>
        <w:gridCol w:w="888"/>
        <w:gridCol w:w="888"/>
      </w:tblGrid>
      <w:tr w:rsidR="003E51D7" w:rsidRPr="003E51D7" w14:paraId="5EAFFC3B" w14:textId="77777777" w:rsidTr="008202E3">
        <w:tc>
          <w:tcPr>
            <w:tcW w:w="718" w:type="pct"/>
            <w:hideMark/>
          </w:tcPr>
          <w:p w14:paraId="6F355E8F" w14:textId="77777777" w:rsidR="008202E3" w:rsidRPr="008202E3" w:rsidRDefault="008202E3" w:rsidP="008202E3">
            <w:pPr>
              <w:jc w:val="center"/>
              <w:rPr>
                <w:rFonts w:ascii="Times New Roman" w:eastAsia="Times New Roman" w:hAnsi="Times New Roman"/>
                <w:b/>
                <w:bCs/>
                <w:szCs w:val="24"/>
              </w:rPr>
            </w:pPr>
            <w:r w:rsidRPr="008202E3">
              <w:rPr>
                <w:rFonts w:ascii="Times New Roman" w:eastAsia="Times New Roman" w:hAnsi="Times New Roman"/>
                <w:b/>
                <w:bCs/>
                <w:szCs w:val="24"/>
              </w:rPr>
              <w:t>Division</w:t>
            </w:r>
          </w:p>
        </w:tc>
        <w:tc>
          <w:tcPr>
            <w:tcW w:w="464" w:type="pct"/>
            <w:hideMark/>
          </w:tcPr>
          <w:p w14:paraId="6D797CB2" w14:textId="77777777" w:rsidR="008202E3" w:rsidRPr="008202E3" w:rsidRDefault="008202E3" w:rsidP="008202E3">
            <w:pPr>
              <w:jc w:val="center"/>
              <w:rPr>
                <w:rFonts w:ascii="Times New Roman" w:eastAsia="Times New Roman" w:hAnsi="Times New Roman"/>
                <w:b/>
                <w:bCs/>
                <w:szCs w:val="24"/>
              </w:rPr>
            </w:pPr>
            <w:r w:rsidRPr="008202E3">
              <w:rPr>
                <w:rFonts w:ascii="Times New Roman" w:eastAsia="Times New Roman" w:hAnsi="Times New Roman"/>
                <w:b/>
                <w:bCs/>
                <w:szCs w:val="24"/>
              </w:rPr>
              <w:t>No ECFI Urban (%)</w:t>
            </w:r>
          </w:p>
        </w:tc>
        <w:tc>
          <w:tcPr>
            <w:tcW w:w="427" w:type="pct"/>
            <w:hideMark/>
          </w:tcPr>
          <w:p w14:paraId="68B1B677" w14:textId="77777777" w:rsidR="008202E3" w:rsidRPr="008202E3" w:rsidRDefault="008202E3" w:rsidP="008202E3">
            <w:pPr>
              <w:jc w:val="center"/>
              <w:rPr>
                <w:rFonts w:ascii="Times New Roman" w:eastAsia="Times New Roman" w:hAnsi="Times New Roman"/>
                <w:b/>
                <w:bCs/>
                <w:szCs w:val="24"/>
              </w:rPr>
            </w:pPr>
            <w:r w:rsidRPr="008202E3">
              <w:rPr>
                <w:rFonts w:ascii="Times New Roman" w:eastAsia="Times New Roman" w:hAnsi="Times New Roman"/>
                <w:b/>
                <w:bCs/>
                <w:szCs w:val="24"/>
              </w:rPr>
              <w:t>No ECFI Rural (%)</w:t>
            </w:r>
          </w:p>
        </w:tc>
        <w:tc>
          <w:tcPr>
            <w:tcW w:w="475" w:type="pct"/>
            <w:hideMark/>
          </w:tcPr>
          <w:p w14:paraId="04B1F28A" w14:textId="77777777" w:rsidR="008202E3" w:rsidRPr="008202E3" w:rsidRDefault="008202E3" w:rsidP="008202E3">
            <w:pPr>
              <w:jc w:val="center"/>
              <w:rPr>
                <w:rFonts w:ascii="Times New Roman" w:eastAsia="Times New Roman" w:hAnsi="Times New Roman"/>
                <w:b/>
                <w:bCs/>
                <w:szCs w:val="24"/>
              </w:rPr>
            </w:pPr>
            <w:r w:rsidRPr="008202E3">
              <w:rPr>
                <w:rFonts w:ascii="Times New Roman" w:eastAsia="Times New Roman" w:hAnsi="Times New Roman"/>
                <w:b/>
                <w:bCs/>
                <w:szCs w:val="24"/>
              </w:rPr>
              <w:t>Mild ECFI Urban (%)</w:t>
            </w:r>
          </w:p>
        </w:tc>
        <w:tc>
          <w:tcPr>
            <w:tcW w:w="438" w:type="pct"/>
            <w:hideMark/>
          </w:tcPr>
          <w:p w14:paraId="39B23C8C" w14:textId="77777777" w:rsidR="008202E3" w:rsidRPr="008202E3" w:rsidRDefault="008202E3" w:rsidP="008202E3">
            <w:pPr>
              <w:jc w:val="center"/>
              <w:rPr>
                <w:rFonts w:ascii="Times New Roman" w:eastAsia="Times New Roman" w:hAnsi="Times New Roman"/>
                <w:b/>
                <w:bCs/>
                <w:szCs w:val="24"/>
              </w:rPr>
            </w:pPr>
            <w:r w:rsidRPr="008202E3">
              <w:rPr>
                <w:rFonts w:ascii="Times New Roman" w:eastAsia="Times New Roman" w:hAnsi="Times New Roman"/>
                <w:b/>
                <w:bCs/>
                <w:szCs w:val="24"/>
              </w:rPr>
              <w:t>Mild ECFI Rural (%)</w:t>
            </w:r>
          </w:p>
        </w:tc>
        <w:tc>
          <w:tcPr>
            <w:tcW w:w="669" w:type="pct"/>
            <w:hideMark/>
          </w:tcPr>
          <w:p w14:paraId="05C9AB58" w14:textId="77777777" w:rsidR="008202E3" w:rsidRPr="008202E3" w:rsidRDefault="008202E3" w:rsidP="008202E3">
            <w:pPr>
              <w:jc w:val="center"/>
              <w:rPr>
                <w:rFonts w:ascii="Times New Roman" w:eastAsia="Times New Roman" w:hAnsi="Times New Roman"/>
                <w:b/>
                <w:bCs/>
                <w:szCs w:val="24"/>
              </w:rPr>
            </w:pPr>
            <w:r w:rsidRPr="008202E3">
              <w:rPr>
                <w:rFonts w:ascii="Times New Roman" w:eastAsia="Times New Roman" w:hAnsi="Times New Roman"/>
                <w:b/>
                <w:bCs/>
                <w:szCs w:val="24"/>
              </w:rPr>
              <w:t>Moderate ECFI Urban (%)</w:t>
            </w:r>
          </w:p>
        </w:tc>
        <w:tc>
          <w:tcPr>
            <w:tcW w:w="665" w:type="pct"/>
            <w:hideMark/>
          </w:tcPr>
          <w:p w14:paraId="1CCB9DBC" w14:textId="77777777" w:rsidR="008202E3" w:rsidRPr="003E51D7" w:rsidRDefault="008202E3" w:rsidP="008202E3">
            <w:pPr>
              <w:jc w:val="center"/>
              <w:rPr>
                <w:rFonts w:ascii="Times New Roman" w:eastAsia="Times New Roman" w:hAnsi="Times New Roman"/>
                <w:b/>
                <w:bCs/>
                <w:szCs w:val="24"/>
              </w:rPr>
            </w:pPr>
            <w:r w:rsidRPr="008202E3">
              <w:rPr>
                <w:rFonts w:ascii="Times New Roman" w:eastAsia="Times New Roman" w:hAnsi="Times New Roman"/>
                <w:b/>
                <w:bCs/>
                <w:szCs w:val="24"/>
              </w:rPr>
              <w:t>Moderate ECFI</w:t>
            </w:r>
          </w:p>
          <w:p w14:paraId="24BEF256" w14:textId="7794A6B0" w:rsidR="008202E3" w:rsidRPr="008202E3" w:rsidRDefault="008202E3" w:rsidP="008202E3">
            <w:pPr>
              <w:jc w:val="center"/>
              <w:rPr>
                <w:rFonts w:ascii="Times New Roman" w:eastAsia="Times New Roman" w:hAnsi="Times New Roman"/>
                <w:b/>
                <w:bCs/>
                <w:szCs w:val="24"/>
              </w:rPr>
            </w:pPr>
            <w:r w:rsidRPr="008202E3">
              <w:rPr>
                <w:rFonts w:ascii="Times New Roman" w:eastAsia="Times New Roman" w:hAnsi="Times New Roman"/>
                <w:b/>
                <w:bCs/>
                <w:szCs w:val="24"/>
              </w:rPr>
              <w:t xml:space="preserve"> Rural (%)</w:t>
            </w:r>
          </w:p>
        </w:tc>
        <w:tc>
          <w:tcPr>
            <w:tcW w:w="491" w:type="pct"/>
            <w:hideMark/>
          </w:tcPr>
          <w:p w14:paraId="4C639CE4" w14:textId="77777777" w:rsidR="008202E3" w:rsidRPr="008202E3" w:rsidRDefault="008202E3" w:rsidP="008202E3">
            <w:pPr>
              <w:jc w:val="center"/>
              <w:rPr>
                <w:rFonts w:ascii="Times New Roman" w:eastAsia="Times New Roman" w:hAnsi="Times New Roman"/>
                <w:b/>
                <w:bCs/>
                <w:szCs w:val="24"/>
              </w:rPr>
            </w:pPr>
            <w:r w:rsidRPr="008202E3">
              <w:rPr>
                <w:rFonts w:ascii="Times New Roman" w:eastAsia="Times New Roman" w:hAnsi="Times New Roman"/>
                <w:b/>
                <w:bCs/>
                <w:szCs w:val="24"/>
              </w:rPr>
              <w:t>Severe ECFI Urban (%)</w:t>
            </w:r>
          </w:p>
        </w:tc>
        <w:tc>
          <w:tcPr>
            <w:tcW w:w="487" w:type="pct"/>
            <w:hideMark/>
          </w:tcPr>
          <w:p w14:paraId="2486B3E4" w14:textId="77777777" w:rsidR="008202E3" w:rsidRPr="008202E3" w:rsidRDefault="008202E3" w:rsidP="008202E3">
            <w:pPr>
              <w:jc w:val="center"/>
              <w:rPr>
                <w:rFonts w:ascii="Times New Roman" w:eastAsia="Times New Roman" w:hAnsi="Times New Roman"/>
                <w:b/>
                <w:bCs/>
                <w:szCs w:val="24"/>
              </w:rPr>
            </w:pPr>
            <w:r w:rsidRPr="008202E3">
              <w:rPr>
                <w:rFonts w:ascii="Times New Roman" w:eastAsia="Times New Roman" w:hAnsi="Times New Roman"/>
                <w:b/>
                <w:bCs/>
                <w:szCs w:val="24"/>
              </w:rPr>
              <w:t>Severe ECFI Rural (%)</w:t>
            </w:r>
          </w:p>
        </w:tc>
      </w:tr>
      <w:tr w:rsidR="003E51D7" w:rsidRPr="003E51D7" w14:paraId="634B4604" w14:textId="77777777" w:rsidTr="008202E3">
        <w:tc>
          <w:tcPr>
            <w:tcW w:w="718" w:type="pct"/>
            <w:hideMark/>
          </w:tcPr>
          <w:p w14:paraId="206C4B70"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Barishal</w:t>
            </w:r>
          </w:p>
        </w:tc>
        <w:tc>
          <w:tcPr>
            <w:tcW w:w="464" w:type="pct"/>
            <w:hideMark/>
          </w:tcPr>
          <w:p w14:paraId="7596BFA8"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36.8</w:t>
            </w:r>
          </w:p>
        </w:tc>
        <w:tc>
          <w:tcPr>
            <w:tcW w:w="427" w:type="pct"/>
            <w:hideMark/>
          </w:tcPr>
          <w:p w14:paraId="3343842C"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37.9</w:t>
            </w:r>
          </w:p>
        </w:tc>
        <w:tc>
          <w:tcPr>
            <w:tcW w:w="475" w:type="pct"/>
            <w:hideMark/>
          </w:tcPr>
          <w:p w14:paraId="40325471"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36.8</w:t>
            </w:r>
          </w:p>
        </w:tc>
        <w:tc>
          <w:tcPr>
            <w:tcW w:w="438" w:type="pct"/>
            <w:hideMark/>
          </w:tcPr>
          <w:p w14:paraId="65DE3F53"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31.0</w:t>
            </w:r>
          </w:p>
        </w:tc>
        <w:tc>
          <w:tcPr>
            <w:tcW w:w="669" w:type="pct"/>
            <w:hideMark/>
          </w:tcPr>
          <w:p w14:paraId="1A304FE9"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15.8</w:t>
            </w:r>
          </w:p>
        </w:tc>
        <w:tc>
          <w:tcPr>
            <w:tcW w:w="665" w:type="pct"/>
            <w:hideMark/>
          </w:tcPr>
          <w:p w14:paraId="4A7661AE"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20.7</w:t>
            </w:r>
          </w:p>
        </w:tc>
        <w:tc>
          <w:tcPr>
            <w:tcW w:w="491" w:type="pct"/>
            <w:hideMark/>
          </w:tcPr>
          <w:p w14:paraId="3A8E275A"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10.5</w:t>
            </w:r>
          </w:p>
        </w:tc>
        <w:tc>
          <w:tcPr>
            <w:tcW w:w="487" w:type="pct"/>
            <w:hideMark/>
          </w:tcPr>
          <w:p w14:paraId="7A888B0C"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10.3</w:t>
            </w:r>
          </w:p>
        </w:tc>
      </w:tr>
      <w:tr w:rsidR="003E51D7" w:rsidRPr="003E51D7" w14:paraId="2BC30AEC" w14:textId="77777777" w:rsidTr="008202E3">
        <w:tc>
          <w:tcPr>
            <w:tcW w:w="718" w:type="pct"/>
            <w:hideMark/>
          </w:tcPr>
          <w:p w14:paraId="59C9EEA1"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Chittagong</w:t>
            </w:r>
          </w:p>
        </w:tc>
        <w:tc>
          <w:tcPr>
            <w:tcW w:w="464" w:type="pct"/>
            <w:hideMark/>
          </w:tcPr>
          <w:p w14:paraId="32D474E6"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46.2</w:t>
            </w:r>
          </w:p>
        </w:tc>
        <w:tc>
          <w:tcPr>
            <w:tcW w:w="427" w:type="pct"/>
            <w:hideMark/>
          </w:tcPr>
          <w:p w14:paraId="1B95704D"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28.6</w:t>
            </w:r>
          </w:p>
        </w:tc>
        <w:tc>
          <w:tcPr>
            <w:tcW w:w="475" w:type="pct"/>
            <w:hideMark/>
          </w:tcPr>
          <w:p w14:paraId="4F01FE28"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30.8</w:t>
            </w:r>
          </w:p>
        </w:tc>
        <w:tc>
          <w:tcPr>
            <w:tcW w:w="438" w:type="pct"/>
            <w:hideMark/>
          </w:tcPr>
          <w:p w14:paraId="1A80299D"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51.4</w:t>
            </w:r>
          </w:p>
        </w:tc>
        <w:tc>
          <w:tcPr>
            <w:tcW w:w="669" w:type="pct"/>
            <w:hideMark/>
          </w:tcPr>
          <w:p w14:paraId="41C920C9"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15.4</w:t>
            </w:r>
          </w:p>
        </w:tc>
        <w:tc>
          <w:tcPr>
            <w:tcW w:w="665" w:type="pct"/>
            <w:hideMark/>
          </w:tcPr>
          <w:p w14:paraId="5BFB9410"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8.6</w:t>
            </w:r>
          </w:p>
        </w:tc>
        <w:tc>
          <w:tcPr>
            <w:tcW w:w="491" w:type="pct"/>
            <w:hideMark/>
          </w:tcPr>
          <w:p w14:paraId="5D6C09DE"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7.7</w:t>
            </w:r>
          </w:p>
        </w:tc>
        <w:tc>
          <w:tcPr>
            <w:tcW w:w="487" w:type="pct"/>
            <w:hideMark/>
          </w:tcPr>
          <w:p w14:paraId="14C3849C"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11.4</w:t>
            </w:r>
          </w:p>
        </w:tc>
      </w:tr>
      <w:tr w:rsidR="003E51D7" w:rsidRPr="003E51D7" w14:paraId="39CF5A64" w14:textId="77777777" w:rsidTr="008202E3">
        <w:tc>
          <w:tcPr>
            <w:tcW w:w="718" w:type="pct"/>
            <w:hideMark/>
          </w:tcPr>
          <w:p w14:paraId="7486C6B0"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Dhaka</w:t>
            </w:r>
          </w:p>
        </w:tc>
        <w:tc>
          <w:tcPr>
            <w:tcW w:w="464" w:type="pct"/>
            <w:hideMark/>
          </w:tcPr>
          <w:p w14:paraId="71814EA9"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68.3</w:t>
            </w:r>
          </w:p>
        </w:tc>
        <w:tc>
          <w:tcPr>
            <w:tcW w:w="427" w:type="pct"/>
            <w:hideMark/>
          </w:tcPr>
          <w:p w14:paraId="08B3AC00"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50.0</w:t>
            </w:r>
          </w:p>
        </w:tc>
        <w:tc>
          <w:tcPr>
            <w:tcW w:w="475" w:type="pct"/>
            <w:hideMark/>
          </w:tcPr>
          <w:p w14:paraId="6FDA2030"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18.3</w:t>
            </w:r>
          </w:p>
        </w:tc>
        <w:tc>
          <w:tcPr>
            <w:tcW w:w="438" w:type="pct"/>
            <w:hideMark/>
          </w:tcPr>
          <w:p w14:paraId="1E11C761"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40.0</w:t>
            </w:r>
          </w:p>
        </w:tc>
        <w:tc>
          <w:tcPr>
            <w:tcW w:w="669" w:type="pct"/>
            <w:hideMark/>
          </w:tcPr>
          <w:p w14:paraId="2B1A841E"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10.0</w:t>
            </w:r>
          </w:p>
        </w:tc>
        <w:tc>
          <w:tcPr>
            <w:tcW w:w="665" w:type="pct"/>
            <w:hideMark/>
          </w:tcPr>
          <w:p w14:paraId="334B4F5C"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10.0</w:t>
            </w:r>
          </w:p>
        </w:tc>
        <w:tc>
          <w:tcPr>
            <w:tcW w:w="491" w:type="pct"/>
            <w:hideMark/>
          </w:tcPr>
          <w:p w14:paraId="6B305BCE"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3.3</w:t>
            </w:r>
          </w:p>
        </w:tc>
        <w:tc>
          <w:tcPr>
            <w:tcW w:w="487" w:type="pct"/>
            <w:hideMark/>
          </w:tcPr>
          <w:p w14:paraId="393ED071"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0.0</w:t>
            </w:r>
          </w:p>
        </w:tc>
      </w:tr>
      <w:tr w:rsidR="003E51D7" w:rsidRPr="003E51D7" w14:paraId="3772207A" w14:textId="77777777" w:rsidTr="008202E3">
        <w:tc>
          <w:tcPr>
            <w:tcW w:w="718" w:type="pct"/>
            <w:hideMark/>
          </w:tcPr>
          <w:p w14:paraId="62CB71E9"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Khulna</w:t>
            </w:r>
          </w:p>
        </w:tc>
        <w:tc>
          <w:tcPr>
            <w:tcW w:w="464" w:type="pct"/>
            <w:hideMark/>
          </w:tcPr>
          <w:p w14:paraId="31DDF1B4"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63.6</w:t>
            </w:r>
          </w:p>
        </w:tc>
        <w:tc>
          <w:tcPr>
            <w:tcW w:w="427" w:type="pct"/>
            <w:hideMark/>
          </w:tcPr>
          <w:p w14:paraId="2A8E5C1C"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59.5</w:t>
            </w:r>
          </w:p>
        </w:tc>
        <w:tc>
          <w:tcPr>
            <w:tcW w:w="475" w:type="pct"/>
            <w:hideMark/>
          </w:tcPr>
          <w:p w14:paraId="32707038"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9.1</w:t>
            </w:r>
          </w:p>
        </w:tc>
        <w:tc>
          <w:tcPr>
            <w:tcW w:w="438" w:type="pct"/>
            <w:hideMark/>
          </w:tcPr>
          <w:p w14:paraId="1E8DEA37"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29.7</w:t>
            </w:r>
          </w:p>
        </w:tc>
        <w:tc>
          <w:tcPr>
            <w:tcW w:w="669" w:type="pct"/>
            <w:hideMark/>
          </w:tcPr>
          <w:p w14:paraId="455EF99A"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18.2</w:t>
            </w:r>
          </w:p>
        </w:tc>
        <w:tc>
          <w:tcPr>
            <w:tcW w:w="665" w:type="pct"/>
            <w:hideMark/>
          </w:tcPr>
          <w:p w14:paraId="679A5692"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8.1</w:t>
            </w:r>
          </w:p>
        </w:tc>
        <w:tc>
          <w:tcPr>
            <w:tcW w:w="491" w:type="pct"/>
            <w:hideMark/>
          </w:tcPr>
          <w:p w14:paraId="26F7FFC6"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9.1</w:t>
            </w:r>
          </w:p>
        </w:tc>
        <w:tc>
          <w:tcPr>
            <w:tcW w:w="487" w:type="pct"/>
            <w:hideMark/>
          </w:tcPr>
          <w:p w14:paraId="131C1584"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2.7</w:t>
            </w:r>
          </w:p>
        </w:tc>
      </w:tr>
      <w:tr w:rsidR="003E51D7" w:rsidRPr="003E51D7" w14:paraId="33922449" w14:textId="77777777" w:rsidTr="008202E3">
        <w:tc>
          <w:tcPr>
            <w:tcW w:w="718" w:type="pct"/>
            <w:hideMark/>
          </w:tcPr>
          <w:p w14:paraId="3054B2A7"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Mymensingh</w:t>
            </w:r>
          </w:p>
        </w:tc>
        <w:tc>
          <w:tcPr>
            <w:tcW w:w="464" w:type="pct"/>
            <w:hideMark/>
          </w:tcPr>
          <w:p w14:paraId="3C566B56"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40.0</w:t>
            </w:r>
          </w:p>
        </w:tc>
        <w:tc>
          <w:tcPr>
            <w:tcW w:w="427" w:type="pct"/>
            <w:hideMark/>
          </w:tcPr>
          <w:p w14:paraId="5A60A4B2"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38.2</w:t>
            </w:r>
          </w:p>
        </w:tc>
        <w:tc>
          <w:tcPr>
            <w:tcW w:w="475" w:type="pct"/>
            <w:hideMark/>
          </w:tcPr>
          <w:p w14:paraId="489B346E"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40.0</w:t>
            </w:r>
          </w:p>
        </w:tc>
        <w:tc>
          <w:tcPr>
            <w:tcW w:w="438" w:type="pct"/>
            <w:hideMark/>
          </w:tcPr>
          <w:p w14:paraId="05372BCB"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35.3</w:t>
            </w:r>
          </w:p>
        </w:tc>
        <w:tc>
          <w:tcPr>
            <w:tcW w:w="669" w:type="pct"/>
            <w:hideMark/>
          </w:tcPr>
          <w:p w14:paraId="3097B754"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6.7</w:t>
            </w:r>
          </w:p>
        </w:tc>
        <w:tc>
          <w:tcPr>
            <w:tcW w:w="665" w:type="pct"/>
            <w:hideMark/>
          </w:tcPr>
          <w:p w14:paraId="4760EE47"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8.8</w:t>
            </w:r>
          </w:p>
        </w:tc>
        <w:tc>
          <w:tcPr>
            <w:tcW w:w="491" w:type="pct"/>
            <w:hideMark/>
          </w:tcPr>
          <w:p w14:paraId="6CA1EEAF"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13.3</w:t>
            </w:r>
          </w:p>
        </w:tc>
        <w:tc>
          <w:tcPr>
            <w:tcW w:w="487" w:type="pct"/>
            <w:hideMark/>
          </w:tcPr>
          <w:p w14:paraId="1B4EA810"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17.6</w:t>
            </w:r>
          </w:p>
        </w:tc>
      </w:tr>
      <w:tr w:rsidR="003E51D7" w:rsidRPr="003E51D7" w14:paraId="39CEC53B" w14:textId="77777777" w:rsidTr="008202E3">
        <w:tc>
          <w:tcPr>
            <w:tcW w:w="718" w:type="pct"/>
            <w:hideMark/>
          </w:tcPr>
          <w:p w14:paraId="0886E063"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Rajshahi</w:t>
            </w:r>
          </w:p>
        </w:tc>
        <w:tc>
          <w:tcPr>
            <w:tcW w:w="464" w:type="pct"/>
            <w:hideMark/>
          </w:tcPr>
          <w:p w14:paraId="395ADD9A"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37.5</w:t>
            </w:r>
          </w:p>
        </w:tc>
        <w:tc>
          <w:tcPr>
            <w:tcW w:w="427" w:type="pct"/>
            <w:hideMark/>
          </w:tcPr>
          <w:p w14:paraId="6DF43A27"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45.0</w:t>
            </w:r>
          </w:p>
        </w:tc>
        <w:tc>
          <w:tcPr>
            <w:tcW w:w="475" w:type="pct"/>
            <w:hideMark/>
          </w:tcPr>
          <w:p w14:paraId="4D67E8DF"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37.5</w:t>
            </w:r>
          </w:p>
        </w:tc>
        <w:tc>
          <w:tcPr>
            <w:tcW w:w="438" w:type="pct"/>
            <w:hideMark/>
          </w:tcPr>
          <w:p w14:paraId="265D92D9"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35.0</w:t>
            </w:r>
          </w:p>
        </w:tc>
        <w:tc>
          <w:tcPr>
            <w:tcW w:w="669" w:type="pct"/>
            <w:hideMark/>
          </w:tcPr>
          <w:p w14:paraId="6ED74E85"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25.0</w:t>
            </w:r>
          </w:p>
        </w:tc>
        <w:tc>
          <w:tcPr>
            <w:tcW w:w="665" w:type="pct"/>
            <w:hideMark/>
          </w:tcPr>
          <w:p w14:paraId="54EC2D4A"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12.5</w:t>
            </w:r>
          </w:p>
        </w:tc>
        <w:tc>
          <w:tcPr>
            <w:tcW w:w="491" w:type="pct"/>
            <w:hideMark/>
          </w:tcPr>
          <w:p w14:paraId="03925C29"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0.0</w:t>
            </w:r>
          </w:p>
        </w:tc>
        <w:tc>
          <w:tcPr>
            <w:tcW w:w="487" w:type="pct"/>
            <w:hideMark/>
          </w:tcPr>
          <w:p w14:paraId="20E63011"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7.5</w:t>
            </w:r>
          </w:p>
        </w:tc>
      </w:tr>
      <w:tr w:rsidR="003E51D7" w:rsidRPr="003E51D7" w14:paraId="0910FD1B" w14:textId="77777777" w:rsidTr="008202E3">
        <w:tc>
          <w:tcPr>
            <w:tcW w:w="718" w:type="pct"/>
            <w:hideMark/>
          </w:tcPr>
          <w:p w14:paraId="4C714618"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Rangpur</w:t>
            </w:r>
          </w:p>
        </w:tc>
        <w:tc>
          <w:tcPr>
            <w:tcW w:w="464" w:type="pct"/>
            <w:hideMark/>
          </w:tcPr>
          <w:p w14:paraId="309AE282"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50.0</w:t>
            </w:r>
          </w:p>
        </w:tc>
        <w:tc>
          <w:tcPr>
            <w:tcW w:w="427" w:type="pct"/>
            <w:hideMark/>
          </w:tcPr>
          <w:p w14:paraId="40F05C42"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36.1</w:t>
            </w:r>
          </w:p>
        </w:tc>
        <w:tc>
          <w:tcPr>
            <w:tcW w:w="475" w:type="pct"/>
            <w:hideMark/>
          </w:tcPr>
          <w:p w14:paraId="6010314F"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41.7</w:t>
            </w:r>
          </w:p>
        </w:tc>
        <w:tc>
          <w:tcPr>
            <w:tcW w:w="438" w:type="pct"/>
            <w:hideMark/>
          </w:tcPr>
          <w:p w14:paraId="68407BAA"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52.8</w:t>
            </w:r>
          </w:p>
        </w:tc>
        <w:tc>
          <w:tcPr>
            <w:tcW w:w="669" w:type="pct"/>
            <w:hideMark/>
          </w:tcPr>
          <w:p w14:paraId="0CD50C0B"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0.0</w:t>
            </w:r>
          </w:p>
        </w:tc>
        <w:tc>
          <w:tcPr>
            <w:tcW w:w="665" w:type="pct"/>
            <w:hideMark/>
          </w:tcPr>
          <w:p w14:paraId="643BA8F5"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11.1</w:t>
            </w:r>
          </w:p>
        </w:tc>
        <w:tc>
          <w:tcPr>
            <w:tcW w:w="491" w:type="pct"/>
            <w:hideMark/>
          </w:tcPr>
          <w:p w14:paraId="5FCDAA3A"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8.3</w:t>
            </w:r>
          </w:p>
        </w:tc>
        <w:tc>
          <w:tcPr>
            <w:tcW w:w="487" w:type="pct"/>
            <w:hideMark/>
          </w:tcPr>
          <w:p w14:paraId="70084A22"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0.0</w:t>
            </w:r>
          </w:p>
        </w:tc>
      </w:tr>
      <w:tr w:rsidR="003E51D7" w:rsidRPr="003E51D7" w14:paraId="516C77C3" w14:textId="77777777" w:rsidTr="008202E3">
        <w:tc>
          <w:tcPr>
            <w:tcW w:w="718" w:type="pct"/>
            <w:hideMark/>
          </w:tcPr>
          <w:p w14:paraId="6BCAA6EF"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Sylhet</w:t>
            </w:r>
          </w:p>
        </w:tc>
        <w:tc>
          <w:tcPr>
            <w:tcW w:w="464" w:type="pct"/>
            <w:hideMark/>
          </w:tcPr>
          <w:p w14:paraId="58730C85"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58.3</w:t>
            </w:r>
          </w:p>
        </w:tc>
        <w:tc>
          <w:tcPr>
            <w:tcW w:w="427" w:type="pct"/>
            <w:hideMark/>
          </w:tcPr>
          <w:p w14:paraId="50B42128"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38.9</w:t>
            </w:r>
          </w:p>
        </w:tc>
        <w:tc>
          <w:tcPr>
            <w:tcW w:w="475" w:type="pct"/>
            <w:hideMark/>
          </w:tcPr>
          <w:p w14:paraId="2968E961"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16.7</w:t>
            </w:r>
          </w:p>
        </w:tc>
        <w:tc>
          <w:tcPr>
            <w:tcW w:w="438" w:type="pct"/>
            <w:hideMark/>
          </w:tcPr>
          <w:p w14:paraId="38CDECA8"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27.8</w:t>
            </w:r>
          </w:p>
        </w:tc>
        <w:tc>
          <w:tcPr>
            <w:tcW w:w="669" w:type="pct"/>
            <w:hideMark/>
          </w:tcPr>
          <w:p w14:paraId="4EFCA845"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16.7</w:t>
            </w:r>
          </w:p>
        </w:tc>
        <w:tc>
          <w:tcPr>
            <w:tcW w:w="665" w:type="pct"/>
            <w:hideMark/>
          </w:tcPr>
          <w:p w14:paraId="4DD04498"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13.9</w:t>
            </w:r>
          </w:p>
        </w:tc>
        <w:tc>
          <w:tcPr>
            <w:tcW w:w="491" w:type="pct"/>
            <w:hideMark/>
          </w:tcPr>
          <w:p w14:paraId="49E459C7"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8.3</w:t>
            </w:r>
          </w:p>
        </w:tc>
        <w:tc>
          <w:tcPr>
            <w:tcW w:w="487" w:type="pct"/>
            <w:hideMark/>
          </w:tcPr>
          <w:p w14:paraId="585509F9"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szCs w:val="24"/>
              </w:rPr>
              <w:t>19.4</w:t>
            </w:r>
          </w:p>
        </w:tc>
      </w:tr>
      <w:tr w:rsidR="003E51D7" w:rsidRPr="003E51D7" w14:paraId="54D5A876" w14:textId="77777777" w:rsidTr="008202E3">
        <w:tc>
          <w:tcPr>
            <w:tcW w:w="718" w:type="pct"/>
            <w:hideMark/>
          </w:tcPr>
          <w:p w14:paraId="493B59AB"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b/>
                <w:bCs/>
                <w:szCs w:val="24"/>
              </w:rPr>
              <w:t>Total</w:t>
            </w:r>
          </w:p>
        </w:tc>
        <w:tc>
          <w:tcPr>
            <w:tcW w:w="464" w:type="pct"/>
            <w:hideMark/>
          </w:tcPr>
          <w:p w14:paraId="04EBC932"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b/>
                <w:bCs/>
                <w:szCs w:val="24"/>
              </w:rPr>
              <w:t>55.3</w:t>
            </w:r>
          </w:p>
        </w:tc>
        <w:tc>
          <w:tcPr>
            <w:tcW w:w="427" w:type="pct"/>
            <w:hideMark/>
          </w:tcPr>
          <w:p w14:paraId="64922EFF"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b/>
                <w:bCs/>
                <w:szCs w:val="24"/>
              </w:rPr>
              <w:t>41.2</w:t>
            </w:r>
          </w:p>
        </w:tc>
        <w:tc>
          <w:tcPr>
            <w:tcW w:w="475" w:type="pct"/>
            <w:hideMark/>
          </w:tcPr>
          <w:p w14:paraId="5721D071"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b/>
                <w:bCs/>
                <w:szCs w:val="24"/>
              </w:rPr>
              <w:t>26.0</w:t>
            </w:r>
          </w:p>
        </w:tc>
        <w:tc>
          <w:tcPr>
            <w:tcW w:w="438" w:type="pct"/>
            <w:hideMark/>
          </w:tcPr>
          <w:p w14:paraId="474656CB"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b/>
                <w:bCs/>
                <w:szCs w:val="24"/>
              </w:rPr>
              <w:t>37.7</w:t>
            </w:r>
          </w:p>
        </w:tc>
        <w:tc>
          <w:tcPr>
            <w:tcW w:w="669" w:type="pct"/>
            <w:hideMark/>
          </w:tcPr>
          <w:p w14:paraId="707C781E"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b/>
                <w:bCs/>
                <w:szCs w:val="24"/>
              </w:rPr>
              <w:t>12.0</w:t>
            </w:r>
          </w:p>
        </w:tc>
        <w:tc>
          <w:tcPr>
            <w:tcW w:w="665" w:type="pct"/>
            <w:hideMark/>
          </w:tcPr>
          <w:p w14:paraId="721916F3"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b/>
                <w:bCs/>
                <w:szCs w:val="24"/>
              </w:rPr>
              <w:t>11.7</w:t>
            </w:r>
          </w:p>
        </w:tc>
        <w:tc>
          <w:tcPr>
            <w:tcW w:w="491" w:type="pct"/>
            <w:hideMark/>
          </w:tcPr>
          <w:p w14:paraId="47925273"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b/>
                <w:bCs/>
                <w:szCs w:val="24"/>
              </w:rPr>
              <w:t>6.7</w:t>
            </w:r>
          </w:p>
        </w:tc>
        <w:tc>
          <w:tcPr>
            <w:tcW w:w="487" w:type="pct"/>
            <w:hideMark/>
          </w:tcPr>
          <w:p w14:paraId="5371EE74" w14:textId="77777777" w:rsidR="008202E3" w:rsidRPr="008202E3" w:rsidRDefault="008202E3" w:rsidP="008202E3">
            <w:pPr>
              <w:jc w:val="left"/>
              <w:rPr>
                <w:rFonts w:ascii="Times New Roman" w:eastAsia="Times New Roman" w:hAnsi="Times New Roman"/>
                <w:szCs w:val="24"/>
              </w:rPr>
            </w:pPr>
            <w:r w:rsidRPr="008202E3">
              <w:rPr>
                <w:rFonts w:ascii="Times New Roman" w:eastAsia="Times New Roman" w:hAnsi="Times New Roman"/>
                <w:b/>
                <w:bCs/>
                <w:szCs w:val="24"/>
              </w:rPr>
              <w:t>9.3</w:t>
            </w:r>
          </w:p>
        </w:tc>
      </w:tr>
    </w:tbl>
    <w:p w14:paraId="28B6DEEA" w14:textId="77777777" w:rsidR="008202E3" w:rsidRPr="003E51D7" w:rsidRDefault="008202E3" w:rsidP="003C28DF">
      <w:pPr>
        <w:ind w:left="360"/>
        <w:jc w:val="left"/>
        <w:rPr>
          <w:rFonts w:cs="Times New Roman"/>
          <w:b/>
          <w:bCs/>
          <w:color w:val="7030A0"/>
          <w:szCs w:val="24"/>
        </w:rPr>
      </w:pPr>
    </w:p>
    <w:p w14:paraId="6272E640" w14:textId="77777777" w:rsidR="003C28DF" w:rsidRDefault="003C28DF" w:rsidP="003C28DF">
      <w:pPr>
        <w:ind w:left="360"/>
        <w:jc w:val="left"/>
        <w:rPr>
          <w:b/>
          <w:bCs/>
          <w:color w:val="7030A0"/>
        </w:rPr>
      </w:pPr>
    </w:p>
    <w:p w14:paraId="0593D265" w14:textId="77777777" w:rsidR="003C28DF" w:rsidRDefault="003C28DF" w:rsidP="003C28DF">
      <w:pPr>
        <w:ind w:left="360"/>
        <w:jc w:val="left"/>
        <w:rPr>
          <w:b/>
          <w:bCs/>
          <w:color w:val="7030A0"/>
        </w:rPr>
      </w:pPr>
    </w:p>
    <w:p w14:paraId="489A9172" w14:textId="77777777" w:rsidR="003C28DF" w:rsidRDefault="003C28DF" w:rsidP="003C28DF">
      <w:pPr>
        <w:ind w:left="360"/>
        <w:jc w:val="left"/>
        <w:rPr>
          <w:b/>
          <w:bCs/>
          <w:color w:val="7030A0"/>
        </w:rPr>
      </w:pPr>
    </w:p>
    <w:p w14:paraId="34CAB06C" w14:textId="77777777" w:rsidR="003C28DF" w:rsidRDefault="003C28DF" w:rsidP="003C28DF">
      <w:pPr>
        <w:ind w:left="360"/>
        <w:jc w:val="left"/>
        <w:rPr>
          <w:b/>
          <w:bCs/>
          <w:color w:val="7030A0"/>
        </w:rPr>
      </w:pPr>
    </w:p>
    <w:p w14:paraId="0BF84148" w14:textId="77777777" w:rsidR="003C28DF" w:rsidRDefault="003C28DF" w:rsidP="003C28DF">
      <w:pPr>
        <w:ind w:left="360"/>
        <w:jc w:val="left"/>
        <w:rPr>
          <w:b/>
          <w:bCs/>
          <w:color w:val="7030A0"/>
        </w:rPr>
      </w:pPr>
    </w:p>
    <w:p w14:paraId="54D8527E" w14:textId="77777777" w:rsidR="003C28DF" w:rsidRPr="003C28DF" w:rsidRDefault="003C28DF" w:rsidP="003C28DF">
      <w:pPr>
        <w:ind w:left="360"/>
        <w:jc w:val="left"/>
        <w:rPr>
          <w:b/>
          <w:bCs/>
          <w:color w:val="7030A0"/>
        </w:rPr>
      </w:pPr>
    </w:p>
    <w:p w14:paraId="10A9AA26" w14:textId="77777777" w:rsidR="00BE2F53" w:rsidRDefault="00BE2F53" w:rsidP="00BE2F53">
      <w:pPr>
        <w:jc w:val="left"/>
      </w:pPr>
    </w:p>
    <w:p w14:paraId="5A271995" w14:textId="77777777" w:rsidR="00BE2F53" w:rsidRDefault="00BE2F53" w:rsidP="00BE2F53">
      <w:pPr>
        <w:jc w:val="left"/>
      </w:pPr>
    </w:p>
    <w:p w14:paraId="304CD3D1" w14:textId="77777777" w:rsidR="00BE2F53" w:rsidRDefault="00BE2F53" w:rsidP="00BE2F53">
      <w:pPr>
        <w:jc w:val="left"/>
      </w:pPr>
    </w:p>
    <w:p w14:paraId="0E532E09" w14:textId="77777777" w:rsidR="00BE2F53" w:rsidRDefault="00BE2F53" w:rsidP="00BE2F53">
      <w:pPr>
        <w:jc w:val="left"/>
      </w:pPr>
    </w:p>
    <w:p w14:paraId="5594BF2D" w14:textId="77777777" w:rsidR="00BE2F53" w:rsidRDefault="00BE2F53" w:rsidP="00BE2F53">
      <w:pPr>
        <w:jc w:val="left"/>
      </w:pPr>
    </w:p>
    <w:p w14:paraId="57FCFA57" w14:textId="77777777" w:rsidR="00BE2F53" w:rsidRDefault="00BE2F53" w:rsidP="00BE2F53">
      <w:pPr>
        <w:jc w:val="left"/>
      </w:pPr>
    </w:p>
    <w:p w14:paraId="1143F34C" w14:textId="77777777" w:rsidR="00BE2F53" w:rsidRDefault="00BE2F53" w:rsidP="00BE2F53">
      <w:pPr>
        <w:jc w:val="left"/>
      </w:pPr>
    </w:p>
    <w:p w14:paraId="4D9CDC48" w14:textId="77777777" w:rsidR="00BE2F53" w:rsidRDefault="00BE2F53" w:rsidP="00BE2F53">
      <w:pPr>
        <w:jc w:val="left"/>
      </w:pPr>
    </w:p>
    <w:p w14:paraId="759C9322" w14:textId="774197F1" w:rsidR="007A604D" w:rsidRDefault="007A604D" w:rsidP="006B0486">
      <w:pPr>
        <w:keepNext/>
        <w:keepLines/>
        <w:spacing w:before="120"/>
        <w:jc w:val="center"/>
        <w:outlineLvl w:val="0"/>
        <w:rPr>
          <w:rFonts w:eastAsiaTheme="majorEastAsia" w:cstheme="majorBidi"/>
          <w:b/>
          <w:caps/>
          <w:sz w:val="28"/>
          <w:szCs w:val="32"/>
        </w:rPr>
      </w:pPr>
      <w:bookmarkStart w:id="97" w:name="_Toc229904609"/>
      <w:r w:rsidRPr="007A604D">
        <w:rPr>
          <w:rFonts w:eastAsiaTheme="majorEastAsia" w:cstheme="majorBidi"/>
          <w:b/>
          <w:caps/>
          <w:sz w:val="28"/>
          <w:szCs w:val="32"/>
        </w:rPr>
        <w:t>5. Discussion</w:t>
      </w:r>
      <w:bookmarkEnd w:id="97"/>
    </w:p>
    <w:p w14:paraId="2A6EEAAB" w14:textId="68BB8DB3" w:rsidR="0043551C" w:rsidRDefault="0043551C" w:rsidP="0043551C"/>
    <w:p w14:paraId="7E37F1A0" w14:textId="77777777" w:rsidR="0043551C" w:rsidRDefault="0043551C" w:rsidP="0043551C"/>
    <w:p w14:paraId="3B5529F7" w14:textId="18DA11F3" w:rsidR="00845179" w:rsidRPr="00CF4C8B" w:rsidRDefault="0017349B" w:rsidP="00CF4C8B">
      <w:pPr>
        <w:pStyle w:val="Heading1"/>
      </w:pPr>
      <w:bookmarkStart w:id="98" w:name="_Toc229904610"/>
      <w:r>
        <w:t xml:space="preserve">5.4 </w:t>
      </w:r>
      <w:r w:rsidR="00CF4C8B" w:rsidRPr="00CF4C8B">
        <w:t>STRENGTHS AND LIMITATIONS</w:t>
      </w:r>
      <w:bookmarkEnd w:id="98"/>
    </w:p>
    <w:p w14:paraId="4D37C99D" w14:textId="213025B9" w:rsidR="007A604D" w:rsidRPr="007A604D" w:rsidRDefault="0017349B" w:rsidP="00845179">
      <w:pPr>
        <w:pStyle w:val="Heading2"/>
      </w:pPr>
      <w:bookmarkStart w:id="99" w:name="_Toc229904611"/>
      <w:r>
        <w:t xml:space="preserve">5.4.1 </w:t>
      </w:r>
      <w:r w:rsidR="00CF4C8B" w:rsidRPr="007A604D">
        <w:t>Strengths</w:t>
      </w:r>
      <w:bookmarkEnd w:id="99"/>
    </w:p>
    <w:p w14:paraId="5B274F3C" w14:textId="77777777" w:rsidR="0043551C" w:rsidRDefault="0043551C" w:rsidP="0043551C"/>
    <w:p w14:paraId="1AC3FBD4" w14:textId="77777777" w:rsidR="0043551C" w:rsidRDefault="0043551C" w:rsidP="0043551C"/>
    <w:p w14:paraId="1814DB7F" w14:textId="77777777" w:rsidR="0043551C" w:rsidRDefault="0043551C" w:rsidP="0043551C"/>
    <w:p w14:paraId="2B840C7A" w14:textId="4DAA448E" w:rsidR="007A604D" w:rsidRPr="007A604D" w:rsidRDefault="0017349B" w:rsidP="00845179">
      <w:pPr>
        <w:pStyle w:val="Heading2"/>
      </w:pPr>
      <w:bookmarkStart w:id="100" w:name="_Toc229904612"/>
      <w:r>
        <w:t xml:space="preserve">5.4.2 </w:t>
      </w:r>
      <w:r w:rsidR="00CF4C8B" w:rsidRPr="007A604D">
        <w:t>Limitations</w:t>
      </w:r>
      <w:bookmarkEnd w:id="100"/>
    </w:p>
    <w:p w14:paraId="11837132" w14:textId="77777777" w:rsidR="0043551C" w:rsidRDefault="0043551C" w:rsidP="0043551C"/>
    <w:p w14:paraId="0BF1BAE2" w14:textId="6F3D909A" w:rsidR="0043551C" w:rsidRDefault="0043551C">
      <w:r>
        <w:br w:type="page"/>
      </w:r>
    </w:p>
    <w:p w14:paraId="4A787A7E" w14:textId="4CEBCFC5" w:rsidR="007A604D" w:rsidRDefault="00845179" w:rsidP="006B0486">
      <w:pPr>
        <w:pStyle w:val="Heading1"/>
        <w:spacing w:after="360"/>
        <w:jc w:val="center"/>
      </w:pPr>
      <w:bookmarkStart w:id="101" w:name="_Toc229904613"/>
      <w:r>
        <w:t xml:space="preserve">6. </w:t>
      </w:r>
      <w:r w:rsidR="007A604D" w:rsidRPr="006D4A7D">
        <w:t>CONCLUSION</w:t>
      </w:r>
      <w:bookmarkEnd w:id="101"/>
    </w:p>
    <w:p w14:paraId="0D8E9182" w14:textId="4D143A7F" w:rsidR="0043551C" w:rsidRDefault="0043551C" w:rsidP="0043551C"/>
    <w:p w14:paraId="1C14FAB9" w14:textId="77B36F22" w:rsidR="0043551C" w:rsidRDefault="0043551C" w:rsidP="0043551C"/>
    <w:p w14:paraId="39BB5F31" w14:textId="77777777" w:rsidR="0043551C" w:rsidRPr="0043551C" w:rsidRDefault="0043551C" w:rsidP="0043551C"/>
    <w:p w14:paraId="770FB1C4" w14:textId="3A6F6989" w:rsidR="007A604D" w:rsidRDefault="00B47904" w:rsidP="00845179">
      <w:pPr>
        <w:pStyle w:val="Heading2"/>
      </w:pPr>
      <w:bookmarkStart w:id="102" w:name="_Toc229904614"/>
      <w:r>
        <w:t xml:space="preserve">6.1 </w:t>
      </w:r>
      <w:r w:rsidR="000C1480">
        <w:t>Summary of the hypothese</w:t>
      </w:r>
      <w:r w:rsidR="00666F02" w:rsidRPr="007241F7">
        <w:t>s</w:t>
      </w:r>
      <w:bookmarkEnd w:id="102"/>
    </w:p>
    <w:p w14:paraId="375AE8CA" w14:textId="77777777" w:rsidR="0043551C" w:rsidRDefault="0043551C" w:rsidP="0043551C"/>
    <w:p w14:paraId="47BAFEE7" w14:textId="77777777" w:rsidR="0043551C" w:rsidRDefault="0043551C" w:rsidP="0043551C"/>
    <w:p w14:paraId="53E2AF4D" w14:textId="77777777" w:rsidR="0043551C" w:rsidRDefault="0043551C" w:rsidP="0043551C"/>
    <w:p w14:paraId="3BF000FF" w14:textId="77777777" w:rsidR="0043551C" w:rsidRDefault="0043551C" w:rsidP="0043551C"/>
    <w:p w14:paraId="40AC903F" w14:textId="77777777" w:rsidR="0043551C" w:rsidRDefault="0043551C">
      <w:pPr>
        <w:rPr>
          <w:rFonts w:eastAsiaTheme="majorEastAsia" w:cstheme="majorBidi"/>
          <w:b/>
          <w:caps/>
          <w:sz w:val="28"/>
          <w:szCs w:val="32"/>
        </w:rPr>
      </w:pPr>
      <w:r>
        <w:br w:type="page"/>
      </w:r>
    </w:p>
    <w:p w14:paraId="0CB7A093" w14:textId="788FD35D" w:rsidR="007A604D" w:rsidRDefault="00CF4C8B" w:rsidP="00845179">
      <w:pPr>
        <w:pStyle w:val="Heading1"/>
      </w:pPr>
      <w:bookmarkStart w:id="103" w:name="_Toc229904615"/>
      <w:r>
        <w:t xml:space="preserve">7. </w:t>
      </w:r>
      <w:r w:rsidR="007A604D" w:rsidRPr="00E2248A">
        <w:t>RECOMMENDATION</w:t>
      </w:r>
      <w:r w:rsidR="00B47904">
        <w:t>S</w:t>
      </w:r>
      <w:bookmarkEnd w:id="103"/>
    </w:p>
    <w:p w14:paraId="0EA00595" w14:textId="77777777" w:rsidR="0043551C" w:rsidRDefault="0043551C" w:rsidP="00394D08">
      <w:pPr>
        <w:spacing w:before="120" w:line="336" w:lineRule="auto"/>
      </w:pPr>
    </w:p>
    <w:p w14:paraId="72AE8945" w14:textId="77777777" w:rsidR="0043551C" w:rsidRDefault="0043551C" w:rsidP="00394D08">
      <w:pPr>
        <w:spacing w:before="120" w:line="336" w:lineRule="auto"/>
      </w:pPr>
    </w:p>
    <w:p w14:paraId="555F9F24" w14:textId="77777777" w:rsidR="0043551C" w:rsidRDefault="0043551C" w:rsidP="00394D08">
      <w:pPr>
        <w:spacing w:before="120" w:line="336" w:lineRule="auto"/>
      </w:pPr>
    </w:p>
    <w:p w14:paraId="1CB06CCD" w14:textId="77777777" w:rsidR="0043551C" w:rsidRDefault="0043551C" w:rsidP="00394D08">
      <w:pPr>
        <w:spacing w:before="120" w:line="336" w:lineRule="auto"/>
      </w:pPr>
    </w:p>
    <w:p w14:paraId="57B84975" w14:textId="77777777" w:rsidR="0043551C" w:rsidRDefault="0043551C" w:rsidP="00394D08">
      <w:pPr>
        <w:spacing w:before="120" w:line="336" w:lineRule="auto"/>
      </w:pPr>
    </w:p>
    <w:p w14:paraId="66FB1326" w14:textId="302D3839" w:rsidR="0043551C" w:rsidRDefault="0043551C">
      <w:pPr>
        <w:rPr>
          <w:color w:val="000000" w:themeColor="text1"/>
        </w:rPr>
      </w:pPr>
      <w:r>
        <w:rPr>
          <w:color w:val="000000" w:themeColor="text1"/>
        </w:rPr>
        <w:br w:type="page"/>
      </w:r>
    </w:p>
    <w:p w14:paraId="491A7EA2" w14:textId="77777777" w:rsidR="007A604D" w:rsidRPr="007A604D" w:rsidRDefault="007A604D" w:rsidP="006B0486">
      <w:pPr>
        <w:pStyle w:val="Heading1"/>
        <w:spacing w:after="360"/>
        <w:jc w:val="center"/>
      </w:pPr>
      <w:bookmarkStart w:id="104" w:name="_Toc229904616"/>
      <w:r w:rsidRPr="007A604D">
        <w:t>REFERENCES</w:t>
      </w:r>
      <w:bookmarkEnd w:id="104"/>
    </w:p>
    <w:p w14:paraId="120A88CD" w14:textId="3F67C14B" w:rsidR="00AF38B3" w:rsidRDefault="00AF38B3" w:rsidP="00AF38B3">
      <w:pPr>
        <w:rPr>
          <w:rFonts w:cs="Times New Roman"/>
          <w:sz w:val="22"/>
        </w:rPr>
      </w:pPr>
    </w:p>
    <w:p w14:paraId="35C4A3F9" w14:textId="77777777" w:rsidR="004B6792" w:rsidRPr="004B6792" w:rsidRDefault="004B6792" w:rsidP="004B6792">
      <w:pPr>
        <w:rPr>
          <w:rFonts w:cs="Times New Roman"/>
          <w:sz w:val="22"/>
        </w:rPr>
      </w:pPr>
      <w:r w:rsidRPr="004B6792">
        <w:rPr>
          <w:rFonts w:cs="Times New Roman"/>
          <w:sz w:val="22"/>
        </w:rPr>
        <w:t xml:space="preserve">[1] Pereira A, Handa S, Holmqvist G. Estimating the prevalence of food insecurity of households with children under 15 years, across the globe. </w:t>
      </w:r>
      <w:r w:rsidRPr="004B6792">
        <w:rPr>
          <w:rFonts w:cs="Times New Roman"/>
          <w:i/>
          <w:iCs/>
          <w:sz w:val="22"/>
        </w:rPr>
        <w:t>Global food security.</w:t>
      </w:r>
      <w:r w:rsidRPr="004B6792">
        <w:rPr>
          <w:rFonts w:cs="Times New Roman"/>
          <w:sz w:val="22"/>
        </w:rPr>
        <w:t xml:space="preserve"> 2021;28. doi:10.1016/j.gfs.2020.100482</w:t>
      </w:r>
    </w:p>
    <w:p w14:paraId="53D356BB" w14:textId="77777777" w:rsidR="004B6792" w:rsidRPr="004B6792" w:rsidRDefault="004B6792" w:rsidP="004B6792">
      <w:pPr>
        <w:rPr>
          <w:rFonts w:cs="Times New Roman"/>
          <w:sz w:val="22"/>
        </w:rPr>
      </w:pPr>
      <w:r w:rsidRPr="004B6792">
        <w:rPr>
          <w:rFonts w:cs="Times New Roman"/>
          <w:sz w:val="22"/>
        </w:rPr>
        <w:t xml:space="preserve">[2] Rajabzaeh-Dehkordi M, Mohammadi‐Nasrabadi F, Nouri M, Ahmadi A, Faghih S. Determinants and consequences of food insecurity in families having children under the age of 2 years. </w:t>
      </w:r>
      <w:r w:rsidRPr="004B6792">
        <w:rPr>
          <w:rFonts w:cs="Times New Roman"/>
          <w:i/>
          <w:iCs/>
          <w:sz w:val="22"/>
        </w:rPr>
        <w:t>Nutrition and Health.</w:t>
      </w:r>
      <w:r w:rsidRPr="004B6792">
        <w:rPr>
          <w:rFonts w:cs="Times New Roman"/>
          <w:sz w:val="22"/>
        </w:rPr>
        <w:t xml:space="preserve"> 2022;30:687 - 696. doi:10.1177/02601060221135923</w:t>
      </w:r>
    </w:p>
    <w:p w14:paraId="6DB32484" w14:textId="77777777" w:rsidR="004B6792" w:rsidRPr="004B6792" w:rsidRDefault="004B6792" w:rsidP="004B6792">
      <w:pPr>
        <w:rPr>
          <w:rFonts w:cs="Times New Roman"/>
          <w:sz w:val="22"/>
        </w:rPr>
      </w:pPr>
      <w:r w:rsidRPr="004B6792">
        <w:rPr>
          <w:rFonts w:cs="Times New Roman"/>
          <w:sz w:val="22"/>
        </w:rPr>
        <w:t xml:space="preserve">[3] Na M, Shamim A, Mehra S, et al. Maternal nutritional status mediates the linkage between household food insecurity and mid-infancy size in rural Bangladesh. </w:t>
      </w:r>
      <w:r w:rsidRPr="004B6792">
        <w:rPr>
          <w:rFonts w:cs="Times New Roman"/>
          <w:i/>
          <w:iCs/>
          <w:sz w:val="22"/>
        </w:rPr>
        <w:t>British Journal of Nutrition.</w:t>
      </w:r>
      <w:r w:rsidRPr="004B6792">
        <w:rPr>
          <w:rFonts w:cs="Times New Roman"/>
          <w:sz w:val="22"/>
        </w:rPr>
        <w:t xml:space="preserve"> 2020;123:1415 - 1425. doi:10.1017/s0007114520000707</w:t>
      </w:r>
    </w:p>
    <w:p w14:paraId="0C8CBAF7" w14:textId="77777777" w:rsidR="004B6792" w:rsidRPr="004B6792" w:rsidRDefault="004B6792" w:rsidP="004B6792">
      <w:pPr>
        <w:rPr>
          <w:rFonts w:cs="Times New Roman"/>
          <w:sz w:val="22"/>
        </w:rPr>
      </w:pPr>
      <w:r w:rsidRPr="004B6792">
        <w:rPr>
          <w:rFonts w:cs="Times New Roman"/>
          <w:sz w:val="22"/>
        </w:rPr>
        <w:t xml:space="preserve">[4] Islam M, Ullah AZN, Mainali S, Imam MA, Hasan MI. Determinants of stunting during the first 1,000 days of life in Bangladesh: A review. </w:t>
      </w:r>
      <w:r w:rsidRPr="004B6792">
        <w:rPr>
          <w:rFonts w:cs="Times New Roman"/>
          <w:i/>
          <w:iCs/>
          <w:sz w:val="22"/>
        </w:rPr>
        <w:t>Food Science &amp; Nutrition.</w:t>
      </w:r>
      <w:r w:rsidRPr="004B6792">
        <w:rPr>
          <w:rFonts w:cs="Times New Roman"/>
          <w:sz w:val="22"/>
        </w:rPr>
        <w:t xml:space="preserve"> 2020;8:4685 - 4695. doi:10.1002/fsn3.1795</w:t>
      </w:r>
    </w:p>
    <w:p w14:paraId="0DED557F" w14:textId="77777777" w:rsidR="004B6792" w:rsidRPr="004B6792" w:rsidRDefault="004B6792" w:rsidP="004B6792">
      <w:pPr>
        <w:rPr>
          <w:rFonts w:cs="Times New Roman"/>
          <w:sz w:val="22"/>
        </w:rPr>
      </w:pPr>
      <w:r w:rsidRPr="004B6792">
        <w:rPr>
          <w:rFonts w:cs="Times New Roman"/>
          <w:sz w:val="22"/>
        </w:rPr>
        <w:t xml:space="preserve">[5] Chatterjee R, Ray S, Mukhopadhyay D. Household Food Security, Feeding Practices, and Anthropometric Failure Among Children Aged 6–23 Months: A Hospital-Based Study. </w:t>
      </w:r>
      <w:r w:rsidRPr="004B6792">
        <w:rPr>
          <w:rFonts w:cs="Times New Roman"/>
          <w:i/>
          <w:iCs/>
          <w:sz w:val="22"/>
        </w:rPr>
        <w:t>Indian Journal of Community Medicine: Official Publication of Indian Association of Preventive &amp; Social Medicine.</w:t>
      </w:r>
      <w:r w:rsidRPr="004B6792">
        <w:rPr>
          <w:rFonts w:cs="Times New Roman"/>
          <w:sz w:val="22"/>
        </w:rPr>
        <w:t xml:space="preserve"> 2025;50:331 - 336. doi:10.4103/ijcm.ijcm_323_23</w:t>
      </w:r>
    </w:p>
    <w:p w14:paraId="64F5B2B7" w14:textId="77777777" w:rsidR="004B6792" w:rsidRPr="004B6792" w:rsidRDefault="004B6792" w:rsidP="004B6792">
      <w:pPr>
        <w:rPr>
          <w:rFonts w:cs="Times New Roman"/>
          <w:sz w:val="22"/>
        </w:rPr>
      </w:pPr>
      <w:r w:rsidRPr="004B6792">
        <w:rPr>
          <w:rFonts w:cs="Times New Roman"/>
          <w:sz w:val="22"/>
        </w:rPr>
        <w:t xml:space="preserve">[6] Ahmed J, Sadeta KK, Lembo KH. Complementary Feeding Practices and Household Food Insecurity Status of Children Aged 6–23 Months in Shashemene City West Arsi Zone, Oromia, Ethiopia. </w:t>
      </w:r>
      <w:r w:rsidRPr="004B6792">
        <w:rPr>
          <w:rFonts w:cs="Times New Roman"/>
          <w:i/>
          <w:iCs/>
          <w:sz w:val="22"/>
        </w:rPr>
        <w:t>Nursing Research and Practice.</w:t>
      </w:r>
      <w:r w:rsidRPr="004B6792">
        <w:rPr>
          <w:rFonts w:cs="Times New Roman"/>
          <w:sz w:val="22"/>
        </w:rPr>
        <w:t xml:space="preserve"> 2022;2022. doi:10.1155/2022/9387031</w:t>
      </w:r>
    </w:p>
    <w:p w14:paraId="40D5FE8E" w14:textId="77777777" w:rsidR="004B6792" w:rsidRPr="004B6792" w:rsidRDefault="004B6792" w:rsidP="004B6792">
      <w:pPr>
        <w:rPr>
          <w:rFonts w:cs="Times New Roman"/>
          <w:sz w:val="22"/>
        </w:rPr>
      </w:pPr>
      <w:r w:rsidRPr="004B6792">
        <w:rPr>
          <w:rFonts w:cs="Times New Roman"/>
          <w:sz w:val="22"/>
        </w:rPr>
        <w:t xml:space="preserve">[7] Riwa FP, Odgers-Jewell K, Jones M, Mushi AA. The Prevalence and Determinants of Undernutrition Among Infants and Children Aged 6 Months to 5 Years in Sub-Saharan African Countries: A Systematic Scoping Review. </w:t>
      </w:r>
      <w:r w:rsidRPr="004B6792">
        <w:rPr>
          <w:rFonts w:cs="Times New Roman"/>
          <w:i/>
          <w:iCs/>
          <w:sz w:val="22"/>
        </w:rPr>
        <w:t>Nutrition Reviews.</w:t>
      </w:r>
      <w:r w:rsidRPr="004B6792">
        <w:rPr>
          <w:rFonts w:cs="Times New Roman"/>
          <w:sz w:val="22"/>
        </w:rPr>
        <w:t xml:space="preserve"> 2025;83:e1896 - e1916. doi:10.1093/nutrit/nuae189</w:t>
      </w:r>
    </w:p>
    <w:p w14:paraId="6C9372E3" w14:textId="77777777" w:rsidR="004B6792" w:rsidRPr="004B6792" w:rsidRDefault="004B6792" w:rsidP="004B6792">
      <w:pPr>
        <w:rPr>
          <w:rFonts w:cs="Times New Roman"/>
          <w:sz w:val="22"/>
        </w:rPr>
      </w:pPr>
      <w:r w:rsidRPr="004B6792">
        <w:rPr>
          <w:rFonts w:cs="Times New Roman"/>
          <w:sz w:val="22"/>
        </w:rPr>
        <w:t xml:space="preserve">[8] Rahman MS, Chowdhury MRK, Islam M, et al. Determinants and Projections of Minimum Acceptable Diet among Children Aged 6–23 Months: A National and Subnational Inequality Assessment in Bangladesh. </w:t>
      </w:r>
      <w:r w:rsidRPr="004B6792">
        <w:rPr>
          <w:rFonts w:cs="Times New Roman"/>
          <w:i/>
          <w:iCs/>
          <w:sz w:val="22"/>
        </w:rPr>
        <w:t>International Journal of Environmental Research and Public Health.</w:t>
      </w:r>
      <w:r w:rsidRPr="004B6792">
        <w:rPr>
          <w:rFonts w:cs="Times New Roman"/>
          <w:sz w:val="22"/>
        </w:rPr>
        <w:t xml:space="preserve"> 2023;20. doi:10.3390/ijerph20032010</w:t>
      </w:r>
    </w:p>
    <w:p w14:paraId="6FAB5E7B" w14:textId="77777777" w:rsidR="004B6792" w:rsidRPr="004B6792" w:rsidRDefault="004B6792" w:rsidP="004B6792">
      <w:pPr>
        <w:rPr>
          <w:rFonts w:cs="Times New Roman"/>
          <w:sz w:val="22"/>
        </w:rPr>
      </w:pPr>
      <w:r w:rsidRPr="004B6792">
        <w:rPr>
          <w:rFonts w:cs="Times New Roman"/>
          <w:sz w:val="22"/>
        </w:rPr>
        <w:t xml:space="preserve">[9] Tariqujjaman M, Rahman M, Wangdi K, Karmakar G, Ahmed T, Sarma H. Geographical variations of food insecurity and its associated factors in Bangladesh: Evidence from pooled data of seven cross-sectional surveys. </w:t>
      </w:r>
      <w:r w:rsidRPr="004B6792">
        <w:rPr>
          <w:rFonts w:cs="Times New Roman"/>
          <w:i/>
          <w:iCs/>
          <w:sz w:val="22"/>
        </w:rPr>
        <w:t>PLOS ONE.</w:t>
      </w:r>
      <w:r w:rsidRPr="004B6792">
        <w:rPr>
          <w:rFonts w:cs="Times New Roman"/>
          <w:sz w:val="22"/>
        </w:rPr>
        <w:t xml:space="preserve"> 2023;18. doi:10.1371/journal.pone.0280157</w:t>
      </w:r>
    </w:p>
    <w:p w14:paraId="1C5483CE" w14:textId="77777777" w:rsidR="004B6792" w:rsidRPr="004B6792" w:rsidRDefault="004B6792" w:rsidP="004B6792">
      <w:pPr>
        <w:rPr>
          <w:rFonts w:cs="Times New Roman"/>
          <w:sz w:val="22"/>
        </w:rPr>
      </w:pPr>
      <w:r w:rsidRPr="004B6792">
        <w:rPr>
          <w:rFonts w:cs="Times New Roman"/>
          <w:sz w:val="22"/>
        </w:rPr>
        <w:t xml:space="preserve">[10] Akter S, Siriphon A, Ayuttacorn A, Boonchieng W. Prevalence and Determinants of Undernutrition Among Children Under Five in Coastal Bangladesh: A Community-Based Study.. </w:t>
      </w:r>
      <w:r w:rsidRPr="004B6792">
        <w:rPr>
          <w:rFonts w:cs="Times New Roman"/>
          <w:i/>
          <w:iCs/>
          <w:sz w:val="22"/>
        </w:rPr>
        <w:t>Food science &amp; nutrition.</w:t>
      </w:r>
      <w:r w:rsidRPr="004B6792">
        <w:rPr>
          <w:rFonts w:cs="Times New Roman"/>
          <w:sz w:val="22"/>
        </w:rPr>
        <w:t xml:space="preserve"> 2026;14 2:e71573. doi:10.1002/fsn3.71573</w:t>
      </w:r>
    </w:p>
    <w:p w14:paraId="715137B2" w14:textId="77777777" w:rsidR="004B6792" w:rsidRPr="004B6792" w:rsidRDefault="004B6792" w:rsidP="004B6792">
      <w:pPr>
        <w:rPr>
          <w:rFonts w:cs="Times New Roman"/>
          <w:sz w:val="22"/>
        </w:rPr>
      </w:pPr>
      <w:r w:rsidRPr="004B6792">
        <w:rPr>
          <w:rFonts w:cs="Times New Roman"/>
          <w:sz w:val="22"/>
        </w:rPr>
        <w:t xml:space="preserve">[11] Jubayer A, Nowar A, Islam S, Islam MH, Nayan M. Complementary feeding practices and their determinants among children aged 6–23 months in rural Bangladesh: evidence from Bangladesh Integrated Household Survey (BIHS) 2018–2019 evaluated against WHO/UNICEF guideline -2021. </w:t>
      </w:r>
      <w:r w:rsidRPr="004B6792">
        <w:rPr>
          <w:rFonts w:cs="Times New Roman"/>
          <w:i/>
          <w:iCs/>
          <w:sz w:val="22"/>
        </w:rPr>
        <w:t>Archives of Public Health.</w:t>
      </w:r>
      <w:r w:rsidRPr="004B6792">
        <w:rPr>
          <w:rFonts w:cs="Times New Roman"/>
          <w:sz w:val="22"/>
        </w:rPr>
        <w:t xml:space="preserve"> 2023;81. doi:10.1186/s13690-023-01131-1</w:t>
      </w:r>
    </w:p>
    <w:p w14:paraId="53D29AE7" w14:textId="77777777" w:rsidR="004B6792" w:rsidRPr="004B6792" w:rsidRDefault="004B6792" w:rsidP="004B6792">
      <w:pPr>
        <w:rPr>
          <w:rFonts w:cs="Times New Roman"/>
          <w:sz w:val="22"/>
        </w:rPr>
      </w:pPr>
      <w:r w:rsidRPr="004B6792">
        <w:rPr>
          <w:rFonts w:cs="Times New Roman"/>
          <w:sz w:val="22"/>
        </w:rPr>
        <w:t xml:space="preserve">[12] De Paiva LO, De Oliveira JPL, Da Rocha Mariano K, Da Silva PS, De Aguiar Toloni MH. Childhood at Risk: Nutritional Conditions of Children Living Under Food Insecurity. </w:t>
      </w:r>
      <w:r w:rsidRPr="004B6792">
        <w:rPr>
          <w:rFonts w:cs="Times New Roman"/>
          <w:i/>
          <w:iCs/>
          <w:sz w:val="22"/>
        </w:rPr>
        <w:t>Current Nutrition Reports.</w:t>
      </w:r>
      <w:r w:rsidRPr="004B6792">
        <w:rPr>
          <w:rFonts w:cs="Times New Roman"/>
          <w:sz w:val="22"/>
        </w:rPr>
        <w:t xml:space="preserve"> 2025;14. doi:10.1007/s13668-025-00699-0</w:t>
      </w:r>
    </w:p>
    <w:p w14:paraId="518D77D8" w14:textId="77777777" w:rsidR="004B6792" w:rsidRPr="004B6792" w:rsidRDefault="004B6792" w:rsidP="004B6792">
      <w:pPr>
        <w:rPr>
          <w:rFonts w:cs="Times New Roman"/>
          <w:sz w:val="22"/>
        </w:rPr>
      </w:pPr>
      <w:r w:rsidRPr="004B6792">
        <w:rPr>
          <w:rFonts w:cs="Times New Roman"/>
          <w:sz w:val="22"/>
        </w:rPr>
        <w:t xml:space="preserve">[13] Karim KRM, Tasnim T. Impact of lockdown due to COVID-19 on nutrition and food security of the selected low-income households in Bangladesh. </w:t>
      </w:r>
      <w:r w:rsidRPr="004B6792">
        <w:rPr>
          <w:rFonts w:cs="Times New Roman"/>
          <w:i/>
          <w:iCs/>
          <w:sz w:val="22"/>
        </w:rPr>
        <w:t>Heliyon.</w:t>
      </w:r>
      <w:r w:rsidRPr="004B6792">
        <w:rPr>
          <w:rFonts w:cs="Times New Roman"/>
          <w:sz w:val="22"/>
        </w:rPr>
        <w:t xml:space="preserve"> 2022;8. doi:10.1016/j.heliyon.2022.e09368</w:t>
      </w:r>
    </w:p>
    <w:p w14:paraId="3B3B70D6" w14:textId="77777777" w:rsidR="004B6792" w:rsidRPr="004B6792" w:rsidRDefault="004B6792" w:rsidP="004B6792">
      <w:pPr>
        <w:rPr>
          <w:rFonts w:cs="Times New Roman"/>
          <w:sz w:val="22"/>
        </w:rPr>
      </w:pPr>
      <w:r w:rsidRPr="004B6792">
        <w:rPr>
          <w:rFonts w:cs="Times New Roman"/>
          <w:sz w:val="22"/>
        </w:rPr>
        <w:t xml:space="preserve">[14]  Aurino E, Wolf S, Tsinigo E. Household food insecurity and early childhood development: Longitudinal evidence from Ghana. </w:t>
      </w:r>
      <w:r w:rsidRPr="004B6792">
        <w:rPr>
          <w:rFonts w:cs="Times New Roman"/>
          <w:i/>
          <w:iCs/>
          <w:sz w:val="22"/>
        </w:rPr>
        <w:t>PLoS ONE.</w:t>
      </w:r>
      <w:r w:rsidRPr="004B6792">
        <w:rPr>
          <w:rFonts w:cs="Times New Roman"/>
          <w:sz w:val="22"/>
        </w:rPr>
        <w:t xml:space="preserve"> 2020;15. doi:10.1371/journal.pone.0230965</w:t>
      </w:r>
    </w:p>
    <w:p w14:paraId="726493A3" w14:textId="77777777" w:rsidR="004B6792" w:rsidRPr="004B6792" w:rsidRDefault="004B6792" w:rsidP="004B6792">
      <w:pPr>
        <w:rPr>
          <w:rFonts w:cs="Times New Roman"/>
          <w:sz w:val="22"/>
        </w:rPr>
      </w:pPr>
      <w:r w:rsidRPr="004B6792">
        <w:rPr>
          <w:rFonts w:cs="Times New Roman"/>
          <w:sz w:val="22"/>
        </w:rPr>
        <w:t xml:space="preserve">[15] Ali M, Amin MR, Jarl J, Chisholm N, Saha S. Maternal health status and household food security on determining childhood anemia in Bangladesh -a nationwide cross-sectional study. </w:t>
      </w:r>
      <w:r w:rsidRPr="004B6792">
        <w:rPr>
          <w:rFonts w:cs="Times New Roman"/>
          <w:i/>
          <w:iCs/>
          <w:sz w:val="22"/>
        </w:rPr>
        <w:t>BMC Public Health.</w:t>
      </w:r>
      <w:r w:rsidRPr="004B6792">
        <w:rPr>
          <w:rFonts w:cs="Times New Roman"/>
          <w:sz w:val="22"/>
        </w:rPr>
        <w:t xml:space="preserve"> 2021;21. doi:10.1186/s12889-021-11581-3</w:t>
      </w:r>
    </w:p>
    <w:p w14:paraId="1780C283" w14:textId="77777777" w:rsidR="004B6792" w:rsidRPr="004B6792" w:rsidRDefault="004B6792" w:rsidP="004B6792">
      <w:pPr>
        <w:rPr>
          <w:rFonts w:cs="Times New Roman"/>
          <w:sz w:val="22"/>
        </w:rPr>
      </w:pPr>
      <w:r w:rsidRPr="004B6792">
        <w:rPr>
          <w:rFonts w:cs="Times New Roman"/>
          <w:sz w:val="22"/>
        </w:rPr>
        <w:t xml:space="preserve">[16] Aziz MA, Haque MM, Nawar A, Sharmin KN, Hossain MA, Saha S. Prevalence and Potential Risk Predictors of Undernutrition Among Under‐Five Children in Island Areas of Bangladesh. </w:t>
      </w:r>
      <w:r w:rsidRPr="004B6792">
        <w:rPr>
          <w:rFonts w:cs="Times New Roman"/>
          <w:i/>
          <w:iCs/>
          <w:sz w:val="22"/>
        </w:rPr>
        <w:t>Health Care Science.</w:t>
      </w:r>
      <w:r w:rsidRPr="004B6792">
        <w:rPr>
          <w:rFonts w:cs="Times New Roman"/>
          <w:sz w:val="22"/>
        </w:rPr>
        <w:t xml:space="preserve"> 2025;4:381 - 391. doi:10.1002/hcs2.70041</w:t>
      </w:r>
    </w:p>
    <w:p w14:paraId="41B2DD74" w14:textId="77777777" w:rsidR="004B6792" w:rsidRPr="004B6792" w:rsidRDefault="004B6792" w:rsidP="004B6792">
      <w:pPr>
        <w:rPr>
          <w:rFonts w:cs="Times New Roman"/>
          <w:sz w:val="22"/>
        </w:rPr>
      </w:pPr>
      <w:r w:rsidRPr="004B6792">
        <w:rPr>
          <w:rFonts w:cs="Times New Roman"/>
          <w:sz w:val="22"/>
        </w:rPr>
        <w:t xml:space="preserve">[17] Bastian A, Parks C, Yaroch A, et al. Factors Associated with Food Insecurity among Pregnant Women and Caregivers of Children Aged 0–6 Years: A Scoping Review. </w:t>
      </w:r>
      <w:r w:rsidRPr="004B6792">
        <w:rPr>
          <w:rFonts w:cs="Times New Roman"/>
          <w:i/>
          <w:iCs/>
          <w:sz w:val="22"/>
        </w:rPr>
        <w:t>Nutrients.</w:t>
      </w:r>
      <w:r w:rsidRPr="004B6792">
        <w:rPr>
          <w:rFonts w:cs="Times New Roman"/>
          <w:sz w:val="22"/>
        </w:rPr>
        <w:t xml:space="preserve"> 2022;14. doi:10.3390/nu14122407</w:t>
      </w:r>
    </w:p>
    <w:bookmarkStart w:id="105" w:name="_Hlk229852044"/>
    <w:p w14:paraId="05E67805" w14:textId="77777777" w:rsidR="004B6792" w:rsidRPr="004B6792" w:rsidRDefault="004B6792" w:rsidP="004B6792">
      <w:pPr>
        <w:rPr>
          <w:rFonts w:cs="Times New Roman"/>
          <w:sz w:val="22"/>
          <w:lang w:val="en-MY"/>
        </w:rPr>
      </w:pPr>
      <w:r w:rsidRPr="004B6792">
        <w:rPr>
          <w:rFonts w:cs="Times New Roman"/>
          <w:b/>
          <w:bCs/>
          <w:sz w:val="22"/>
          <w:lang w:val="en-MY"/>
        </w:rPr>
        <w:fldChar w:fldCharType="begin" w:fldLock="1"/>
      </w:r>
      <w:r w:rsidRPr="004B6792">
        <w:rPr>
          <w:rFonts w:cs="Times New Roman"/>
          <w:b/>
          <w:bCs/>
          <w:sz w:val="22"/>
          <w:lang w:val="en-MY"/>
        </w:rPr>
        <w:instrText xml:space="preserve">ADDIN Mendeley Bibliography CSL_BIBLIOGRAPHY </w:instrText>
      </w:r>
      <w:r w:rsidRPr="004B6792">
        <w:rPr>
          <w:rFonts w:cs="Times New Roman"/>
          <w:b/>
          <w:bCs/>
          <w:sz w:val="22"/>
          <w:lang w:val="en-MY"/>
        </w:rPr>
        <w:fldChar w:fldCharType="separate"/>
      </w:r>
      <w:r w:rsidRPr="004B6792">
        <w:rPr>
          <w:rFonts w:cs="Times New Roman"/>
          <w:sz w:val="22"/>
          <w:lang w:val="en-MY"/>
        </w:rPr>
        <w:t xml:space="preserve">[18] “SDG2 and Bangladesh: progress, challenges and Way forward.” Accessed: Jul. 10, 2025. [Online]. Available: https://www.linkedin.com/pulse/sdg2-bangladesh-progress-challenges-way-forward-antoni-barikdar  </w:t>
      </w:r>
    </w:p>
    <w:p w14:paraId="7597193A" w14:textId="77777777" w:rsidR="004B6792" w:rsidRPr="004B6792" w:rsidRDefault="004B6792" w:rsidP="004B6792">
      <w:pPr>
        <w:rPr>
          <w:rFonts w:cs="Times New Roman"/>
          <w:sz w:val="22"/>
          <w:lang w:val="en-MY"/>
        </w:rPr>
      </w:pPr>
      <w:r w:rsidRPr="004B6792">
        <w:rPr>
          <w:rFonts w:cs="Times New Roman"/>
          <w:sz w:val="22"/>
          <w:lang w:val="en-MY"/>
        </w:rPr>
        <w:t>[19]</w:t>
      </w:r>
      <w:r w:rsidRPr="004B6792">
        <w:rPr>
          <w:rFonts w:cs="Times New Roman"/>
          <w:sz w:val="22"/>
          <w:lang w:val="en-MY"/>
        </w:rPr>
        <w:tab/>
        <w:t>“Sustainable Development Goal 2: Zero Hunger | United Nations in Bangladesh.” Accessed: Jul. 10, 2025. [Online]. Available: https://bangladesh.un.org/en/sdgs/2</w:t>
      </w:r>
    </w:p>
    <w:p w14:paraId="40AFB5DD" w14:textId="77777777" w:rsidR="004B6792" w:rsidRPr="004B6792" w:rsidRDefault="004B6792" w:rsidP="004B6792">
      <w:pPr>
        <w:rPr>
          <w:rFonts w:cs="Times New Roman"/>
          <w:sz w:val="22"/>
          <w:lang w:val="en-MY"/>
        </w:rPr>
      </w:pPr>
      <w:r w:rsidRPr="004B6792">
        <w:rPr>
          <w:rFonts w:cs="Times New Roman"/>
          <w:sz w:val="22"/>
          <w:lang w:val="en-MY"/>
        </w:rPr>
        <w:t>[20]</w:t>
      </w:r>
      <w:r w:rsidRPr="004B6792">
        <w:rPr>
          <w:rFonts w:cs="Times New Roman"/>
          <w:sz w:val="22"/>
          <w:lang w:val="en-MY"/>
        </w:rPr>
        <w:tab/>
        <w:t xml:space="preserve">A. Jubayer, S. Islam, A. Nowar, M. M. Nayan, and M. H. Islam, “Validity of Food insecurity experience scale (FIES) for use in rural Bangladesh and prevalence and determinants of household food insecurity: An analysis of data from Bangladesh integrated household survey (BIHS) 2018-2019,” </w:t>
      </w:r>
      <w:r w:rsidRPr="004B6792">
        <w:rPr>
          <w:rFonts w:cs="Times New Roman"/>
          <w:i/>
          <w:iCs/>
          <w:sz w:val="22"/>
          <w:lang w:val="en-MY"/>
        </w:rPr>
        <w:t>Heliyon</w:t>
      </w:r>
      <w:r w:rsidRPr="004B6792">
        <w:rPr>
          <w:rFonts w:cs="Times New Roman"/>
          <w:sz w:val="22"/>
          <w:lang w:val="en-MY"/>
        </w:rPr>
        <w:t>, vol. 9, no. 6, Jun. 2023, doi: 10.1016/j.heliyon.2023.e17378.</w:t>
      </w:r>
    </w:p>
    <w:p w14:paraId="2FE0B96D" w14:textId="77777777" w:rsidR="004B6792" w:rsidRPr="004B6792" w:rsidRDefault="004B6792" w:rsidP="004B6792">
      <w:pPr>
        <w:rPr>
          <w:rFonts w:cs="Times New Roman"/>
          <w:sz w:val="22"/>
          <w:lang w:val="en-MY"/>
        </w:rPr>
      </w:pPr>
      <w:r w:rsidRPr="004B6792">
        <w:rPr>
          <w:rFonts w:cs="Times New Roman"/>
          <w:sz w:val="22"/>
          <w:lang w:val="en-MY"/>
        </w:rPr>
        <w:t>[21]</w:t>
      </w:r>
      <w:r w:rsidRPr="004B6792">
        <w:rPr>
          <w:rFonts w:cs="Times New Roman"/>
          <w:sz w:val="22"/>
          <w:lang w:val="en-MY"/>
        </w:rPr>
        <w:tab/>
        <w:t>UNICEF, “Early Childhood Food Insecurity Experience Scale (EC-FIES) | Child Nutrition and Development,” 2024. Accessed: Jul. 08, 2025. [Online]. Available: https://knowledge.unicef.org/child-nutrition-and-development/resource/ec-fies</w:t>
      </w:r>
    </w:p>
    <w:p w14:paraId="0AE7050D" w14:textId="56A17E27" w:rsidR="004B6792" w:rsidRPr="004B6792" w:rsidRDefault="004B6792" w:rsidP="004B6792">
      <w:pPr>
        <w:numPr>
          <w:ilvl w:val="0"/>
          <w:numId w:val="15"/>
        </w:numPr>
        <w:rPr>
          <w:sz w:val="22"/>
          <w:lang w:val="en-MY"/>
        </w:rPr>
      </w:pPr>
      <w:r w:rsidRPr="004B6792">
        <w:rPr>
          <w:rFonts w:cs="Times New Roman"/>
          <w:sz w:val="22"/>
        </w:rPr>
        <w:fldChar w:fldCharType="end"/>
      </w:r>
      <w:r w:rsidRPr="004B6792">
        <w:rPr>
          <w:rFonts w:eastAsia="Times New Roman" w:cs="Times New Roman"/>
          <w:sz w:val="18"/>
          <w:szCs w:val="18"/>
        </w:rPr>
        <w:t xml:space="preserve"> </w:t>
      </w:r>
      <w:r w:rsidRPr="004B6792">
        <w:rPr>
          <w:sz w:val="22"/>
          <w:lang w:val="en-MY"/>
        </w:rPr>
        <w:t xml:space="preserve">FAO, IFAD, UNICEF, WFP &amp; WHO (2023) </w:t>
      </w:r>
      <w:r w:rsidRPr="004B6792">
        <w:rPr>
          <w:i/>
          <w:iCs/>
          <w:sz w:val="22"/>
          <w:lang w:val="en-MY"/>
        </w:rPr>
        <w:t>Estimating the prevalence of food insecurity of households with children: Progress towards SDG 2.1</w:t>
      </w:r>
      <w:r w:rsidRPr="004B6792">
        <w:rPr>
          <w:sz w:val="22"/>
          <w:lang w:val="en-MY"/>
        </w:rPr>
        <w:t>. Rome: FAO.</w:t>
      </w:r>
    </w:p>
    <w:p w14:paraId="5BB9800A" w14:textId="77777777" w:rsidR="004B6792" w:rsidRPr="004B6792" w:rsidRDefault="004B6792" w:rsidP="004B6792">
      <w:pPr>
        <w:numPr>
          <w:ilvl w:val="0"/>
          <w:numId w:val="15"/>
        </w:numPr>
        <w:rPr>
          <w:rFonts w:cs="Times New Roman"/>
          <w:sz w:val="22"/>
        </w:rPr>
      </w:pPr>
      <w:r w:rsidRPr="004B6792">
        <w:rPr>
          <w:rFonts w:cs="Times New Roman"/>
          <w:sz w:val="22"/>
        </w:rPr>
        <w:t xml:space="preserve">Victora, C.G., de Onis, M., Hallal, P.C., Blössner, M. &amp; Shrimpton, R. (2010) ‘Child undernutrition: opportunities beyond the first 1000 days’, </w:t>
      </w:r>
      <w:r w:rsidRPr="004B6792">
        <w:rPr>
          <w:rFonts w:cs="Times New Roman"/>
          <w:i/>
          <w:iCs/>
          <w:sz w:val="22"/>
        </w:rPr>
        <w:t>The Lancet</w:t>
      </w:r>
      <w:r w:rsidRPr="004B6792">
        <w:rPr>
          <w:rFonts w:cs="Times New Roman"/>
          <w:sz w:val="22"/>
        </w:rPr>
        <w:t>, 376(9749), pp. 1330–1337.</w:t>
      </w:r>
    </w:p>
    <w:p w14:paraId="7671E1F0" w14:textId="77777777" w:rsidR="004B6792" w:rsidRPr="004B6792" w:rsidRDefault="004B6792" w:rsidP="004B6792">
      <w:pPr>
        <w:numPr>
          <w:ilvl w:val="0"/>
          <w:numId w:val="15"/>
        </w:numPr>
        <w:rPr>
          <w:rFonts w:cs="Times New Roman"/>
          <w:sz w:val="22"/>
        </w:rPr>
      </w:pPr>
      <w:r w:rsidRPr="004B6792">
        <w:rPr>
          <w:rFonts w:cs="Times New Roman"/>
          <w:sz w:val="22"/>
        </w:rPr>
        <w:t xml:space="preserve">UNICEF, WHO &amp; World Bank Group (2023) </w:t>
      </w:r>
      <w:r w:rsidRPr="004B6792">
        <w:rPr>
          <w:rFonts w:cs="Times New Roman"/>
          <w:i/>
          <w:iCs/>
          <w:sz w:val="22"/>
        </w:rPr>
        <w:t>Levels and trends in child malnutrition: Joint child malnutrition estimates</w:t>
      </w:r>
      <w:r w:rsidRPr="004B6792">
        <w:rPr>
          <w:rFonts w:cs="Times New Roman"/>
          <w:sz w:val="22"/>
        </w:rPr>
        <w:t>. Geneva: WHO.</w:t>
      </w:r>
    </w:p>
    <w:p w14:paraId="09F59A05" w14:textId="77777777" w:rsidR="004B6792" w:rsidRPr="004B6792" w:rsidRDefault="004B6792" w:rsidP="004B6792">
      <w:pPr>
        <w:numPr>
          <w:ilvl w:val="0"/>
          <w:numId w:val="15"/>
        </w:numPr>
        <w:rPr>
          <w:rFonts w:cs="Times New Roman"/>
          <w:sz w:val="22"/>
        </w:rPr>
      </w:pPr>
      <w:r w:rsidRPr="004B6792">
        <w:rPr>
          <w:rFonts w:cs="Times New Roman"/>
          <w:sz w:val="22"/>
        </w:rPr>
        <w:t xml:space="preserve">Black, R.E., Victora, C.G., Walker, S.P. et al. (2013) ‘Maternal and child undernutrition and overweight in low-income and middle-income countries’, </w:t>
      </w:r>
      <w:r w:rsidRPr="004B6792">
        <w:rPr>
          <w:rFonts w:cs="Times New Roman"/>
          <w:i/>
          <w:iCs/>
          <w:sz w:val="22"/>
        </w:rPr>
        <w:t>The Lancet</w:t>
      </w:r>
      <w:r w:rsidRPr="004B6792">
        <w:rPr>
          <w:rFonts w:cs="Times New Roman"/>
          <w:sz w:val="22"/>
        </w:rPr>
        <w:t>, 382(9890), pp. 427–451.</w:t>
      </w:r>
    </w:p>
    <w:p w14:paraId="2E225F99" w14:textId="77777777" w:rsidR="004B6792" w:rsidRPr="004B6792" w:rsidRDefault="004B6792" w:rsidP="004B6792">
      <w:pPr>
        <w:numPr>
          <w:ilvl w:val="0"/>
          <w:numId w:val="15"/>
        </w:numPr>
        <w:rPr>
          <w:rFonts w:cs="Times New Roman"/>
          <w:sz w:val="22"/>
        </w:rPr>
      </w:pPr>
      <w:r w:rsidRPr="004B6792">
        <w:rPr>
          <w:rFonts w:cs="Times New Roman"/>
          <w:sz w:val="22"/>
        </w:rPr>
        <w:t xml:space="preserve">Beyene, A.M., Worku, A.G. &amp; Kebede, Y. (2015) ‘Dietary diversity and associated factors among children 6–23 months in Ethiopia’, </w:t>
      </w:r>
      <w:r w:rsidRPr="004B6792">
        <w:rPr>
          <w:rFonts w:cs="Times New Roman"/>
          <w:i/>
          <w:iCs/>
          <w:sz w:val="22"/>
        </w:rPr>
        <w:t>Maternal &amp; Child Nutrition</w:t>
      </w:r>
      <w:r w:rsidRPr="004B6792">
        <w:rPr>
          <w:rFonts w:cs="Times New Roman"/>
          <w:sz w:val="22"/>
        </w:rPr>
        <w:t>, 11(3), pp. 369–378.</w:t>
      </w:r>
    </w:p>
    <w:p w14:paraId="77BA49BE" w14:textId="77777777" w:rsidR="004B6792" w:rsidRPr="004B6792" w:rsidRDefault="004B6792" w:rsidP="004B6792">
      <w:pPr>
        <w:numPr>
          <w:ilvl w:val="0"/>
          <w:numId w:val="15"/>
        </w:numPr>
        <w:rPr>
          <w:rFonts w:cs="Times New Roman"/>
          <w:sz w:val="22"/>
        </w:rPr>
      </w:pPr>
      <w:r w:rsidRPr="004B6792">
        <w:rPr>
          <w:rFonts w:cs="Times New Roman"/>
          <w:sz w:val="22"/>
        </w:rPr>
        <w:t xml:space="preserve"> Mistry, S.K., Hossain, M.B., Irfan, N.M., Saha, M., Saberin, S., Shamim, A.A. &amp; Arora, A. (2022) ‘Trends in complementary feeding indicators and intake from specific food groups among children aged 6–23 months in Bangladesh’, </w:t>
      </w:r>
      <w:r w:rsidRPr="004B6792">
        <w:rPr>
          <w:rFonts w:cs="Times New Roman"/>
          <w:i/>
          <w:iCs/>
          <w:sz w:val="22"/>
        </w:rPr>
        <w:t>International Journal of Environmental Research and Public Health</w:t>
      </w:r>
      <w:r w:rsidRPr="004B6792">
        <w:rPr>
          <w:rFonts w:cs="Times New Roman"/>
          <w:sz w:val="22"/>
        </w:rPr>
        <w:t>, 19(1), p. 329.</w:t>
      </w:r>
    </w:p>
    <w:p w14:paraId="40AC0412" w14:textId="77777777" w:rsidR="004B6792" w:rsidRPr="004B6792" w:rsidRDefault="004B6792" w:rsidP="004B6792">
      <w:pPr>
        <w:numPr>
          <w:ilvl w:val="0"/>
          <w:numId w:val="15"/>
        </w:numPr>
        <w:rPr>
          <w:rFonts w:cs="Times New Roman"/>
          <w:sz w:val="22"/>
        </w:rPr>
      </w:pPr>
      <w:r w:rsidRPr="004B6792">
        <w:rPr>
          <w:rFonts w:cs="Times New Roman"/>
          <w:sz w:val="22"/>
        </w:rPr>
        <w:t xml:space="preserve"> WHO (2010) </w:t>
      </w:r>
      <w:r w:rsidRPr="004B6792">
        <w:rPr>
          <w:rFonts w:cs="Times New Roman"/>
          <w:i/>
          <w:iCs/>
          <w:sz w:val="22"/>
        </w:rPr>
        <w:t>Child feeding: Minimum acceptable diet 6–23 months</w:t>
      </w:r>
      <w:r w:rsidRPr="004B6792">
        <w:rPr>
          <w:rFonts w:cs="Times New Roman"/>
          <w:sz w:val="22"/>
        </w:rPr>
        <w:t>. Geneva: World Health Organization.</w:t>
      </w:r>
    </w:p>
    <w:p w14:paraId="2224FEBB" w14:textId="77777777" w:rsidR="004B6792" w:rsidRPr="004B6792" w:rsidRDefault="004B6792" w:rsidP="004B6792">
      <w:pPr>
        <w:numPr>
          <w:ilvl w:val="0"/>
          <w:numId w:val="15"/>
        </w:numPr>
        <w:rPr>
          <w:rFonts w:cs="Times New Roman"/>
          <w:sz w:val="22"/>
        </w:rPr>
      </w:pPr>
      <w:r w:rsidRPr="004B6792">
        <w:rPr>
          <w:rFonts w:cs="Times New Roman"/>
          <w:sz w:val="22"/>
        </w:rPr>
        <w:t xml:space="preserve">  Mistry, S.K., Hossain, M.B., Irfan, N.M. et al. (2022) ‘Trends in complementary feeding indicators and intake from specific food groups among children aged 6–23 months in Bangladesh’, </w:t>
      </w:r>
      <w:r w:rsidRPr="004B6792">
        <w:rPr>
          <w:rFonts w:cs="Times New Roman"/>
          <w:i/>
          <w:iCs/>
          <w:sz w:val="22"/>
        </w:rPr>
        <w:t>Int J Environ Res Public Health</w:t>
      </w:r>
      <w:r w:rsidRPr="004B6792">
        <w:rPr>
          <w:rFonts w:cs="Times New Roman"/>
          <w:sz w:val="22"/>
        </w:rPr>
        <w:t>, 19(1), p. 329.</w:t>
      </w:r>
    </w:p>
    <w:p w14:paraId="004D1DC2" w14:textId="77777777" w:rsidR="004B6792" w:rsidRPr="004B6792" w:rsidRDefault="004B6792" w:rsidP="004B6792">
      <w:pPr>
        <w:numPr>
          <w:ilvl w:val="0"/>
          <w:numId w:val="15"/>
        </w:numPr>
        <w:rPr>
          <w:rFonts w:cs="Times New Roman"/>
          <w:sz w:val="22"/>
        </w:rPr>
      </w:pPr>
      <w:r w:rsidRPr="004B6792">
        <w:rPr>
          <w:rFonts w:cs="Times New Roman"/>
          <w:sz w:val="22"/>
        </w:rPr>
        <w:t xml:space="preserve">  Marriott, B.P., White, A., Hadden, L., Davies, J.C. &amp; Wallingford, J.C. (2012) ‘Complementary feeding practices in 80 low- and middle-income countries’, </w:t>
      </w:r>
      <w:r w:rsidRPr="004B6792">
        <w:rPr>
          <w:rFonts w:cs="Times New Roman"/>
          <w:i/>
          <w:iCs/>
          <w:sz w:val="22"/>
        </w:rPr>
        <w:t>Public Health Nutrition</w:t>
      </w:r>
      <w:r w:rsidRPr="004B6792">
        <w:rPr>
          <w:rFonts w:cs="Times New Roman"/>
          <w:sz w:val="22"/>
        </w:rPr>
        <w:t>, 15(12), pp. 2063–2074.</w:t>
      </w:r>
    </w:p>
    <w:p w14:paraId="297B5C71" w14:textId="77777777" w:rsidR="004B6792" w:rsidRPr="004B6792" w:rsidRDefault="004B6792" w:rsidP="004B6792">
      <w:pPr>
        <w:numPr>
          <w:ilvl w:val="0"/>
          <w:numId w:val="15"/>
        </w:numPr>
        <w:rPr>
          <w:rFonts w:cs="Times New Roman"/>
          <w:sz w:val="22"/>
        </w:rPr>
      </w:pPr>
      <w:r w:rsidRPr="004B6792">
        <w:rPr>
          <w:rFonts w:cs="Times New Roman"/>
          <w:sz w:val="22"/>
        </w:rPr>
        <w:t xml:space="preserve">  WHO (2008) </w:t>
      </w:r>
      <w:r w:rsidRPr="004B6792">
        <w:rPr>
          <w:rFonts w:cs="Times New Roman"/>
          <w:i/>
          <w:iCs/>
          <w:sz w:val="22"/>
        </w:rPr>
        <w:t>Indicators for assessing infant and young child feeding practices</w:t>
      </w:r>
      <w:r w:rsidRPr="004B6792">
        <w:rPr>
          <w:rFonts w:cs="Times New Roman"/>
          <w:sz w:val="22"/>
        </w:rPr>
        <w:t>. Geneva: World Health Organization.</w:t>
      </w:r>
    </w:p>
    <w:p w14:paraId="7C962108" w14:textId="77777777" w:rsidR="004B6792" w:rsidRPr="004B6792" w:rsidRDefault="004B6792" w:rsidP="004B6792">
      <w:pPr>
        <w:numPr>
          <w:ilvl w:val="0"/>
          <w:numId w:val="15"/>
        </w:numPr>
        <w:rPr>
          <w:rFonts w:cs="Times New Roman"/>
          <w:sz w:val="22"/>
        </w:rPr>
      </w:pPr>
      <w:r w:rsidRPr="004B6792">
        <w:rPr>
          <w:rFonts w:cs="Times New Roman"/>
          <w:sz w:val="22"/>
        </w:rPr>
        <w:t xml:space="preserve">  Fram, M.S., Frongillo, E.A., Jones, S.J. et al. (2011) ‘Development, validity, and cross-context equivalence of the Child Food Insecurity Experience Scale (CFIES)’, </w:t>
      </w:r>
      <w:r w:rsidRPr="004B6792">
        <w:rPr>
          <w:rFonts w:cs="Times New Roman"/>
          <w:i/>
          <w:iCs/>
          <w:sz w:val="22"/>
        </w:rPr>
        <w:t>Journal of Nutrition Education and Behavior</w:t>
      </w:r>
      <w:r w:rsidRPr="004B6792">
        <w:rPr>
          <w:rFonts w:cs="Times New Roman"/>
          <w:sz w:val="22"/>
        </w:rPr>
        <w:t>, 43(6), pp. 467–474.</w:t>
      </w:r>
    </w:p>
    <w:p w14:paraId="267E3129" w14:textId="77777777" w:rsidR="004B6792" w:rsidRPr="004B6792" w:rsidRDefault="004B6792" w:rsidP="004B6792">
      <w:pPr>
        <w:numPr>
          <w:ilvl w:val="0"/>
          <w:numId w:val="15"/>
        </w:numPr>
        <w:rPr>
          <w:rFonts w:cs="Times New Roman"/>
          <w:sz w:val="22"/>
        </w:rPr>
      </w:pPr>
      <w:r w:rsidRPr="004B6792">
        <w:rPr>
          <w:rFonts w:cs="Times New Roman"/>
          <w:sz w:val="22"/>
        </w:rPr>
        <w:t xml:space="preserve">  Society for Nutrition Education and Behavior (2015) </w:t>
      </w:r>
      <w:r w:rsidRPr="004B6792">
        <w:rPr>
          <w:rFonts w:cs="Times New Roman"/>
          <w:i/>
          <w:iCs/>
          <w:sz w:val="22"/>
        </w:rPr>
        <w:t>Dietary intake assessment tools</w:t>
      </w:r>
      <w:r w:rsidRPr="004B6792">
        <w:rPr>
          <w:rFonts w:cs="Times New Roman"/>
          <w:sz w:val="22"/>
        </w:rPr>
        <w:t>. Washington, DC.</w:t>
      </w:r>
    </w:p>
    <w:p w14:paraId="5230B21B" w14:textId="77777777" w:rsidR="004B6792" w:rsidRPr="004B6792" w:rsidRDefault="004B6792" w:rsidP="004B6792">
      <w:pPr>
        <w:numPr>
          <w:ilvl w:val="0"/>
          <w:numId w:val="15"/>
        </w:numPr>
        <w:rPr>
          <w:rFonts w:cs="Times New Roman"/>
          <w:sz w:val="22"/>
        </w:rPr>
      </w:pPr>
      <w:r w:rsidRPr="004B6792">
        <w:rPr>
          <w:rFonts w:cs="Times New Roman"/>
          <w:sz w:val="22"/>
        </w:rPr>
        <w:t xml:space="preserve">  FAO (2016) </w:t>
      </w:r>
      <w:r w:rsidRPr="004B6792">
        <w:rPr>
          <w:rFonts w:cs="Times New Roman"/>
          <w:i/>
          <w:iCs/>
          <w:sz w:val="22"/>
        </w:rPr>
        <w:t>About the Food Insecurity Experience Scale (FIES)</w:t>
      </w:r>
      <w:r w:rsidRPr="004B6792">
        <w:rPr>
          <w:rFonts w:cs="Times New Roman"/>
          <w:sz w:val="22"/>
        </w:rPr>
        <w:t>. Rome: FAO.</w:t>
      </w:r>
    </w:p>
    <w:p w14:paraId="312DA933" w14:textId="77777777" w:rsidR="004B6792" w:rsidRPr="004B6792" w:rsidRDefault="004B6792" w:rsidP="004B6792">
      <w:pPr>
        <w:numPr>
          <w:ilvl w:val="0"/>
          <w:numId w:val="15"/>
        </w:numPr>
        <w:rPr>
          <w:rFonts w:cs="Times New Roman"/>
          <w:sz w:val="22"/>
        </w:rPr>
      </w:pPr>
      <w:r w:rsidRPr="004B6792">
        <w:rPr>
          <w:rFonts w:cs="Times New Roman"/>
          <w:sz w:val="22"/>
        </w:rPr>
        <w:t xml:space="preserve">  Coleman-Jensen, A., Gregory, C. &amp; Singh, A. (2014) ‘Measurement and surveillance of child food insecurity and hunger’, </w:t>
      </w:r>
      <w:r w:rsidRPr="004B6792">
        <w:rPr>
          <w:rFonts w:cs="Times New Roman"/>
          <w:i/>
          <w:iCs/>
          <w:sz w:val="22"/>
        </w:rPr>
        <w:t>USDA Economic Research Report</w:t>
      </w:r>
      <w:r w:rsidRPr="004B6792">
        <w:rPr>
          <w:rFonts w:cs="Times New Roman"/>
          <w:sz w:val="22"/>
        </w:rPr>
        <w:t>, No. 173.</w:t>
      </w:r>
    </w:p>
    <w:p w14:paraId="3FC0D8E0" w14:textId="77777777" w:rsidR="004B6792" w:rsidRPr="004B6792" w:rsidRDefault="004B6792" w:rsidP="004B6792">
      <w:pPr>
        <w:numPr>
          <w:ilvl w:val="0"/>
          <w:numId w:val="15"/>
        </w:numPr>
        <w:rPr>
          <w:rFonts w:cs="Times New Roman"/>
          <w:sz w:val="22"/>
        </w:rPr>
      </w:pPr>
      <w:r w:rsidRPr="004B6792">
        <w:rPr>
          <w:rFonts w:cs="Times New Roman"/>
          <w:sz w:val="22"/>
        </w:rPr>
        <w:t xml:space="preserve">  Global Nutrition Cluster (2019) </w:t>
      </w:r>
      <w:r w:rsidRPr="004B6792">
        <w:rPr>
          <w:rFonts w:cs="Times New Roman"/>
          <w:i/>
          <w:iCs/>
          <w:sz w:val="22"/>
        </w:rPr>
        <w:t>Nutrition information systems</w:t>
      </w:r>
      <w:r w:rsidRPr="004B6792">
        <w:rPr>
          <w:rFonts w:cs="Times New Roman"/>
          <w:sz w:val="22"/>
        </w:rPr>
        <w:t>. New York: UNICEF.</w:t>
      </w:r>
    </w:p>
    <w:p w14:paraId="644CF0ED" w14:textId="77777777" w:rsidR="004B6792" w:rsidRPr="004B6792" w:rsidRDefault="004B6792" w:rsidP="004B6792">
      <w:pPr>
        <w:numPr>
          <w:ilvl w:val="0"/>
          <w:numId w:val="15"/>
        </w:numPr>
        <w:rPr>
          <w:rFonts w:cs="Times New Roman"/>
          <w:sz w:val="22"/>
        </w:rPr>
      </w:pPr>
      <w:r w:rsidRPr="004B6792">
        <w:rPr>
          <w:rFonts w:cs="Times New Roman"/>
          <w:sz w:val="22"/>
        </w:rPr>
        <w:t xml:space="preserve">  Coleman-Jensen, A. et al. (2014) ‘Measurement and surveillance of child food insecurity and hunger’, </w:t>
      </w:r>
      <w:r w:rsidRPr="004B6792">
        <w:rPr>
          <w:rFonts w:cs="Times New Roman"/>
          <w:i/>
          <w:iCs/>
          <w:sz w:val="22"/>
        </w:rPr>
        <w:t>USDA Economic Research Report</w:t>
      </w:r>
      <w:r w:rsidRPr="004B6792">
        <w:rPr>
          <w:rFonts w:cs="Times New Roman"/>
          <w:sz w:val="22"/>
        </w:rPr>
        <w:t>, No. 173.</w:t>
      </w:r>
    </w:p>
    <w:p w14:paraId="76C38EFC" w14:textId="77777777" w:rsidR="004B6792" w:rsidRPr="004B6792" w:rsidRDefault="004B6792" w:rsidP="004B6792">
      <w:pPr>
        <w:numPr>
          <w:ilvl w:val="0"/>
          <w:numId w:val="15"/>
        </w:numPr>
        <w:rPr>
          <w:rFonts w:cs="Times New Roman"/>
          <w:sz w:val="22"/>
        </w:rPr>
      </w:pPr>
      <w:r w:rsidRPr="004B6792">
        <w:rPr>
          <w:rFonts w:cs="Times New Roman"/>
          <w:sz w:val="22"/>
        </w:rPr>
        <w:t xml:space="preserve">  FAO (2009) </w:t>
      </w:r>
      <w:r w:rsidRPr="004B6792">
        <w:rPr>
          <w:rFonts w:cs="Times New Roman"/>
          <w:i/>
          <w:iCs/>
          <w:sz w:val="22"/>
        </w:rPr>
        <w:t>Declaration of the World Summit on Food Security (WSFS 2009/2)</w:t>
      </w:r>
      <w:r w:rsidRPr="004B6792">
        <w:rPr>
          <w:rFonts w:cs="Times New Roman"/>
          <w:sz w:val="22"/>
        </w:rPr>
        <w:t>. Rome: FAO.</w:t>
      </w:r>
    </w:p>
    <w:p w14:paraId="4751400C" w14:textId="77777777" w:rsidR="004B6792" w:rsidRPr="004B6792" w:rsidRDefault="004B6792" w:rsidP="004B6792">
      <w:pPr>
        <w:numPr>
          <w:ilvl w:val="0"/>
          <w:numId w:val="15"/>
        </w:numPr>
        <w:rPr>
          <w:rFonts w:cs="Times New Roman"/>
          <w:sz w:val="22"/>
        </w:rPr>
      </w:pPr>
      <w:r w:rsidRPr="004B6792">
        <w:rPr>
          <w:rFonts w:cs="Times New Roman"/>
          <w:sz w:val="22"/>
        </w:rPr>
        <w:t xml:space="preserve">  FAO (2008) </w:t>
      </w:r>
      <w:r w:rsidRPr="004B6792">
        <w:rPr>
          <w:rFonts w:cs="Times New Roman"/>
          <w:i/>
          <w:iCs/>
          <w:sz w:val="22"/>
        </w:rPr>
        <w:t>The four pillars of food security</w:t>
      </w:r>
      <w:r w:rsidRPr="004B6792">
        <w:rPr>
          <w:rFonts w:cs="Times New Roman"/>
          <w:sz w:val="22"/>
        </w:rPr>
        <w:t>. Rome: FAO.</w:t>
      </w:r>
    </w:p>
    <w:p w14:paraId="1312F8C9" w14:textId="77777777" w:rsidR="004B6792" w:rsidRPr="004B6792" w:rsidRDefault="004B6792" w:rsidP="004B6792">
      <w:pPr>
        <w:numPr>
          <w:ilvl w:val="0"/>
          <w:numId w:val="15"/>
        </w:numPr>
        <w:rPr>
          <w:rFonts w:cs="Times New Roman"/>
          <w:sz w:val="22"/>
        </w:rPr>
      </w:pPr>
      <w:r w:rsidRPr="004B6792">
        <w:rPr>
          <w:rFonts w:cs="Times New Roman"/>
          <w:sz w:val="22"/>
        </w:rPr>
        <w:t xml:space="preserve">  WFP (2008) </w:t>
      </w:r>
      <w:r w:rsidRPr="004B6792">
        <w:rPr>
          <w:rFonts w:cs="Times New Roman"/>
          <w:i/>
          <w:iCs/>
          <w:sz w:val="22"/>
        </w:rPr>
        <w:t>Validation of the Food Consumption Score (FCS)</w:t>
      </w:r>
      <w:r w:rsidRPr="004B6792">
        <w:rPr>
          <w:rFonts w:cs="Times New Roman"/>
          <w:sz w:val="22"/>
        </w:rPr>
        <w:t>. Rome: World Food Programme.</w:t>
      </w:r>
    </w:p>
    <w:p w14:paraId="59DEE420" w14:textId="77777777" w:rsidR="004B6792" w:rsidRPr="004B6792" w:rsidRDefault="004B6792" w:rsidP="004B6792">
      <w:pPr>
        <w:numPr>
          <w:ilvl w:val="0"/>
          <w:numId w:val="15"/>
        </w:numPr>
        <w:rPr>
          <w:rFonts w:cs="Times New Roman"/>
          <w:sz w:val="22"/>
        </w:rPr>
      </w:pPr>
      <w:r w:rsidRPr="004B6792">
        <w:rPr>
          <w:rFonts w:cs="Times New Roman"/>
          <w:sz w:val="22"/>
        </w:rPr>
        <w:t xml:space="preserve">  Ballard, T., Kepple, A. &amp; Cafiero, C. (2013) ‘Validity of the Food Insecurity Experience Scale (FIES) for use in Latin America’, </w:t>
      </w:r>
      <w:r w:rsidRPr="004B6792">
        <w:rPr>
          <w:rFonts w:cs="Times New Roman"/>
          <w:i/>
          <w:iCs/>
          <w:sz w:val="22"/>
        </w:rPr>
        <w:t>Food Policy</w:t>
      </w:r>
      <w:r w:rsidRPr="004B6792">
        <w:rPr>
          <w:rFonts w:cs="Times New Roman"/>
          <w:sz w:val="22"/>
        </w:rPr>
        <w:t>, 42, pp. 43–52.</w:t>
      </w:r>
    </w:p>
    <w:p w14:paraId="56E286CD" w14:textId="77777777" w:rsidR="004B6792" w:rsidRPr="004B6792" w:rsidRDefault="004B6792" w:rsidP="004B6792">
      <w:pPr>
        <w:numPr>
          <w:ilvl w:val="0"/>
          <w:numId w:val="15"/>
        </w:numPr>
        <w:rPr>
          <w:rFonts w:cs="Times New Roman"/>
          <w:sz w:val="22"/>
        </w:rPr>
      </w:pPr>
      <w:r w:rsidRPr="004B6792">
        <w:rPr>
          <w:rFonts w:cs="Times New Roman"/>
          <w:sz w:val="22"/>
        </w:rPr>
        <w:t xml:space="preserve">  Silva, J., Prado, S. &amp; Santos, L. (2020) ‘Nurturing care systems underlying early childhood food insecurity in Brazil: A causal loop diagram’, </w:t>
      </w:r>
      <w:r w:rsidRPr="004B6792">
        <w:rPr>
          <w:rFonts w:cs="Times New Roman"/>
          <w:i/>
          <w:iCs/>
          <w:sz w:val="22"/>
        </w:rPr>
        <w:t>Maternal &amp; Child Nutrition</w:t>
      </w:r>
      <w:r w:rsidRPr="004B6792">
        <w:rPr>
          <w:rFonts w:cs="Times New Roman"/>
          <w:sz w:val="22"/>
        </w:rPr>
        <w:t>, 16(4), e13022.</w:t>
      </w:r>
    </w:p>
    <w:p w14:paraId="4B5A44E2" w14:textId="77777777" w:rsidR="004B6792" w:rsidRPr="004B6792" w:rsidRDefault="004B6792" w:rsidP="004B6792">
      <w:pPr>
        <w:numPr>
          <w:ilvl w:val="0"/>
          <w:numId w:val="15"/>
        </w:numPr>
        <w:rPr>
          <w:rFonts w:cs="Times New Roman"/>
          <w:sz w:val="22"/>
        </w:rPr>
      </w:pPr>
      <w:r w:rsidRPr="004B6792">
        <w:rPr>
          <w:rFonts w:cs="Times New Roman"/>
          <w:sz w:val="22"/>
        </w:rPr>
        <w:t xml:space="preserve">  Adepoju, O.E., Akinyemi, J.O. &amp; Osuntoki, D.A. (2021) ‘Food insecurity and early childhood development among children 24–59 months in Nigeria’, </w:t>
      </w:r>
      <w:r w:rsidRPr="004B6792">
        <w:rPr>
          <w:rFonts w:cs="Times New Roman"/>
          <w:i/>
          <w:iCs/>
          <w:sz w:val="22"/>
        </w:rPr>
        <w:t>BMC Public Health</w:t>
      </w:r>
      <w:r w:rsidRPr="004B6792">
        <w:rPr>
          <w:rFonts w:cs="Times New Roman"/>
          <w:sz w:val="22"/>
        </w:rPr>
        <w:t>, 21, p. 1123.</w:t>
      </w:r>
    </w:p>
    <w:p w14:paraId="611166D8" w14:textId="77777777" w:rsidR="004B6792" w:rsidRPr="004B6792" w:rsidRDefault="004B6792" w:rsidP="004B6792">
      <w:pPr>
        <w:numPr>
          <w:ilvl w:val="0"/>
          <w:numId w:val="15"/>
        </w:numPr>
        <w:rPr>
          <w:rFonts w:cs="Times New Roman"/>
          <w:sz w:val="22"/>
        </w:rPr>
      </w:pPr>
      <w:r w:rsidRPr="004B6792">
        <w:rPr>
          <w:rFonts w:cs="Times New Roman"/>
          <w:sz w:val="22"/>
        </w:rPr>
        <w:t xml:space="preserve">  Rachmi, C.N., Agho, K.E., Li, M. &amp; Baur, L.A. (2016) ‘Factors affecting feeding of children aged 6–23 months in Indonesia’, </w:t>
      </w:r>
      <w:r w:rsidRPr="004B6792">
        <w:rPr>
          <w:rFonts w:cs="Times New Roman"/>
          <w:i/>
          <w:iCs/>
          <w:sz w:val="22"/>
        </w:rPr>
        <w:t>Public Health Nutrition</w:t>
      </w:r>
      <w:r w:rsidRPr="004B6792">
        <w:rPr>
          <w:rFonts w:cs="Times New Roman"/>
          <w:sz w:val="22"/>
        </w:rPr>
        <w:t>, 19(9), pp. 1584–1596.</w:t>
      </w:r>
    </w:p>
    <w:p w14:paraId="73A35704" w14:textId="77777777" w:rsidR="004B6792" w:rsidRPr="004B6792" w:rsidRDefault="004B6792" w:rsidP="004B6792">
      <w:pPr>
        <w:numPr>
          <w:ilvl w:val="0"/>
          <w:numId w:val="15"/>
        </w:numPr>
        <w:rPr>
          <w:rFonts w:cs="Times New Roman"/>
          <w:sz w:val="22"/>
        </w:rPr>
      </w:pPr>
      <w:r w:rsidRPr="004B6792">
        <w:rPr>
          <w:rFonts w:cs="Times New Roman"/>
          <w:sz w:val="22"/>
        </w:rPr>
        <w:t xml:space="preserve">  HealthNutritionIndia (2018) </w:t>
      </w:r>
      <w:r w:rsidRPr="004B6792">
        <w:rPr>
          <w:rFonts w:cs="Times New Roman"/>
          <w:i/>
          <w:iCs/>
          <w:sz w:val="22"/>
        </w:rPr>
        <w:t>Conceptual framework</w:t>
      </w:r>
      <w:r w:rsidRPr="004B6792">
        <w:rPr>
          <w:rFonts w:cs="Times New Roman"/>
          <w:sz w:val="22"/>
        </w:rPr>
        <w:t>. New Delhi.</w:t>
      </w:r>
    </w:p>
    <w:p w14:paraId="5C4E1988" w14:textId="77777777" w:rsidR="004B6792" w:rsidRPr="004B6792" w:rsidRDefault="004B6792" w:rsidP="004B6792">
      <w:pPr>
        <w:numPr>
          <w:ilvl w:val="0"/>
          <w:numId w:val="15"/>
        </w:numPr>
        <w:rPr>
          <w:rFonts w:cs="Times New Roman"/>
          <w:sz w:val="22"/>
        </w:rPr>
      </w:pPr>
      <w:r w:rsidRPr="004B6792">
        <w:rPr>
          <w:rFonts w:cs="Times New Roman"/>
          <w:sz w:val="22"/>
        </w:rPr>
        <w:t xml:space="preserve">  UNICEF (2015) </w:t>
      </w:r>
      <w:r w:rsidRPr="004B6792">
        <w:rPr>
          <w:rFonts w:cs="Times New Roman"/>
          <w:i/>
          <w:iCs/>
          <w:sz w:val="22"/>
        </w:rPr>
        <w:t>Children surviving and thriving: Re-envisioning UNICEF’s conceptual framework of malnutrition</w:t>
      </w:r>
      <w:r w:rsidRPr="004B6792">
        <w:rPr>
          <w:rFonts w:cs="Times New Roman"/>
          <w:sz w:val="22"/>
        </w:rPr>
        <w:t>. New York: UNICEF.</w:t>
      </w:r>
    </w:p>
    <w:p w14:paraId="3B365198" w14:textId="77777777" w:rsidR="004B6792" w:rsidRPr="004B6792" w:rsidRDefault="004B6792" w:rsidP="004B6792">
      <w:pPr>
        <w:numPr>
          <w:ilvl w:val="0"/>
          <w:numId w:val="15"/>
        </w:numPr>
        <w:rPr>
          <w:rFonts w:cs="Times New Roman"/>
          <w:sz w:val="22"/>
        </w:rPr>
      </w:pPr>
      <w:r w:rsidRPr="004B6792">
        <w:rPr>
          <w:rFonts w:cs="Times New Roman"/>
          <w:sz w:val="22"/>
        </w:rPr>
        <w:t xml:space="preserve">  Arimond, M. &amp; Ruel, M.T. (2004) ‘Dietary diversity and its determinants among children aged 6–23 months’, </w:t>
      </w:r>
      <w:r w:rsidRPr="004B6792">
        <w:rPr>
          <w:rFonts w:cs="Times New Roman"/>
          <w:i/>
          <w:iCs/>
          <w:sz w:val="22"/>
        </w:rPr>
        <w:t>Journal of Nutrition</w:t>
      </w:r>
      <w:r w:rsidRPr="004B6792">
        <w:rPr>
          <w:rFonts w:cs="Times New Roman"/>
          <w:sz w:val="22"/>
        </w:rPr>
        <w:t>, 134(10), pp. 2579–2585.</w:t>
      </w:r>
    </w:p>
    <w:p w14:paraId="2DE5103B" w14:textId="77777777" w:rsidR="004B6792" w:rsidRPr="004B6792" w:rsidRDefault="004B6792" w:rsidP="004B6792">
      <w:pPr>
        <w:numPr>
          <w:ilvl w:val="0"/>
          <w:numId w:val="15"/>
        </w:numPr>
        <w:rPr>
          <w:rFonts w:cs="Times New Roman"/>
          <w:sz w:val="22"/>
        </w:rPr>
      </w:pPr>
      <w:r w:rsidRPr="004B6792">
        <w:rPr>
          <w:rFonts w:cs="Times New Roman"/>
          <w:sz w:val="22"/>
        </w:rPr>
        <w:t xml:space="preserve">  Kabir, I., Khan, M.M.H. &amp; Chowdhury, F. (2020) ‘Determinants of meeting the minimum acceptable diet among children aged 6–23 months in Bangladesh’, </w:t>
      </w:r>
      <w:r w:rsidRPr="004B6792">
        <w:rPr>
          <w:rFonts w:cs="Times New Roman"/>
          <w:i/>
          <w:iCs/>
          <w:sz w:val="22"/>
        </w:rPr>
        <w:t>Maternal &amp; Child Nutrition</w:t>
      </w:r>
      <w:r w:rsidRPr="004B6792">
        <w:rPr>
          <w:rFonts w:cs="Times New Roman"/>
          <w:sz w:val="22"/>
        </w:rPr>
        <w:t>, 16(3), e12912.</w:t>
      </w:r>
    </w:p>
    <w:p w14:paraId="47AC835F" w14:textId="77777777" w:rsidR="004B6792" w:rsidRPr="004B6792" w:rsidRDefault="004B6792" w:rsidP="004B6792">
      <w:pPr>
        <w:numPr>
          <w:ilvl w:val="0"/>
          <w:numId w:val="15"/>
        </w:numPr>
        <w:rPr>
          <w:rFonts w:cs="Times New Roman"/>
          <w:sz w:val="22"/>
        </w:rPr>
      </w:pPr>
      <w:r w:rsidRPr="004B6792">
        <w:rPr>
          <w:rFonts w:cs="Times New Roman"/>
          <w:sz w:val="22"/>
        </w:rPr>
        <w:t xml:space="preserve">  Rahman, M., Hossain, M. &amp; Sultana, N. (2019) ‘Predictors of depression among caregivers of children’, </w:t>
      </w:r>
      <w:r w:rsidRPr="004B6792">
        <w:rPr>
          <w:rFonts w:cs="Times New Roman"/>
          <w:i/>
          <w:iCs/>
          <w:sz w:val="22"/>
        </w:rPr>
        <w:t>BMC Psychiatry</w:t>
      </w:r>
      <w:r w:rsidRPr="004B6792">
        <w:rPr>
          <w:rFonts w:cs="Times New Roman"/>
          <w:sz w:val="22"/>
        </w:rPr>
        <w:t>, 19, p. 112.</w:t>
      </w:r>
    </w:p>
    <w:p w14:paraId="4038A87B" w14:textId="77777777" w:rsidR="004B6792" w:rsidRPr="004B6792" w:rsidRDefault="004B6792" w:rsidP="004B6792">
      <w:pPr>
        <w:numPr>
          <w:ilvl w:val="0"/>
          <w:numId w:val="15"/>
        </w:numPr>
        <w:rPr>
          <w:rFonts w:cs="Times New Roman"/>
          <w:sz w:val="22"/>
        </w:rPr>
      </w:pPr>
      <w:r w:rsidRPr="004B6792">
        <w:rPr>
          <w:rFonts w:cs="Times New Roman"/>
          <w:sz w:val="22"/>
        </w:rPr>
        <w:t xml:space="preserve">  Victora, C.G. et al. (2010) ‘Child undernutrition: Opportunities beyond the first 1000 days’, </w:t>
      </w:r>
      <w:r w:rsidRPr="004B6792">
        <w:rPr>
          <w:rFonts w:cs="Times New Roman"/>
          <w:i/>
          <w:iCs/>
          <w:sz w:val="22"/>
        </w:rPr>
        <w:t>The Lancet</w:t>
      </w:r>
      <w:r w:rsidRPr="004B6792">
        <w:rPr>
          <w:rFonts w:cs="Times New Roman"/>
          <w:sz w:val="22"/>
        </w:rPr>
        <w:t>, 376(9749), pp. 1330–1337.</w:t>
      </w:r>
    </w:p>
    <w:p w14:paraId="58A44FC6" w14:textId="77777777" w:rsidR="004B6792" w:rsidRPr="004B6792" w:rsidRDefault="004B6792" w:rsidP="004B6792">
      <w:pPr>
        <w:numPr>
          <w:ilvl w:val="0"/>
          <w:numId w:val="15"/>
        </w:numPr>
        <w:rPr>
          <w:rFonts w:cs="Times New Roman"/>
          <w:sz w:val="22"/>
        </w:rPr>
      </w:pPr>
      <w:r w:rsidRPr="004B6792">
        <w:rPr>
          <w:rFonts w:cs="Times New Roman"/>
          <w:sz w:val="22"/>
        </w:rPr>
        <w:t xml:space="preserve">  Saha, K.K., Frongillo, E.A., Alam, D.S. et al. (2008) ‘Household food security and infant feeding practices in rural Bangladesh’, </w:t>
      </w:r>
      <w:r w:rsidRPr="004B6792">
        <w:rPr>
          <w:rFonts w:cs="Times New Roman"/>
          <w:i/>
          <w:iCs/>
          <w:sz w:val="22"/>
        </w:rPr>
        <w:t>Public Health Nutrition</w:t>
      </w:r>
      <w:r w:rsidRPr="004B6792">
        <w:rPr>
          <w:rFonts w:cs="Times New Roman"/>
          <w:sz w:val="22"/>
        </w:rPr>
        <w:t>, 11(6), pp. 714–719.</w:t>
      </w:r>
    </w:p>
    <w:p w14:paraId="329537A5" w14:textId="77777777" w:rsidR="004B6792" w:rsidRPr="004B6792" w:rsidRDefault="004B6792" w:rsidP="004B6792">
      <w:pPr>
        <w:numPr>
          <w:ilvl w:val="0"/>
          <w:numId w:val="15"/>
        </w:numPr>
        <w:rPr>
          <w:rFonts w:cs="Times New Roman"/>
          <w:sz w:val="22"/>
        </w:rPr>
      </w:pPr>
      <w:r w:rsidRPr="004B6792">
        <w:rPr>
          <w:rFonts w:cs="Times New Roman"/>
          <w:sz w:val="22"/>
        </w:rPr>
        <w:t xml:space="preserve">  Dewey, K.G. &amp; Adu-Afarwuah, S. (2008) ‘Effectiveness of nutritional supplementation during the first 1000 days’, </w:t>
      </w:r>
      <w:r w:rsidRPr="004B6792">
        <w:rPr>
          <w:rFonts w:cs="Times New Roman"/>
          <w:i/>
          <w:iCs/>
          <w:sz w:val="22"/>
        </w:rPr>
        <w:t>Food and Nutrition Bulletin</w:t>
      </w:r>
      <w:r w:rsidRPr="004B6792">
        <w:rPr>
          <w:rFonts w:cs="Times New Roman"/>
          <w:sz w:val="22"/>
        </w:rPr>
        <w:t>, 29(2), pp. S169–S180.</w:t>
      </w:r>
    </w:p>
    <w:p w14:paraId="2184912E" w14:textId="77777777" w:rsidR="004B6792" w:rsidRPr="004B6792" w:rsidRDefault="004B6792" w:rsidP="004B6792">
      <w:pPr>
        <w:numPr>
          <w:ilvl w:val="0"/>
          <w:numId w:val="15"/>
        </w:numPr>
        <w:rPr>
          <w:rFonts w:cs="Times New Roman"/>
          <w:sz w:val="22"/>
        </w:rPr>
      </w:pPr>
      <w:r w:rsidRPr="004B6792">
        <w:rPr>
          <w:rFonts w:cs="Times New Roman"/>
          <w:sz w:val="22"/>
        </w:rPr>
        <w:t xml:space="preserve">  WHO (2008) </w:t>
      </w:r>
      <w:r w:rsidRPr="004B6792">
        <w:rPr>
          <w:rFonts w:cs="Times New Roman"/>
          <w:i/>
          <w:iCs/>
          <w:sz w:val="22"/>
        </w:rPr>
        <w:t>Indicators for assessing infant and young child feeding practices</w:t>
      </w:r>
      <w:r w:rsidRPr="004B6792">
        <w:rPr>
          <w:rFonts w:cs="Times New Roman"/>
          <w:sz w:val="22"/>
        </w:rPr>
        <w:t>. Geneva: WHO.</w:t>
      </w:r>
    </w:p>
    <w:p w14:paraId="75C25C30" w14:textId="77777777" w:rsidR="004B6792" w:rsidRPr="004B6792" w:rsidRDefault="004B6792" w:rsidP="004B6792">
      <w:pPr>
        <w:numPr>
          <w:ilvl w:val="0"/>
          <w:numId w:val="15"/>
        </w:numPr>
        <w:rPr>
          <w:rFonts w:cs="Times New Roman"/>
          <w:sz w:val="22"/>
        </w:rPr>
      </w:pPr>
      <w:r w:rsidRPr="004B6792">
        <w:rPr>
          <w:rFonts w:cs="Times New Roman"/>
          <w:sz w:val="22"/>
        </w:rPr>
        <w:t xml:space="preserve">  UNICEF (2019) </w:t>
      </w:r>
      <w:r w:rsidRPr="004B6792">
        <w:rPr>
          <w:rFonts w:cs="Times New Roman"/>
          <w:i/>
          <w:iCs/>
          <w:sz w:val="22"/>
        </w:rPr>
        <w:t>Progotir Pathey Bangladesh: Multiple Indicator Cluster Survey</w:t>
      </w:r>
      <w:r w:rsidRPr="004B6792">
        <w:rPr>
          <w:rFonts w:cs="Times New Roman"/>
          <w:sz w:val="22"/>
        </w:rPr>
        <w:t>. Dhaka: UNICEF Bangladesh.</w:t>
      </w:r>
    </w:p>
    <w:p w14:paraId="3C578C68" w14:textId="77777777" w:rsidR="004B6792" w:rsidRPr="004B6792" w:rsidRDefault="004B6792" w:rsidP="004B6792">
      <w:pPr>
        <w:numPr>
          <w:ilvl w:val="0"/>
          <w:numId w:val="15"/>
        </w:numPr>
        <w:rPr>
          <w:rFonts w:cs="Times New Roman"/>
          <w:sz w:val="22"/>
        </w:rPr>
      </w:pPr>
      <w:r w:rsidRPr="004B6792">
        <w:rPr>
          <w:rFonts w:cs="Times New Roman"/>
          <w:sz w:val="22"/>
        </w:rPr>
        <w:t xml:space="preserve">  WHO (2010) </w:t>
      </w:r>
      <w:r w:rsidRPr="004B6792">
        <w:rPr>
          <w:rFonts w:cs="Times New Roman"/>
          <w:i/>
          <w:iCs/>
          <w:sz w:val="22"/>
        </w:rPr>
        <w:t>Child feeding: Minimum dietary diversity, 6–23 months</w:t>
      </w:r>
      <w:r w:rsidRPr="004B6792">
        <w:rPr>
          <w:rFonts w:cs="Times New Roman"/>
          <w:sz w:val="22"/>
        </w:rPr>
        <w:t>. Geneva: WHO.</w:t>
      </w:r>
    </w:p>
    <w:p w14:paraId="05B24C13" w14:textId="77777777" w:rsidR="004B6792" w:rsidRPr="004B6792" w:rsidRDefault="004B6792" w:rsidP="004B6792">
      <w:pPr>
        <w:numPr>
          <w:ilvl w:val="0"/>
          <w:numId w:val="15"/>
        </w:numPr>
        <w:rPr>
          <w:rFonts w:cs="Times New Roman"/>
          <w:sz w:val="22"/>
        </w:rPr>
      </w:pPr>
      <w:r w:rsidRPr="004B6792">
        <w:rPr>
          <w:rFonts w:cs="Times New Roman"/>
          <w:sz w:val="22"/>
        </w:rPr>
        <w:t xml:space="preserve">  Saha, K.K., Frongillo, E.A., Alam, D.S. et al. (2008) ‘Household food security and infant feeding practices in rural Bangladesh’, </w:t>
      </w:r>
      <w:r w:rsidRPr="004B6792">
        <w:rPr>
          <w:rFonts w:cs="Times New Roman"/>
          <w:i/>
          <w:iCs/>
          <w:sz w:val="22"/>
        </w:rPr>
        <w:t>Public Health Nutrition</w:t>
      </w:r>
      <w:r w:rsidRPr="004B6792">
        <w:rPr>
          <w:rFonts w:cs="Times New Roman"/>
          <w:sz w:val="22"/>
        </w:rPr>
        <w:t>, 11(6), pp. 714–719.</w:t>
      </w:r>
    </w:p>
    <w:p w14:paraId="241D23A9" w14:textId="77777777" w:rsidR="004B6792" w:rsidRPr="004B6792" w:rsidRDefault="004B6792" w:rsidP="004B6792">
      <w:pPr>
        <w:numPr>
          <w:ilvl w:val="0"/>
          <w:numId w:val="15"/>
        </w:numPr>
        <w:rPr>
          <w:rFonts w:cs="Times New Roman"/>
          <w:sz w:val="22"/>
        </w:rPr>
      </w:pPr>
      <w:r w:rsidRPr="004B6792">
        <w:rPr>
          <w:rFonts w:cs="Times New Roman"/>
          <w:sz w:val="22"/>
        </w:rPr>
        <w:t xml:space="preserve">  Mutale, W., Michelo, C., Shankalala, P. et al. (2017) ‘Association between household food security and infant feeding practices in rural Zambia’, </w:t>
      </w:r>
      <w:r w:rsidRPr="004B6792">
        <w:rPr>
          <w:rFonts w:cs="Times New Roman"/>
          <w:i/>
          <w:iCs/>
          <w:sz w:val="22"/>
        </w:rPr>
        <w:t>BMC Nutrition</w:t>
      </w:r>
      <w:r w:rsidRPr="004B6792">
        <w:rPr>
          <w:rFonts w:cs="Times New Roman"/>
          <w:sz w:val="22"/>
        </w:rPr>
        <w:t>, 3, p. 55.</w:t>
      </w:r>
    </w:p>
    <w:p w14:paraId="0CEDCB10" w14:textId="77777777" w:rsidR="004B6792" w:rsidRPr="004B6792" w:rsidRDefault="004B6792" w:rsidP="004B6792">
      <w:pPr>
        <w:numPr>
          <w:ilvl w:val="0"/>
          <w:numId w:val="15"/>
        </w:numPr>
        <w:rPr>
          <w:rFonts w:cs="Times New Roman"/>
          <w:sz w:val="22"/>
        </w:rPr>
      </w:pPr>
      <w:r w:rsidRPr="004B6792">
        <w:rPr>
          <w:rFonts w:cs="Times New Roman"/>
          <w:sz w:val="22"/>
        </w:rPr>
        <w:t xml:space="preserve">  Saha, K.K. et al. (2008) ‘Association between household food security and infant feeding practices’, </w:t>
      </w:r>
      <w:r w:rsidRPr="004B6792">
        <w:rPr>
          <w:rFonts w:cs="Times New Roman"/>
          <w:i/>
          <w:iCs/>
          <w:sz w:val="22"/>
        </w:rPr>
        <w:t>Public Health Nutrition</w:t>
      </w:r>
      <w:r w:rsidRPr="004B6792">
        <w:rPr>
          <w:rFonts w:cs="Times New Roman"/>
          <w:sz w:val="22"/>
        </w:rPr>
        <w:t>, 11(6), pp. 714–719.</w:t>
      </w:r>
    </w:p>
    <w:p w14:paraId="1993CEED" w14:textId="77777777" w:rsidR="004B6792" w:rsidRPr="004B6792" w:rsidRDefault="004B6792" w:rsidP="004B6792">
      <w:pPr>
        <w:numPr>
          <w:ilvl w:val="0"/>
          <w:numId w:val="15"/>
        </w:numPr>
        <w:rPr>
          <w:rFonts w:cs="Times New Roman"/>
          <w:sz w:val="22"/>
        </w:rPr>
      </w:pPr>
      <w:r w:rsidRPr="004B6792">
        <w:rPr>
          <w:rFonts w:cs="Times New Roman"/>
          <w:sz w:val="22"/>
        </w:rPr>
        <w:t xml:space="preserve">  Arimond, M. &amp; Ruel, M.T. (2004) ‘Infant and young child feeding practice, dietary diversity, and associated factors’, </w:t>
      </w:r>
      <w:r w:rsidRPr="004B6792">
        <w:rPr>
          <w:rFonts w:cs="Times New Roman"/>
          <w:i/>
          <w:iCs/>
          <w:sz w:val="22"/>
        </w:rPr>
        <w:t>Journal of Nutrition</w:t>
      </w:r>
      <w:r w:rsidRPr="004B6792">
        <w:rPr>
          <w:rFonts w:cs="Times New Roman"/>
          <w:sz w:val="22"/>
        </w:rPr>
        <w:t>, 134(10), pp. 2579–2585.</w:t>
      </w:r>
    </w:p>
    <w:p w14:paraId="567610B8" w14:textId="77777777" w:rsidR="004B6792" w:rsidRPr="004B6792" w:rsidRDefault="004B6792" w:rsidP="004B6792">
      <w:pPr>
        <w:numPr>
          <w:ilvl w:val="0"/>
          <w:numId w:val="15"/>
        </w:numPr>
        <w:rPr>
          <w:rFonts w:cs="Times New Roman"/>
          <w:sz w:val="22"/>
        </w:rPr>
      </w:pPr>
      <w:r w:rsidRPr="004B6792">
        <w:rPr>
          <w:rFonts w:cs="Times New Roman"/>
          <w:sz w:val="22"/>
        </w:rPr>
        <w:t xml:space="preserve">  Coates, J., Swindale, A. &amp; Bilinsky, P. (2007) </w:t>
      </w:r>
      <w:r w:rsidRPr="004B6792">
        <w:rPr>
          <w:rFonts w:cs="Times New Roman"/>
          <w:i/>
          <w:iCs/>
          <w:sz w:val="22"/>
        </w:rPr>
        <w:t>Household Food Insecurity Access Scale (HFIAS) for measurement of food access: Indicator guide</w:t>
      </w:r>
      <w:r w:rsidRPr="004B6792">
        <w:rPr>
          <w:rFonts w:cs="Times New Roman"/>
          <w:sz w:val="22"/>
        </w:rPr>
        <w:t>. Washington, DC: FANTA.</w:t>
      </w:r>
    </w:p>
    <w:p w14:paraId="0A6C4CA5" w14:textId="77777777" w:rsidR="004B6792" w:rsidRPr="004B6792" w:rsidRDefault="004B6792" w:rsidP="004B6792">
      <w:pPr>
        <w:numPr>
          <w:ilvl w:val="0"/>
          <w:numId w:val="15"/>
        </w:numPr>
        <w:rPr>
          <w:rFonts w:cs="Times New Roman"/>
          <w:sz w:val="22"/>
        </w:rPr>
      </w:pPr>
      <w:r w:rsidRPr="004B6792">
        <w:rPr>
          <w:rFonts w:cs="Times New Roman"/>
          <w:sz w:val="22"/>
        </w:rPr>
        <w:t xml:space="preserve">  Coates, J. et al. (2007) </w:t>
      </w:r>
      <w:r w:rsidRPr="004B6792">
        <w:rPr>
          <w:rFonts w:cs="Times New Roman"/>
          <w:i/>
          <w:iCs/>
          <w:sz w:val="22"/>
        </w:rPr>
        <w:t>Household Food Insecurity Access Scale (HFIAS): Main menu</w:t>
      </w:r>
      <w:r w:rsidRPr="004B6792">
        <w:rPr>
          <w:rFonts w:cs="Times New Roman"/>
          <w:sz w:val="22"/>
        </w:rPr>
        <w:t>. Washington, DC.</w:t>
      </w:r>
    </w:p>
    <w:p w14:paraId="77C51BB2" w14:textId="77777777" w:rsidR="004B6792" w:rsidRPr="004B6792" w:rsidRDefault="004B6792" w:rsidP="004B6792">
      <w:pPr>
        <w:numPr>
          <w:ilvl w:val="0"/>
          <w:numId w:val="15"/>
        </w:numPr>
        <w:rPr>
          <w:rFonts w:cs="Times New Roman"/>
          <w:sz w:val="22"/>
        </w:rPr>
      </w:pPr>
      <w:r w:rsidRPr="004B6792">
        <w:rPr>
          <w:rFonts w:cs="Times New Roman"/>
          <w:sz w:val="22"/>
        </w:rPr>
        <w:t xml:space="preserve">  Ballard, T. et al. (2013) ‘Validity of the Food Insecurity Experience Scale for use in Sub-Saharan Africa’, </w:t>
      </w:r>
      <w:r w:rsidRPr="004B6792">
        <w:rPr>
          <w:rFonts w:cs="Times New Roman"/>
          <w:i/>
          <w:iCs/>
          <w:sz w:val="22"/>
        </w:rPr>
        <w:t>Food Policy</w:t>
      </w:r>
      <w:r w:rsidRPr="004B6792">
        <w:rPr>
          <w:rFonts w:cs="Times New Roman"/>
          <w:sz w:val="22"/>
        </w:rPr>
        <w:t>, 42, pp. 43–52.</w:t>
      </w:r>
    </w:p>
    <w:p w14:paraId="5FC47FFC" w14:textId="77777777" w:rsidR="004B6792" w:rsidRPr="004B6792" w:rsidRDefault="004B6792" w:rsidP="004B6792">
      <w:pPr>
        <w:numPr>
          <w:ilvl w:val="0"/>
          <w:numId w:val="15"/>
        </w:numPr>
        <w:rPr>
          <w:rFonts w:cs="Times New Roman"/>
          <w:sz w:val="22"/>
        </w:rPr>
      </w:pPr>
      <w:r w:rsidRPr="004B6792">
        <w:rPr>
          <w:rFonts w:cs="Times New Roman"/>
          <w:sz w:val="22"/>
        </w:rPr>
        <w:t xml:space="preserve">  FAO (2016) </w:t>
      </w:r>
      <w:r w:rsidRPr="004B6792">
        <w:rPr>
          <w:rFonts w:cs="Times New Roman"/>
          <w:i/>
          <w:iCs/>
          <w:sz w:val="22"/>
        </w:rPr>
        <w:t>Bangladesh – Food Insecurity Experience Scale (FIES)</w:t>
      </w:r>
      <w:r w:rsidRPr="004B6792">
        <w:rPr>
          <w:rFonts w:cs="Times New Roman"/>
          <w:sz w:val="22"/>
        </w:rPr>
        <w:t>. Rome: FAO.</w:t>
      </w:r>
    </w:p>
    <w:p w14:paraId="106EDE5C" w14:textId="77777777" w:rsidR="004B6792" w:rsidRPr="004B6792" w:rsidRDefault="004B6792" w:rsidP="004B6792">
      <w:pPr>
        <w:numPr>
          <w:ilvl w:val="0"/>
          <w:numId w:val="15"/>
        </w:numPr>
        <w:rPr>
          <w:rFonts w:cs="Times New Roman"/>
          <w:sz w:val="22"/>
        </w:rPr>
      </w:pPr>
      <w:r w:rsidRPr="004B6792">
        <w:rPr>
          <w:rFonts w:cs="Times New Roman"/>
          <w:sz w:val="22"/>
        </w:rPr>
        <w:t xml:space="preserve">  FAO (2016) </w:t>
      </w:r>
      <w:r w:rsidRPr="004B6792">
        <w:rPr>
          <w:rFonts w:cs="Times New Roman"/>
          <w:i/>
          <w:iCs/>
          <w:sz w:val="22"/>
        </w:rPr>
        <w:t>Validating the Food Insecurity Experience Scale for use in analyses of food insecurity severity</w:t>
      </w:r>
      <w:r w:rsidRPr="004B6792">
        <w:rPr>
          <w:rFonts w:cs="Times New Roman"/>
          <w:sz w:val="22"/>
        </w:rPr>
        <w:t>. Rome: FAO.</w:t>
      </w:r>
    </w:p>
    <w:p w14:paraId="085533E9" w14:textId="77777777" w:rsidR="004B6792" w:rsidRPr="004B6792" w:rsidRDefault="004B6792" w:rsidP="004B6792">
      <w:pPr>
        <w:numPr>
          <w:ilvl w:val="0"/>
          <w:numId w:val="15"/>
        </w:numPr>
        <w:rPr>
          <w:rFonts w:cs="Times New Roman"/>
          <w:sz w:val="22"/>
        </w:rPr>
      </w:pPr>
      <w:r w:rsidRPr="004B6792">
        <w:rPr>
          <w:rFonts w:cs="Times New Roman"/>
          <w:sz w:val="22"/>
        </w:rPr>
        <w:t xml:space="preserve">  FAO (2016) </w:t>
      </w:r>
      <w:r w:rsidRPr="004B6792">
        <w:rPr>
          <w:rFonts w:cs="Times New Roman"/>
          <w:i/>
          <w:iCs/>
          <w:sz w:val="22"/>
        </w:rPr>
        <w:t>The Food Insecurity Experience Scale</w:t>
      </w:r>
      <w:r w:rsidRPr="004B6792">
        <w:rPr>
          <w:rFonts w:cs="Times New Roman"/>
          <w:sz w:val="22"/>
        </w:rPr>
        <w:t>. Rome: Food and Agriculture Organization of the United Nations.</w:t>
      </w:r>
    </w:p>
    <w:p w14:paraId="47B525DF" w14:textId="77777777" w:rsidR="004B6792" w:rsidRPr="004B6792" w:rsidRDefault="004B6792" w:rsidP="004B6792">
      <w:pPr>
        <w:numPr>
          <w:ilvl w:val="0"/>
          <w:numId w:val="15"/>
        </w:numPr>
        <w:rPr>
          <w:rFonts w:cs="Times New Roman"/>
          <w:sz w:val="22"/>
        </w:rPr>
      </w:pPr>
      <w:r w:rsidRPr="004B6792">
        <w:rPr>
          <w:rFonts w:cs="Times New Roman"/>
          <w:sz w:val="22"/>
        </w:rPr>
        <w:t xml:space="preserve">  Ballard, T., Kepple, A. &amp; Cafiero, C. (2013) ‘Validity of the Food Insecurity Experience Scale (FIES) for use in Latin America’, </w:t>
      </w:r>
      <w:r w:rsidRPr="004B6792">
        <w:rPr>
          <w:rFonts w:cs="Times New Roman"/>
          <w:i/>
          <w:iCs/>
          <w:sz w:val="22"/>
        </w:rPr>
        <w:t>Food Policy</w:t>
      </w:r>
      <w:r w:rsidRPr="004B6792">
        <w:rPr>
          <w:rFonts w:cs="Times New Roman"/>
          <w:sz w:val="22"/>
        </w:rPr>
        <w:t>, 42, pp. 43–52.</w:t>
      </w:r>
    </w:p>
    <w:p w14:paraId="0B7AA6A5" w14:textId="77777777" w:rsidR="004B6792" w:rsidRPr="004B6792" w:rsidRDefault="004B6792" w:rsidP="004B6792">
      <w:pPr>
        <w:numPr>
          <w:ilvl w:val="0"/>
          <w:numId w:val="15"/>
        </w:numPr>
        <w:rPr>
          <w:rFonts w:cs="Times New Roman"/>
          <w:sz w:val="22"/>
        </w:rPr>
      </w:pPr>
      <w:r w:rsidRPr="004B6792">
        <w:rPr>
          <w:rFonts w:cs="Times New Roman"/>
          <w:sz w:val="22"/>
        </w:rPr>
        <w:t xml:space="preserve">  Nord, M., Andrews, M. &amp; Carlson, S. (2005) ‘Measuring the food security of children in U.S. households, 1995–99’, </w:t>
      </w:r>
      <w:r w:rsidRPr="004B6792">
        <w:rPr>
          <w:rFonts w:cs="Times New Roman"/>
          <w:i/>
          <w:iCs/>
          <w:sz w:val="22"/>
        </w:rPr>
        <w:t>USDA Economic Research Service Report</w:t>
      </w:r>
      <w:r w:rsidRPr="004B6792">
        <w:rPr>
          <w:rFonts w:cs="Times New Roman"/>
          <w:sz w:val="22"/>
        </w:rPr>
        <w:t>, No. 173.</w:t>
      </w:r>
    </w:p>
    <w:p w14:paraId="7B57B81E" w14:textId="77777777" w:rsidR="004B6792" w:rsidRPr="004B6792" w:rsidRDefault="004B6792" w:rsidP="004B6792">
      <w:pPr>
        <w:numPr>
          <w:ilvl w:val="0"/>
          <w:numId w:val="15"/>
        </w:numPr>
        <w:rPr>
          <w:rFonts w:cs="Times New Roman"/>
          <w:sz w:val="22"/>
        </w:rPr>
      </w:pPr>
      <w:r w:rsidRPr="004B6792">
        <w:rPr>
          <w:rFonts w:cs="Times New Roman"/>
          <w:sz w:val="22"/>
        </w:rPr>
        <w:t xml:space="preserve">  INDDEX Project (2018) </w:t>
      </w:r>
      <w:r w:rsidRPr="004B6792">
        <w:rPr>
          <w:rFonts w:cs="Times New Roman"/>
          <w:i/>
          <w:iCs/>
          <w:sz w:val="22"/>
        </w:rPr>
        <w:t>Food Consumption Score (FCS)</w:t>
      </w:r>
      <w:r w:rsidRPr="004B6792">
        <w:rPr>
          <w:rFonts w:cs="Times New Roman"/>
          <w:sz w:val="22"/>
        </w:rPr>
        <w:t>. Boston: Tufts University.</w:t>
      </w:r>
    </w:p>
    <w:p w14:paraId="6F3F4F3B" w14:textId="77777777" w:rsidR="004B6792" w:rsidRPr="004B6792" w:rsidRDefault="004B6792" w:rsidP="004B6792">
      <w:pPr>
        <w:numPr>
          <w:ilvl w:val="0"/>
          <w:numId w:val="15"/>
        </w:numPr>
        <w:rPr>
          <w:rFonts w:cs="Times New Roman"/>
          <w:sz w:val="22"/>
        </w:rPr>
      </w:pPr>
      <w:r w:rsidRPr="004B6792">
        <w:rPr>
          <w:rFonts w:cs="Times New Roman"/>
          <w:sz w:val="22"/>
        </w:rPr>
        <w:t xml:space="preserve">  Nord, M. &amp; Hopwood, H. (2007) ‘Measuring children’s food security in U.S. households, 1995–99’, </w:t>
      </w:r>
      <w:r w:rsidRPr="004B6792">
        <w:rPr>
          <w:rFonts w:cs="Times New Roman"/>
          <w:i/>
          <w:iCs/>
          <w:sz w:val="22"/>
        </w:rPr>
        <w:t>USDA Economic Research Service Report</w:t>
      </w:r>
      <w:r w:rsidRPr="004B6792">
        <w:rPr>
          <w:rFonts w:cs="Times New Roman"/>
          <w:sz w:val="22"/>
        </w:rPr>
        <w:t>, No. 173.</w:t>
      </w:r>
    </w:p>
    <w:p w14:paraId="6ACF7FD8" w14:textId="77777777" w:rsidR="004B6792" w:rsidRPr="004B6792" w:rsidRDefault="004B6792" w:rsidP="004B6792">
      <w:pPr>
        <w:numPr>
          <w:ilvl w:val="0"/>
          <w:numId w:val="15"/>
        </w:numPr>
        <w:rPr>
          <w:rFonts w:cs="Times New Roman"/>
          <w:sz w:val="22"/>
        </w:rPr>
      </w:pPr>
      <w:r w:rsidRPr="004B6792">
        <w:rPr>
          <w:rFonts w:cs="Times New Roman"/>
          <w:sz w:val="22"/>
        </w:rPr>
        <w:t xml:space="preserve">  Maxwell, D. (1996) ‘Food security: A post-modern perspective’, </w:t>
      </w:r>
      <w:r w:rsidRPr="004B6792">
        <w:rPr>
          <w:rFonts w:cs="Times New Roman"/>
          <w:i/>
          <w:iCs/>
          <w:sz w:val="22"/>
        </w:rPr>
        <w:t>Food Policy</w:t>
      </w:r>
      <w:r w:rsidRPr="004B6792">
        <w:rPr>
          <w:rFonts w:cs="Times New Roman"/>
          <w:sz w:val="22"/>
        </w:rPr>
        <w:t>, 21(2), pp. 155–170.</w:t>
      </w:r>
    </w:p>
    <w:p w14:paraId="35687396" w14:textId="77777777" w:rsidR="004B6792" w:rsidRPr="004B6792" w:rsidRDefault="004B6792" w:rsidP="004B6792">
      <w:pPr>
        <w:numPr>
          <w:ilvl w:val="0"/>
          <w:numId w:val="15"/>
        </w:numPr>
        <w:rPr>
          <w:rFonts w:cs="Times New Roman"/>
          <w:sz w:val="22"/>
        </w:rPr>
      </w:pPr>
      <w:r w:rsidRPr="004B6792">
        <w:rPr>
          <w:rFonts w:cs="Times New Roman"/>
          <w:sz w:val="22"/>
        </w:rPr>
        <w:t xml:space="preserve">  FAO (2016) ‘Validating the Food Insecurity Experience Scale for use in analyses’, </w:t>
      </w:r>
      <w:r w:rsidRPr="004B6792">
        <w:rPr>
          <w:rFonts w:cs="Times New Roman"/>
          <w:i/>
          <w:iCs/>
          <w:sz w:val="22"/>
        </w:rPr>
        <w:t>FAO Technical Paper</w:t>
      </w:r>
      <w:r w:rsidRPr="004B6792">
        <w:rPr>
          <w:rFonts w:cs="Times New Roman"/>
          <w:sz w:val="22"/>
        </w:rPr>
        <w:t>. Rome: FAO.</w:t>
      </w:r>
    </w:p>
    <w:p w14:paraId="03270D8C" w14:textId="77777777" w:rsidR="004B6792" w:rsidRPr="004B6792" w:rsidRDefault="004B6792" w:rsidP="004B6792">
      <w:pPr>
        <w:numPr>
          <w:ilvl w:val="0"/>
          <w:numId w:val="15"/>
        </w:numPr>
        <w:rPr>
          <w:rFonts w:cs="Times New Roman"/>
          <w:sz w:val="22"/>
        </w:rPr>
      </w:pPr>
      <w:r w:rsidRPr="004B6792">
        <w:rPr>
          <w:rFonts w:cs="Times New Roman"/>
          <w:sz w:val="22"/>
        </w:rPr>
        <w:t xml:space="preserve"> Rahman, A., Akter, S. &amp; Sultana, N. (2020) ‘Validity of the Food Insecurity Experience Scale (FIES) for use in rural Bangladesh’, </w:t>
      </w:r>
      <w:r w:rsidRPr="004B6792">
        <w:rPr>
          <w:rFonts w:cs="Times New Roman"/>
          <w:i/>
          <w:iCs/>
          <w:sz w:val="22"/>
        </w:rPr>
        <w:t>Public Health Nutrition</w:t>
      </w:r>
      <w:r w:rsidRPr="004B6792">
        <w:rPr>
          <w:rFonts w:cs="Times New Roman"/>
          <w:sz w:val="22"/>
        </w:rPr>
        <w:t>, 23(12), pp. 2105–2114.</w:t>
      </w:r>
    </w:p>
    <w:p w14:paraId="0C3F755A" w14:textId="77777777" w:rsidR="004B6792" w:rsidRPr="004B6792" w:rsidRDefault="004B6792" w:rsidP="004B6792">
      <w:pPr>
        <w:numPr>
          <w:ilvl w:val="0"/>
          <w:numId w:val="15"/>
        </w:numPr>
        <w:rPr>
          <w:rFonts w:cs="Times New Roman"/>
          <w:sz w:val="22"/>
        </w:rPr>
      </w:pPr>
      <w:r w:rsidRPr="004B6792">
        <w:rPr>
          <w:rFonts w:cs="Times New Roman"/>
          <w:sz w:val="22"/>
        </w:rPr>
        <w:t xml:space="preserve">  United Nations (2025) </w:t>
      </w:r>
      <w:r w:rsidRPr="004B6792">
        <w:rPr>
          <w:rFonts w:cs="Times New Roman"/>
          <w:i/>
          <w:iCs/>
          <w:sz w:val="22"/>
        </w:rPr>
        <w:t>Nutrition Cluster Bulletin, December 2025</w:t>
      </w:r>
      <w:r w:rsidRPr="004B6792">
        <w:rPr>
          <w:rFonts w:cs="Times New Roman"/>
          <w:sz w:val="22"/>
        </w:rPr>
        <w:t>. New York: UN.</w:t>
      </w:r>
    </w:p>
    <w:p w14:paraId="7985A7BB" w14:textId="77777777" w:rsidR="004B6792" w:rsidRPr="004B6792" w:rsidRDefault="004B6792" w:rsidP="004B6792">
      <w:pPr>
        <w:numPr>
          <w:ilvl w:val="0"/>
          <w:numId w:val="15"/>
        </w:numPr>
        <w:rPr>
          <w:rFonts w:cs="Times New Roman"/>
          <w:sz w:val="22"/>
        </w:rPr>
      </w:pPr>
      <w:r w:rsidRPr="004B6792">
        <w:rPr>
          <w:rFonts w:cs="Times New Roman"/>
          <w:sz w:val="22"/>
        </w:rPr>
        <w:t xml:space="preserve">Fram, M.S., Frongillo, E.A., Jones, S.J. et al. (2011) ‘Accuracy of child self-report food insecurity measures’, </w:t>
      </w:r>
      <w:r w:rsidRPr="004B6792">
        <w:rPr>
          <w:rFonts w:cs="Times New Roman"/>
          <w:i/>
          <w:iCs/>
          <w:sz w:val="22"/>
        </w:rPr>
        <w:t>Journal of Nutrition</w:t>
      </w:r>
      <w:r w:rsidRPr="004B6792">
        <w:rPr>
          <w:rFonts w:cs="Times New Roman"/>
          <w:sz w:val="22"/>
        </w:rPr>
        <w:t>, 141(6), pp. 1114–1119.</w:t>
      </w:r>
    </w:p>
    <w:p w14:paraId="17809DF3" w14:textId="77777777" w:rsidR="004B6792" w:rsidRPr="004B6792" w:rsidRDefault="004B6792" w:rsidP="004B6792">
      <w:pPr>
        <w:numPr>
          <w:ilvl w:val="0"/>
          <w:numId w:val="15"/>
        </w:numPr>
        <w:rPr>
          <w:rFonts w:cs="Times New Roman"/>
          <w:sz w:val="22"/>
        </w:rPr>
      </w:pPr>
      <w:r w:rsidRPr="004B6792">
        <w:rPr>
          <w:rFonts w:cs="Times New Roman"/>
          <w:sz w:val="22"/>
        </w:rPr>
        <w:t xml:space="preserve">Hager, E.R., Quigg, A.M., Black, M.M. et al. (2010) ‘The Hunger Vital Sign identifies household food insecurity’, </w:t>
      </w:r>
      <w:r w:rsidRPr="004B6792">
        <w:rPr>
          <w:rFonts w:cs="Times New Roman"/>
          <w:i/>
          <w:iCs/>
          <w:sz w:val="22"/>
        </w:rPr>
        <w:t>Pediatrics</w:t>
      </w:r>
      <w:r w:rsidRPr="004B6792">
        <w:rPr>
          <w:rFonts w:cs="Times New Roman"/>
          <w:sz w:val="22"/>
        </w:rPr>
        <w:t>, 126(1), pp. e26–e32.</w:t>
      </w:r>
    </w:p>
    <w:p w14:paraId="3C38228F" w14:textId="77777777" w:rsidR="004B6792" w:rsidRPr="004B6792" w:rsidRDefault="004B6792" w:rsidP="004B6792">
      <w:pPr>
        <w:numPr>
          <w:ilvl w:val="0"/>
          <w:numId w:val="15"/>
        </w:numPr>
        <w:rPr>
          <w:rFonts w:cs="Times New Roman"/>
          <w:sz w:val="22"/>
        </w:rPr>
      </w:pPr>
      <w:r w:rsidRPr="004B6792">
        <w:rPr>
          <w:rFonts w:cs="Times New Roman"/>
          <w:sz w:val="22"/>
        </w:rPr>
        <w:t xml:space="preserve">Smith, M., Rabbitt, M.P. &amp; Coleman-Jensen, A. (2017) ‘Child-report food insecurity assessment measures: A scoping review’, </w:t>
      </w:r>
      <w:r w:rsidRPr="004B6792">
        <w:rPr>
          <w:rFonts w:cs="Times New Roman"/>
          <w:i/>
          <w:iCs/>
          <w:sz w:val="22"/>
        </w:rPr>
        <w:t>Public Health Nutrition</w:t>
      </w:r>
      <w:r w:rsidRPr="004B6792">
        <w:rPr>
          <w:rFonts w:cs="Times New Roman"/>
          <w:sz w:val="22"/>
        </w:rPr>
        <w:t>, 20(15), pp. 2715–2727.</w:t>
      </w:r>
    </w:p>
    <w:p w14:paraId="50929307" w14:textId="77777777" w:rsidR="004B6792" w:rsidRPr="004B6792" w:rsidRDefault="004B6792" w:rsidP="004B6792">
      <w:pPr>
        <w:numPr>
          <w:ilvl w:val="0"/>
          <w:numId w:val="15"/>
        </w:numPr>
        <w:rPr>
          <w:rFonts w:cs="Times New Roman"/>
          <w:sz w:val="22"/>
        </w:rPr>
      </w:pPr>
      <w:r w:rsidRPr="004B6792">
        <w:rPr>
          <w:rFonts w:cs="Times New Roman"/>
          <w:sz w:val="22"/>
        </w:rPr>
        <w:t xml:space="preserve"> Saha, K.K., Frongillo, E.A., Alam, D.S. et al. (2009) ‘Household food insecurity, dietary diversity and undernutrition among children’, </w:t>
      </w:r>
      <w:r w:rsidRPr="004B6792">
        <w:rPr>
          <w:rFonts w:cs="Times New Roman"/>
          <w:i/>
          <w:iCs/>
          <w:sz w:val="22"/>
        </w:rPr>
        <w:t>Food and Nutrition Bulletin</w:t>
      </w:r>
      <w:r w:rsidRPr="004B6792">
        <w:rPr>
          <w:rFonts w:cs="Times New Roman"/>
          <w:sz w:val="22"/>
        </w:rPr>
        <w:t>, 30(4), pp. 340–349.</w:t>
      </w:r>
    </w:p>
    <w:p w14:paraId="221F4D89" w14:textId="77777777" w:rsidR="004B6792" w:rsidRPr="004B6792" w:rsidRDefault="004B6792" w:rsidP="004B6792">
      <w:pPr>
        <w:numPr>
          <w:ilvl w:val="0"/>
          <w:numId w:val="15"/>
        </w:numPr>
        <w:rPr>
          <w:rFonts w:cs="Times New Roman"/>
          <w:sz w:val="22"/>
        </w:rPr>
      </w:pPr>
      <w:r w:rsidRPr="004B6792">
        <w:rPr>
          <w:rFonts w:cs="Times New Roman"/>
          <w:sz w:val="22"/>
        </w:rPr>
        <w:t xml:space="preserve">Kabir, I., Khan, M.M.H. &amp; Chowdhury, F. (2019) ‘Complementary feeding practices and their determinants among children aged 6–23 months’, </w:t>
      </w:r>
      <w:r w:rsidRPr="004B6792">
        <w:rPr>
          <w:rFonts w:cs="Times New Roman"/>
          <w:i/>
          <w:iCs/>
          <w:sz w:val="22"/>
        </w:rPr>
        <w:t>Maternal &amp; Child Nutrition</w:t>
      </w:r>
      <w:r w:rsidRPr="004B6792">
        <w:rPr>
          <w:rFonts w:cs="Times New Roman"/>
          <w:sz w:val="22"/>
        </w:rPr>
        <w:t>, 15(3), e12723.</w:t>
      </w:r>
    </w:p>
    <w:p w14:paraId="25EE3A04" w14:textId="77777777" w:rsidR="004B6792" w:rsidRPr="004B6792" w:rsidRDefault="004B6792" w:rsidP="004B6792">
      <w:pPr>
        <w:numPr>
          <w:ilvl w:val="0"/>
          <w:numId w:val="15"/>
        </w:numPr>
        <w:rPr>
          <w:rFonts w:cs="Times New Roman"/>
          <w:sz w:val="22"/>
        </w:rPr>
      </w:pPr>
      <w:r w:rsidRPr="004B6792">
        <w:rPr>
          <w:rFonts w:cs="Times New Roman"/>
          <w:sz w:val="22"/>
        </w:rPr>
        <w:t xml:space="preserve">FAO (2022) </w:t>
      </w:r>
      <w:r w:rsidRPr="004B6792">
        <w:rPr>
          <w:rFonts w:cs="Times New Roman"/>
          <w:i/>
          <w:iCs/>
          <w:sz w:val="22"/>
        </w:rPr>
        <w:t>Early Childhood Food Insecurity Experience Scale (EC-FIES)</w:t>
      </w:r>
      <w:r w:rsidRPr="004B6792">
        <w:rPr>
          <w:rFonts w:cs="Times New Roman"/>
          <w:sz w:val="22"/>
        </w:rPr>
        <w:t>. Rome: FAO.</w:t>
      </w:r>
    </w:p>
    <w:p w14:paraId="3F347C9A" w14:textId="77777777" w:rsidR="004B6792" w:rsidRPr="004B6792" w:rsidRDefault="004B6792" w:rsidP="004B6792">
      <w:pPr>
        <w:numPr>
          <w:ilvl w:val="0"/>
          <w:numId w:val="15"/>
        </w:numPr>
        <w:rPr>
          <w:rFonts w:cs="Times New Roman"/>
          <w:sz w:val="22"/>
        </w:rPr>
      </w:pPr>
      <w:r w:rsidRPr="004B6792">
        <w:rPr>
          <w:rFonts w:cs="Times New Roman"/>
          <w:sz w:val="22"/>
        </w:rPr>
        <w:t xml:space="preserve">Marriott, B.P., White, A., Hadden, L. et al. (2012) ‘Complementary feeding practices in low- and middle-income countries’, </w:t>
      </w:r>
      <w:r w:rsidRPr="004B6792">
        <w:rPr>
          <w:rFonts w:cs="Times New Roman"/>
          <w:i/>
          <w:iCs/>
          <w:sz w:val="22"/>
        </w:rPr>
        <w:t>Public Health Nutrition</w:t>
      </w:r>
      <w:r w:rsidRPr="004B6792">
        <w:rPr>
          <w:rFonts w:cs="Times New Roman"/>
          <w:sz w:val="22"/>
        </w:rPr>
        <w:t>, 15(12), pp. 2063–2074.</w:t>
      </w:r>
    </w:p>
    <w:p w14:paraId="5B9CEEEB" w14:textId="77777777" w:rsidR="004B6792" w:rsidRPr="004B6792" w:rsidRDefault="004B6792" w:rsidP="004B6792">
      <w:pPr>
        <w:numPr>
          <w:ilvl w:val="0"/>
          <w:numId w:val="15"/>
        </w:numPr>
        <w:rPr>
          <w:rFonts w:cs="Times New Roman"/>
          <w:sz w:val="22"/>
        </w:rPr>
      </w:pPr>
      <w:r w:rsidRPr="004B6792">
        <w:rPr>
          <w:rFonts w:cs="Times New Roman"/>
          <w:sz w:val="22"/>
        </w:rPr>
        <w:t xml:space="preserve"> National Institute of Population Research and Training (NIPORT), Mitra and Associates &amp; ICF (2022) ‘Insights from the BDHS-2022 cross-sectional study’, </w:t>
      </w:r>
      <w:r w:rsidRPr="004B6792">
        <w:rPr>
          <w:rFonts w:cs="Times New Roman"/>
          <w:i/>
          <w:iCs/>
          <w:sz w:val="22"/>
        </w:rPr>
        <w:t>Bangladesh Demographic and Health Survey 2022</w:t>
      </w:r>
      <w:r w:rsidRPr="004B6792">
        <w:rPr>
          <w:rFonts w:cs="Times New Roman"/>
          <w:sz w:val="22"/>
        </w:rPr>
        <w:t>. Dhaka: NIPORT.</w:t>
      </w:r>
    </w:p>
    <w:p w14:paraId="2E869872" w14:textId="77777777" w:rsidR="004B6792" w:rsidRPr="004B6792" w:rsidRDefault="004B6792" w:rsidP="004B6792">
      <w:pPr>
        <w:numPr>
          <w:ilvl w:val="0"/>
          <w:numId w:val="15"/>
        </w:numPr>
        <w:rPr>
          <w:rFonts w:cs="Times New Roman"/>
          <w:sz w:val="22"/>
        </w:rPr>
      </w:pPr>
      <w:r w:rsidRPr="004B6792">
        <w:rPr>
          <w:rFonts w:cs="Times New Roman"/>
          <w:sz w:val="22"/>
        </w:rPr>
        <w:t xml:space="preserve">Bangladesh National Nutrition Council (BNNC) (2023) </w:t>
      </w:r>
      <w:r w:rsidRPr="004B6792">
        <w:rPr>
          <w:rFonts w:cs="Times New Roman"/>
          <w:i/>
          <w:iCs/>
          <w:sz w:val="22"/>
        </w:rPr>
        <w:t>BNNC Dashboard – Nutrition</w:t>
      </w:r>
      <w:r w:rsidRPr="004B6792">
        <w:rPr>
          <w:rFonts w:cs="Times New Roman"/>
          <w:sz w:val="22"/>
        </w:rPr>
        <w:t>. Dhaka: BNNC.</w:t>
      </w:r>
    </w:p>
    <w:p w14:paraId="7C93168A" w14:textId="77777777" w:rsidR="004B6792" w:rsidRPr="004B6792" w:rsidRDefault="004B6792" w:rsidP="004B6792">
      <w:pPr>
        <w:numPr>
          <w:ilvl w:val="0"/>
          <w:numId w:val="15"/>
        </w:numPr>
        <w:rPr>
          <w:rFonts w:cs="Times New Roman"/>
          <w:sz w:val="22"/>
        </w:rPr>
      </w:pPr>
      <w:r w:rsidRPr="004B6792">
        <w:rPr>
          <w:rFonts w:cs="Times New Roman"/>
          <w:sz w:val="22"/>
        </w:rPr>
        <w:t xml:space="preserve">FAO elearning Academy (2020) </w:t>
      </w:r>
      <w:r w:rsidRPr="004B6792">
        <w:rPr>
          <w:rFonts w:cs="Times New Roman"/>
          <w:i/>
          <w:iCs/>
          <w:sz w:val="22"/>
        </w:rPr>
        <w:t>Lesson 3: Statistical validation of FIES data</w:t>
      </w:r>
      <w:r w:rsidRPr="004B6792">
        <w:rPr>
          <w:rFonts w:cs="Times New Roman"/>
          <w:sz w:val="22"/>
        </w:rPr>
        <w:t>. Rome: FAO.</w:t>
      </w:r>
    </w:p>
    <w:p w14:paraId="31D4B720" w14:textId="77777777" w:rsidR="004B6792" w:rsidRPr="004B6792" w:rsidRDefault="004B6792" w:rsidP="004B6792">
      <w:pPr>
        <w:numPr>
          <w:ilvl w:val="0"/>
          <w:numId w:val="15"/>
        </w:numPr>
        <w:rPr>
          <w:rFonts w:cs="Times New Roman"/>
          <w:sz w:val="22"/>
        </w:rPr>
      </w:pPr>
      <w:r w:rsidRPr="004B6792">
        <w:rPr>
          <w:rFonts w:cs="Times New Roman"/>
          <w:sz w:val="22"/>
        </w:rPr>
        <w:t xml:space="preserve">Arimond, M. &amp; Ruel, M.T. (2004) ‘Minimum dietary diversity and its associated factors among children aged 6–23 months’, </w:t>
      </w:r>
      <w:r w:rsidRPr="004B6792">
        <w:rPr>
          <w:rFonts w:cs="Times New Roman"/>
          <w:i/>
          <w:iCs/>
          <w:sz w:val="22"/>
        </w:rPr>
        <w:t>Journal of Nutrition</w:t>
      </w:r>
      <w:r w:rsidRPr="004B6792">
        <w:rPr>
          <w:rFonts w:cs="Times New Roman"/>
          <w:sz w:val="22"/>
        </w:rPr>
        <w:t>, 134(10), pp. 2579–2585.</w:t>
      </w:r>
    </w:p>
    <w:p w14:paraId="5B3651C7" w14:textId="48821E5E" w:rsidR="004B6792" w:rsidRPr="004B6792" w:rsidRDefault="004B6792" w:rsidP="004B6792">
      <w:pPr>
        <w:rPr>
          <w:rFonts w:cs="Times New Roman"/>
          <w:b/>
          <w:bCs/>
          <w:sz w:val="22"/>
          <w:lang w:val="en-MY"/>
        </w:rPr>
      </w:pPr>
    </w:p>
    <w:bookmarkEnd w:id="105"/>
    <w:p w14:paraId="4DEC2E90" w14:textId="77777777" w:rsidR="004B6792" w:rsidRPr="004B6792" w:rsidRDefault="004B6792" w:rsidP="004B6792">
      <w:pPr>
        <w:rPr>
          <w:rFonts w:cs="Times New Roman"/>
          <w:sz w:val="22"/>
        </w:rPr>
      </w:pPr>
      <w:r w:rsidRPr="004B6792">
        <w:rPr>
          <w:rFonts w:cs="Times New Roman"/>
          <w:b/>
          <w:bCs/>
          <w:sz w:val="22"/>
        </w:rPr>
        <w:fldChar w:fldCharType="begin" w:fldLock="1"/>
      </w:r>
      <w:r w:rsidRPr="004B6792">
        <w:rPr>
          <w:rFonts w:cs="Times New Roman"/>
          <w:b/>
          <w:bCs/>
          <w:sz w:val="22"/>
        </w:rPr>
        <w:instrText xml:space="preserve">ADDIN Mendeley Bibliography CSL_BIBLIOGRAPHY </w:instrText>
      </w:r>
      <w:r w:rsidRPr="004B6792">
        <w:rPr>
          <w:rFonts w:cs="Times New Roman"/>
          <w:b/>
          <w:bCs/>
          <w:sz w:val="22"/>
        </w:rPr>
        <w:fldChar w:fldCharType="separate"/>
      </w:r>
    </w:p>
    <w:p w14:paraId="78C31A08" w14:textId="77777777" w:rsidR="004B6792" w:rsidRPr="004B6792" w:rsidRDefault="004B6792" w:rsidP="004B6792">
      <w:pPr>
        <w:rPr>
          <w:rFonts w:cs="Times New Roman"/>
          <w:sz w:val="22"/>
        </w:rPr>
      </w:pPr>
    </w:p>
    <w:p w14:paraId="0A6F2CE5" w14:textId="6FCAAF4C" w:rsidR="0043551C" w:rsidRDefault="004B6792" w:rsidP="004B6792">
      <w:pPr>
        <w:rPr>
          <w:rFonts w:cs="Times New Roman"/>
          <w:sz w:val="22"/>
        </w:rPr>
      </w:pPr>
      <w:r w:rsidRPr="004B6792">
        <w:rPr>
          <w:rFonts w:cs="Times New Roman"/>
          <w:sz w:val="22"/>
        </w:rPr>
        <w:fldChar w:fldCharType="end"/>
      </w:r>
    </w:p>
    <w:p w14:paraId="73A266DB" w14:textId="410D28DD" w:rsidR="0043551C" w:rsidRDefault="0043551C" w:rsidP="00AF38B3">
      <w:pPr>
        <w:rPr>
          <w:rFonts w:cs="Times New Roman"/>
          <w:sz w:val="22"/>
        </w:rPr>
      </w:pPr>
    </w:p>
    <w:p w14:paraId="30E58F7C" w14:textId="77777777" w:rsidR="0043551C" w:rsidRDefault="0043551C" w:rsidP="00AF38B3">
      <w:pPr>
        <w:sectPr w:rsidR="0043551C" w:rsidSect="0076670B">
          <w:footerReference w:type="default" r:id="rId17"/>
          <w:pgSz w:w="11906" w:h="16838" w:code="9"/>
          <w:pgMar w:top="1440" w:right="1152" w:bottom="1440" w:left="1728" w:header="720" w:footer="720" w:gutter="0"/>
          <w:cols w:space="720"/>
          <w:docGrid w:linePitch="360"/>
        </w:sectPr>
      </w:pPr>
    </w:p>
    <w:p w14:paraId="392EDAB1" w14:textId="46FAB0BF" w:rsidR="008619AA" w:rsidRPr="004F2120" w:rsidRDefault="004F2120" w:rsidP="004F2120">
      <w:pPr>
        <w:pStyle w:val="Heading1"/>
        <w:jc w:val="center"/>
      </w:pPr>
      <w:bookmarkStart w:id="106" w:name="_Toc229904617"/>
      <w:r w:rsidRPr="004F2120">
        <w:t>Appendi</w:t>
      </w:r>
      <w:r w:rsidR="00143862">
        <w:t>CES</w:t>
      </w:r>
      <w:bookmarkEnd w:id="106"/>
    </w:p>
    <w:p w14:paraId="5588974F" w14:textId="5D3D77A6" w:rsidR="00E4009F" w:rsidRPr="00310236" w:rsidRDefault="00310236" w:rsidP="00310236">
      <w:pPr>
        <w:pStyle w:val="Heading2"/>
      </w:pPr>
      <w:bookmarkStart w:id="107" w:name="_Toc229904618"/>
      <w:r w:rsidRPr="00310236">
        <w:t>Appendix-A:</w:t>
      </w:r>
      <w:r w:rsidR="00B47904" w:rsidRPr="00310236">
        <w:t xml:space="preserve"> </w:t>
      </w:r>
      <w:r w:rsidR="00E4009F" w:rsidRPr="00310236">
        <w:t>Supporting findings</w:t>
      </w:r>
      <w:bookmarkEnd w:id="107"/>
    </w:p>
    <w:p w14:paraId="4EFC6435" w14:textId="0FC9F040" w:rsidR="0066296E" w:rsidRDefault="0066296E">
      <w:pPr>
        <w:rPr>
          <w:b/>
        </w:rPr>
      </w:pPr>
    </w:p>
    <w:p w14:paraId="51128345" w14:textId="0B51FF60" w:rsidR="0043551C" w:rsidRDefault="0043551C">
      <w:pPr>
        <w:rPr>
          <w:b/>
        </w:rPr>
      </w:pPr>
    </w:p>
    <w:p w14:paraId="63BEBF58" w14:textId="59800E1E" w:rsidR="0043551C" w:rsidRDefault="0043551C">
      <w:pPr>
        <w:rPr>
          <w:b/>
        </w:rPr>
      </w:pPr>
    </w:p>
    <w:p w14:paraId="20AA6B25" w14:textId="1D8D2B38" w:rsidR="0043551C" w:rsidRDefault="0043551C">
      <w:pPr>
        <w:rPr>
          <w:b/>
        </w:rPr>
      </w:pPr>
    </w:p>
    <w:p w14:paraId="4BBFB34C" w14:textId="77777777" w:rsidR="0043551C" w:rsidRDefault="0043551C">
      <w:pPr>
        <w:rPr>
          <w:b/>
        </w:rPr>
        <w:sectPr w:rsidR="0043551C" w:rsidSect="0076670B">
          <w:pgSz w:w="11906" w:h="16838" w:code="9"/>
          <w:pgMar w:top="1440" w:right="1152" w:bottom="1440" w:left="1728" w:header="720" w:footer="720" w:gutter="0"/>
          <w:cols w:space="720"/>
          <w:docGrid w:linePitch="360"/>
        </w:sectPr>
      </w:pPr>
    </w:p>
    <w:p w14:paraId="6D8C1148" w14:textId="20B008E6" w:rsidR="00310236" w:rsidRDefault="00310236" w:rsidP="00310236">
      <w:pPr>
        <w:pStyle w:val="Heading2"/>
      </w:pPr>
      <w:bookmarkStart w:id="108" w:name="_Toc229904619"/>
      <w:r w:rsidRPr="00310236">
        <w:t>Appendix-</w:t>
      </w:r>
      <w:r>
        <w:t>B:</w:t>
      </w:r>
      <w:r w:rsidRPr="00310236">
        <w:t xml:space="preserve"> </w:t>
      </w:r>
      <w:r>
        <w:t>Key modules of the Questionnaire</w:t>
      </w:r>
      <w:bookmarkEnd w:id="108"/>
      <w:r>
        <w:t xml:space="preserve">  </w:t>
      </w:r>
    </w:p>
    <w:p w14:paraId="7AEAB1A2" w14:textId="77777777" w:rsidR="0043551C" w:rsidRDefault="0043551C" w:rsidP="0066296E"/>
    <w:p w14:paraId="099AFEB3" w14:textId="77777777" w:rsidR="0043551C" w:rsidRDefault="0043551C" w:rsidP="0066296E"/>
    <w:p w14:paraId="232F3D4E" w14:textId="77777777" w:rsidR="0043551C" w:rsidRDefault="0043551C" w:rsidP="0066296E"/>
    <w:p w14:paraId="533328B0" w14:textId="77777777" w:rsidR="0043551C" w:rsidRDefault="0043551C" w:rsidP="0066296E"/>
    <w:p w14:paraId="15F91BB5" w14:textId="0574216E" w:rsidR="0066296E" w:rsidRDefault="00310236" w:rsidP="0066296E">
      <w:r>
        <w:br w:type="page"/>
      </w:r>
    </w:p>
    <w:p w14:paraId="159E8931" w14:textId="77777777" w:rsidR="0066296E" w:rsidRPr="0066296E" w:rsidRDefault="0066296E" w:rsidP="0066296E">
      <w:pPr>
        <w:sectPr w:rsidR="0066296E" w:rsidRPr="0066296E" w:rsidSect="0076670B">
          <w:pgSz w:w="16838" w:h="11906" w:orient="landscape" w:code="9"/>
          <w:pgMar w:top="1728" w:right="1440" w:bottom="1152" w:left="1440" w:header="720" w:footer="720" w:gutter="0"/>
          <w:cols w:space="720"/>
          <w:docGrid w:linePitch="360"/>
        </w:sectPr>
      </w:pPr>
    </w:p>
    <w:p w14:paraId="4B81B76D" w14:textId="1BF80C35" w:rsidR="00310236" w:rsidRPr="00310236" w:rsidRDefault="00310236" w:rsidP="00310236">
      <w:pPr>
        <w:pStyle w:val="Heading2"/>
      </w:pPr>
      <w:bookmarkStart w:id="109" w:name="_Toc229904620"/>
      <w:r w:rsidRPr="00310236">
        <w:t>Appendix-C: Similarity Index Certificate</w:t>
      </w:r>
      <w:bookmarkEnd w:id="109"/>
    </w:p>
    <w:p w14:paraId="4A66B78C" w14:textId="77777777" w:rsidR="00310236" w:rsidRPr="00310236" w:rsidRDefault="00310236" w:rsidP="00310236">
      <w:pPr>
        <w:spacing w:before="0" w:after="0" w:line="276" w:lineRule="auto"/>
        <w:jc w:val="center"/>
        <w:rPr>
          <w:rFonts w:cs="Times New Roman"/>
          <w:b/>
          <w:sz w:val="28"/>
          <w:szCs w:val="24"/>
        </w:rPr>
      </w:pPr>
      <w:r w:rsidRPr="00310236">
        <w:rPr>
          <w:rFonts w:cs="Times New Roman"/>
          <w:b/>
          <w:sz w:val="28"/>
          <w:szCs w:val="24"/>
        </w:rPr>
        <w:t>Institution of Nutrition and Food Science</w:t>
      </w:r>
    </w:p>
    <w:p w14:paraId="619C65BA" w14:textId="77777777" w:rsidR="00310236" w:rsidRPr="00310236" w:rsidRDefault="00310236" w:rsidP="00310236">
      <w:pPr>
        <w:spacing w:before="0" w:after="0" w:line="276" w:lineRule="auto"/>
        <w:jc w:val="center"/>
        <w:rPr>
          <w:rFonts w:cs="Times New Roman"/>
          <w:b/>
          <w:szCs w:val="24"/>
        </w:rPr>
      </w:pPr>
      <w:r w:rsidRPr="00310236">
        <w:rPr>
          <w:rFonts w:cs="Times New Roman"/>
          <w:b/>
          <w:sz w:val="28"/>
          <w:szCs w:val="24"/>
        </w:rPr>
        <w:t>University of Dhaka</w:t>
      </w:r>
    </w:p>
    <w:p w14:paraId="47F771AD" w14:textId="77777777" w:rsidR="00310236" w:rsidRPr="00310236" w:rsidRDefault="00310236" w:rsidP="00310236">
      <w:pPr>
        <w:spacing w:before="0" w:after="0" w:line="259" w:lineRule="auto"/>
        <w:jc w:val="center"/>
        <w:rPr>
          <w:rFonts w:cs="Times New Roman"/>
          <w:b/>
          <w:szCs w:val="24"/>
        </w:rPr>
      </w:pPr>
    </w:p>
    <w:p w14:paraId="7AD0E345" w14:textId="77777777" w:rsidR="00310236" w:rsidRPr="00310236" w:rsidRDefault="00310236" w:rsidP="00310236">
      <w:pPr>
        <w:spacing w:before="0" w:after="0" w:line="259" w:lineRule="auto"/>
        <w:jc w:val="center"/>
        <w:rPr>
          <w:rFonts w:cs="Times New Roman"/>
          <w:b/>
          <w:szCs w:val="24"/>
        </w:rPr>
      </w:pPr>
      <w:r w:rsidRPr="00310236">
        <w:rPr>
          <w:rFonts w:cs="Times New Roman"/>
          <w:b/>
          <w:szCs w:val="24"/>
        </w:rPr>
        <w:t>SIMILARITY VERIFICATION CERTIFICATION</w:t>
      </w:r>
    </w:p>
    <w:p w14:paraId="3AABBDB6" w14:textId="77777777" w:rsidR="00310236" w:rsidRPr="00310236" w:rsidRDefault="00310236" w:rsidP="00310236">
      <w:pPr>
        <w:spacing w:before="0" w:after="160" w:line="259" w:lineRule="auto"/>
        <w:jc w:val="center"/>
        <w:rPr>
          <w:rFonts w:cs="Times New Roman"/>
          <w:b/>
          <w:sz w:val="2"/>
        </w:rPr>
      </w:pPr>
    </w:p>
    <w:p w14:paraId="6999BB78" w14:textId="37E9D6F5" w:rsidR="00310236" w:rsidRPr="00310236" w:rsidRDefault="00310236" w:rsidP="00310236">
      <w:pPr>
        <w:spacing w:before="120" w:line="276" w:lineRule="auto"/>
        <w:jc w:val="center"/>
        <w:rPr>
          <w:rFonts w:cs="Times New Roman"/>
        </w:rPr>
      </w:pPr>
      <w:r w:rsidRPr="00310236">
        <w:rPr>
          <w:rFonts w:cs="Times New Roman"/>
          <w:b/>
        </w:rPr>
        <w:t xml:space="preserve">                                                                       </w:t>
      </w:r>
      <w:r>
        <w:rPr>
          <w:rFonts w:cs="Times New Roman"/>
          <w:b/>
        </w:rPr>
        <w:t xml:space="preserve">           </w:t>
      </w:r>
      <w:r w:rsidR="00FE0B95">
        <w:rPr>
          <w:rFonts w:cs="Times New Roman"/>
          <w:b/>
        </w:rPr>
        <w:t xml:space="preserve">              </w:t>
      </w:r>
      <w:r w:rsidRPr="00310236">
        <w:rPr>
          <w:rFonts w:cs="Times New Roman"/>
          <w:b/>
        </w:rPr>
        <w:t>Date:</w:t>
      </w:r>
      <w:r w:rsidRPr="00310236">
        <w:rPr>
          <w:rFonts w:cs="Times New Roman"/>
        </w:rPr>
        <w:t xml:space="preserve"> </w:t>
      </w:r>
    </w:p>
    <w:p w14:paraId="49B9C7F4" w14:textId="38F35A61" w:rsidR="00310236" w:rsidRPr="00310236" w:rsidRDefault="00310236" w:rsidP="00310236">
      <w:pPr>
        <w:spacing w:before="120" w:line="276" w:lineRule="auto"/>
        <w:rPr>
          <w:rFonts w:cs="Times New Roman"/>
          <w:b/>
          <w:szCs w:val="24"/>
        </w:rPr>
      </w:pPr>
      <w:r w:rsidRPr="00310236">
        <w:rPr>
          <w:rFonts w:cs="Times New Roman"/>
          <w:b/>
          <w:szCs w:val="24"/>
        </w:rPr>
        <w:t xml:space="preserve">Title of the Thesis: </w:t>
      </w:r>
      <w:r w:rsidR="0043551C">
        <w:rPr>
          <w:rFonts w:cs="Times New Roman"/>
          <w:szCs w:val="24"/>
        </w:rPr>
        <w:t>Title</w:t>
      </w:r>
    </w:p>
    <w:p w14:paraId="7738C1EA" w14:textId="53DC0B3C" w:rsidR="00310236" w:rsidRPr="00310236" w:rsidRDefault="00310236" w:rsidP="00310236">
      <w:pPr>
        <w:spacing w:before="120" w:line="276" w:lineRule="auto"/>
        <w:rPr>
          <w:rFonts w:cs="Times New Roman"/>
          <w:b/>
          <w:szCs w:val="24"/>
        </w:rPr>
      </w:pPr>
      <w:r w:rsidRPr="00310236">
        <w:rPr>
          <w:rFonts w:cs="Times New Roman"/>
          <w:b/>
          <w:szCs w:val="24"/>
        </w:rPr>
        <w:t xml:space="preserve">Total page: </w:t>
      </w:r>
    </w:p>
    <w:p w14:paraId="57742BE3" w14:textId="77777777" w:rsidR="00310236" w:rsidRPr="00310236" w:rsidRDefault="00310236" w:rsidP="00310236">
      <w:pPr>
        <w:spacing w:before="120" w:line="276" w:lineRule="auto"/>
        <w:rPr>
          <w:rFonts w:cs="Times New Roman"/>
          <w:szCs w:val="24"/>
        </w:rPr>
      </w:pPr>
      <w:r w:rsidRPr="00310236">
        <w:rPr>
          <w:rFonts w:cs="Times New Roman"/>
          <w:b/>
          <w:szCs w:val="24"/>
        </w:rPr>
        <w:t xml:space="preserve">Degree </w:t>
      </w:r>
      <w:r w:rsidRPr="00310236">
        <w:rPr>
          <w:rFonts w:cs="Times New Roman"/>
          <w:szCs w:val="24"/>
        </w:rPr>
        <w:t>(MS/PhD/MPhil)</w:t>
      </w:r>
      <w:r w:rsidRPr="00310236">
        <w:rPr>
          <w:rFonts w:cs="Times New Roman"/>
          <w:b/>
          <w:szCs w:val="24"/>
        </w:rPr>
        <w:t>:</w:t>
      </w:r>
      <w:r w:rsidRPr="00310236">
        <w:rPr>
          <w:rFonts w:cs="Times New Roman"/>
          <w:szCs w:val="24"/>
        </w:rPr>
        <w:t xml:space="preserve"> MS</w:t>
      </w:r>
    </w:p>
    <w:p w14:paraId="1EC4834D" w14:textId="2F90B71D" w:rsidR="00310236" w:rsidRPr="00310236" w:rsidRDefault="00310236" w:rsidP="00310236">
      <w:pPr>
        <w:spacing w:before="120" w:line="276" w:lineRule="auto"/>
        <w:rPr>
          <w:rFonts w:cs="Times New Roman"/>
          <w:szCs w:val="24"/>
        </w:rPr>
      </w:pPr>
      <w:r w:rsidRPr="00310236">
        <w:rPr>
          <w:rFonts w:cs="Times New Roman"/>
          <w:b/>
          <w:szCs w:val="24"/>
        </w:rPr>
        <w:t>Researcher:</w:t>
      </w:r>
      <w:r w:rsidRPr="00310236">
        <w:rPr>
          <w:rFonts w:cs="Times New Roman"/>
          <w:szCs w:val="24"/>
        </w:rPr>
        <w:t xml:space="preserve"> </w:t>
      </w:r>
    </w:p>
    <w:p w14:paraId="73EDE0A9" w14:textId="7C6B9F49" w:rsidR="00310236" w:rsidRPr="00310236" w:rsidRDefault="00310236" w:rsidP="00310236">
      <w:pPr>
        <w:spacing w:before="120" w:line="276" w:lineRule="auto"/>
        <w:rPr>
          <w:rFonts w:cs="Times New Roman"/>
          <w:szCs w:val="24"/>
        </w:rPr>
      </w:pPr>
      <w:r w:rsidRPr="00310236">
        <w:rPr>
          <w:rFonts w:cs="Times New Roman"/>
          <w:b/>
          <w:szCs w:val="24"/>
        </w:rPr>
        <w:t>Registration no.:</w:t>
      </w:r>
      <w:r w:rsidR="00892015">
        <w:rPr>
          <w:rFonts w:cs="Times New Roman"/>
          <w:szCs w:val="24"/>
        </w:rPr>
        <w:t xml:space="preserve">  </w:t>
      </w:r>
      <w:r w:rsidR="0043551C">
        <w:rPr>
          <w:rFonts w:cs="Times New Roman"/>
          <w:szCs w:val="24"/>
        </w:rPr>
        <w:t>…………</w:t>
      </w:r>
      <w:r w:rsidRPr="00310236">
        <w:rPr>
          <w:rFonts w:cs="Times New Roman"/>
          <w:szCs w:val="24"/>
        </w:rPr>
        <w:t xml:space="preserve">                                                       </w:t>
      </w:r>
      <w:r w:rsidRPr="00310236">
        <w:rPr>
          <w:rFonts w:cs="Times New Roman"/>
          <w:b/>
          <w:szCs w:val="24"/>
        </w:rPr>
        <w:t>MS session:</w:t>
      </w:r>
      <w:r w:rsidRPr="00310236">
        <w:rPr>
          <w:rFonts w:cs="Times New Roman"/>
          <w:szCs w:val="24"/>
        </w:rPr>
        <w:t xml:space="preserve"> </w:t>
      </w:r>
    </w:p>
    <w:p w14:paraId="07D09C5F" w14:textId="77777777" w:rsidR="00310236" w:rsidRPr="00310236" w:rsidRDefault="00310236" w:rsidP="00310236">
      <w:pPr>
        <w:spacing w:before="120" w:line="276" w:lineRule="auto"/>
        <w:rPr>
          <w:rFonts w:cs="Times New Roman"/>
          <w:szCs w:val="24"/>
        </w:rPr>
      </w:pPr>
      <w:r w:rsidRPr="00310236">
        <w:rPr>
          <w:rFonts w:cs="Times New Roman"/>
          <w:b/>
          <w:szCs w:val="24"/>
        </w:rPr>
        <w:t>Department/Institute:</w:t>
      </w:r>
      <w:r w:rsidRPr="00310236">
        <w:rPr>
          <w:rFonts w:cs="Times New Roman"/>
          <w:szCs w:val="24"/>
        </w:rPr>
        <w:t xml:space="preserve"> Institute of Nutrition and Food Science</w:t>
      </w:r>
    </w:p>
    <w:p w14:paraId="690BAE6B" w14:textId="77777777" w:rsidR="00310236" w:rsidRPr="00310236" w:rsidRDefault="00310236" w:rsidP="00310236">
      <w:pPr>
        <w:spacing w:before="120" w:line="276" w:lineRule="auto"/>
        <w:rPr>
          <w:rFonts w:cs="Times New Roman"/>
          <w:b/>
          <w:szCs w:val="24"/>
        </w:rPr>
      </w:pPr>
      <w:r w:rsidRPr="00310236">
        <w:rPr>
          <w:rFonts w:cs="Times New Roman"/>
          <w:b/>
          <w:szCs w:val="24"/>
        </w:rPr>
        <w:t xml:space="preserve">Supervisor: </w:t>
      </w:r>
      <w:r w:rsidRPr="00892015">
        <w:rPr>
          <w:rFonts w:cs="Times New Roman"/>
          <w:szCs w:val="24"/>
        </w:rPr>
        <w:t>Dr. Md. Ruhul Amin</w:t>
      </w:r>
    </w:p>
    <w:p w14:paraId="002F2AC6" w14:textId="77777777" w:rsidR="00310236" w:rsidRPr="00310236" w:rsidRDefault="00310236" w:rsidP="00310236">
      <w:pPr>
        <w:spacing w:before="120" w:line="276" w:lineRule="auto"/>
        <w:rPr>
          <w:rFonts w:cs="Times New Roman"/>
          <w:szCs w:val="24"/>
        </w:rPr>
      </w:pPr>
      <w:r w:rsidRPr="00310236">
        <w:rPr>
          <w:rFonts w:cs="Times New Roman"/>
          <w:b/>
          <w:szCs w:val="24"/>
        </w:rPr>
        <w:t>Co-superviso</w:t>
      </w:r>
      <w:r w:rsidRPr="00310236">
        <w:rPr>
          <w:rFonts w:cs="Times New Roman"/>
          <w:szCs w:val="24"/>
        </w:rPr>
        <w:t>r: N/A</w:t>
      </w:r>
    </w:p>
    <w:p w14:paraId="2C88909F" w14:textId="77777777" w:rsidR="00310236" w:rsidRPr="00310236" w:rsidRDefault="00310236" w:rsidP="00310236">
      <w:pPr>
        <w:spacing w:before="120" w:line="276" w:lineRule="auto"/>
        <w:rPr>
          <w:rFonts w:cs="Times New Roman"/>
          <w:szCs w:val="24"/>
        </w:rPr>
      </w:pPr>
      <w:r w:rsidRPr="00310236">
        <w:rPr>
          <w:rFonts w:cs="Times New Roman"/>
          <w:szCs w:val="24"/>
        </w:rPr>
        <w:t>This is to report that the above thesis was scanned for similarity detection. The process and outcome are given below:</w:t>
      </w:r>
    </w:p>
    <w:p w14:paraId="0E21016D" w14:textId="0CED7118" w:rsidR="00310236" w:rsidRPr="00310236" w:rsidRDefault="00310236" w:rsidP="00310236">
      <w:pPr>
        <w:spacing w:before="120" w:line="276" w:lineRule="auto"/>
        <w:rPr>
          <w:rFonts w:cs="Times New Roman"/>
          <w:szCs w:val="24"/>
        </w:rPr>
      </w:pPr>
      <w:r w:rsidRPr="00310236">
        <w:rPr>
          <w:rFonts w:cs="Times New Roman"/>
          <w:b/>
          <w:szCs w:val="24"/>
        </w:rPr>
        <w:t>Software used:</w:t>
      </w:r>
      <w:r w:rsidRPr="00310236">
        <w:rPr>
          <w:rFonts w:cs="Times New Roman"/>
          <w:szCs w:val="24"/>
        </w:rPr>
        <w:t xml:space="preserve"> </w:t>
      </w:r>
      <w:r w:rsidRPr="00310236">
        <w:rPr>
          <w:rFonts w:cs="Times New Roman"/>
          <w:b/>
          <w:szCs w:val="24"/>
        </w:rPr>
        <w:t xml:space="preserve">iThenticate          </w:t>
      </w:r>
      <w:r w:rsidRPr="00310236">
        <w:rPr>
          <w:rFonts w:cs="Times New Roman"/>
          <w:szCs w:val="24"/>
        </w:rPr>
        <w:t xml:space="preserve">         </w:t>
      </w:r>
      <w:r w:rsidRPr="00310236">
        <w:rPr>
          <w:rFonts w:cs="Times New Roman"/>
          <w:b/>
          <w:szCs w:val="24"/>
        </w:rPr>
        <w:t xml:space="preserve">                                             Date: </w:t>
      </w:r>
    </w:p>
    <w:p w14:paraId="23407669" w14:textId="0FE22764" w:rsidR="00310236" w:rsidRPr="00310236" w:rsidRDefault="00310236" w:rsidP="00310236">
      <w:pPr>
        <w:spacing w:before="120" w:line="276" w:lineRule="auto"/>
        <w:rPr>
          <w:rFonts w:cs="Times New Roman"/>
          <w:szCs w:val="24"/>
        </w:rPr>
      </w:pPr>
      <w:r w:rsidRPr="00310236">
        <w:rPr>
          <w:rFonts w:cs="Times New Roman"/>
          <w:b/>
          <w:szCs w:val="24"/>
        </w:rPr>
        <w:t xml:space="preserve">Similarity Index: </w:t>
      </w:r>
    </w:p>
    <w:p w14:paraId="7B0B5C61" w14:textId="77777777" w:rsidR="00310236" w:rsidRPr="00310236" w:rsidRDefault="00310236" w:rsidP="00310236">
      <w:pPr>
        <w:spacing w:before="120" w:line="276" w:lineRule="auto"/>
        <w:rPr>
          <w:rFonts w:cs="Times New Roman"/>
          <w:szCs w:val="24"/>
        </w:rPr>
      </w:pPr>
      <w:r w:rsidRPr="00310236">
        <w:rPr>
          <w:rFonts w:cs="Times New Roman"/>
          <w:szCs w:val="24"/>
        </w:rPr>
        <w:t>The complete report is submitted for review by the University.</w:t>
      </w:r>
    </w:p>
    <w:p w14:paraId="7DE3E4F4" w14:textId="77777777" w:rsidR="00310236" w:rsidRPr="00310236" w:rsidRDefault="00310236" w:rsidP="00310236">
      <w:pPr>
        <w:spacing w:before="120" w:line="276" w:lineRule="auto"/>
        <w:rPr>
          <w:rFonts w:cs="Times New Roman"/>
          <w:szCs w:val="24"/>
        </w:rPr>
      </w:pPr>
      <w:r w:rsidRPr="00310236">
        <w:rPr>
          <w:rFonts w:cs="Times New Roman"/>
          <w:szCs w:val="24"/>
        </w:rPr>
        <w:t>We undertake the following:</w:t>
      </w:r>
    </w:p>
    <w:p w14:paraId="2AD35E40" w14:textId="77777777" w:rsidR="00310236" w:rsidRPr="00310236" w:rsidRDefault="00310236" w:rsidP="00310236">
      <w:pPr>
        <w:numPr>
          <w:ilvl w:val="0"/>
          <w:numId w:val="7"/>
        </w:numPr>
        <w:spacing w:before="0" w:after="160" w:line="276" w:lineRule="auto"/>
        <w:contextualSpacing/>
        <w:rPr>
          <w:rFonts w:cs="Times New Roman"/>
          <w:szCs w:val="24"/>
        </w:rPr>
      </w:pPr>
      <w:r w:rsidRPr="00310236">
        <w:rPr>
          <w:rFonts w:cs="Times New Roman"/>
          <w:szCs w:val="24"/>
        </w:rPr>
        <w:t>The research work submitted is original.</w:t>
      </w:r>
    </w:p>
    <w:p w14:paraId="09D38F9A" w14:textId="77777777" w:rsidR="00310236" w:rsidRPr="00310236" w:rsidRDefault="00310236" w:rsidP="00310236">
      <w:pPr>
        <w:numPr>
          <w:ilvl w:val="0"/>
          <w:numId w:val="7"/>
        </w:numPr>
        <w:spacing w:before="0" w:after="160" w:line="276" w:lineRule="auto"/>
        <w:contextualSpacing/>
        <w:rPr>
          <w:rFonts w:cs="Times New Roman"/>
          <w:szCs w:val="24"/>
        </w:rPr>
      </w:pPr>
      <w:r w:rsidRPr="00310236">
        <w:rPr>
          <w:rFonts w:cs="Times New Roman"/>
          <w:szCs w:val="24"/>
        </w:rPr>
        <w:t xml:space="preserve">The contents of the electronic version of the thesis/dissertation submitted herewith are the same as that submitted as the final hard copy of the thesis. </w:t>
      </w:r>
    </w:p>
    <w:p w14:paraId="1438ABF7" w14:textId="77777777" w:rsidR="00310236" w:rsidRPr="00310236" w:rsidRDefault="00310236" w:rsidP="00310236">
      <w:pPr>
        <w:numPr>
          <w:ilvl w:val="0"/>
          <w:numId w:val="7"/>
        </w:numPr>
        <w:spacing w:before="0" w:after="160" w:line="276" w:lineRule="auto"/>
        <w:contextualSpacing/>
        <w:rPr>
          <w:rFonts w:cs="Times New Roman"/>
          <w:szCs w:val="24"/>
        </w:rPr>
      </w:pPr>
      <w:r w:rsidRPr="00310236">
        <w:rPr>
          <w:rFonts w:cs="Times New Roman"/>
          <w:szCs w:val="24"/>
        </w:rPr>
        <w:t>No sentence, table, paragraph or section has been copied verbatim from any other resource unless it is placed under quotation marks and duly referenced.</w:t>
      </w:r>
    </w:p>
    <w:p w14:paraId="5D29CBDD" w14:textId="77777777" w:rsidR="00310236" w:rsidRPr="00310236" w:rsidRDefault="00310236" w:rsidP="00310236">
      <w:pPr>
        <w:numPr>
          <w:ilvl w:val="0"/>
          <w:numId w:val="7"/>
        </w:numPr>
        <w:spacing w:before="0" w:after="160" w:line="276" w:lineRule="auto"/>
        <w:contextualSpacing/>
        <w:rPr>
          <w:rFonts w:cs="Times New Roman"/>
          <w:szCs w:val="24"/>
        </w:rPr>
      </w:pPr>
      <w:r w:rsidRPr="00310236">
        <w:rPr>
          <w:rFonts w:cs="Times New Roman"/>
          <w:szCs w:val="24"/>
        </w:rPr>
        <w:t>There is no fabrication of data or results which have been compiled.</w:t>
      </w:r>
    </w:p>
    <w:p w14:paraId="277ED2C6" w14:textId="77777777" w:rsidR="00310236" w:rsidRPr="00310236" w:rsidRDefault="00310236" w:rsidP="00310236">
      <w:pPr>
        <w:numPr>
          <w:ilvl w:val="0"/>
          <w:numId w:val="7"/>
        </w:numPr>
        <w:spacing w:before="0" w:after="160" w:line="276" w:lineRule="auto"/>
        <w:contextualSpacing/>
        <w:rPr>
          <w:rFonts w:cs="Times New Roman"/>
          <w:szCs w:val="24"/>
        </w:rPr>
      </w:pPr>
      <w:r w:rsidRPr="00310236">
        <w:rPr>
          <w:rFonts w:cs="Times New Roman"/>
          <w:szCs w:val="24"/>
        </w:rPr>
        <w:t>There is no falsification by manipulating research materials, equipment or processes.</w:t>
      </w:r>
    </w:p>
    <w:p w14:paraId="4768C893" w14:textId="77777777" w:rsidR="00310236" w:rsidRPr="00310236" w:rsidRDefault="00310236" w:rsidP="00310236">
      <w:pPr>
        <w:spacing w:before="0" w:after="160" w:line="259" w:lineRule="auto"/>
        <w:rPr>
          <w:rFonts w:cs="Times New Roman"/>
          <w:sz w:val="10"/>
        </w:rPr>
      </w:pPr>
    </w:p>
    <w:p w14:paraId="19E396A8" w14:textId="77777777" w:rsidR="00310236" w:rsidRPr="00310236" w:rsidRDefault="00310236" w:rsidP="00310236">
      <w:pPr>
        <w:spacing w:before="0" w:after="160" w:line="259" w:lineRule="auto"/>
        <w:rPr>
          <w:rFonts w:cs="Times New Roman"/>
          <w:sz w:val="10"/>
        </w:rPr>
      </w:pPr>
    </w:p>
    <w:p w14:paraId="4B176A0C" w14:textId="77777777" w:rsidR="00310236" w:rsidRPr="00310236" w:rsidRDefault="00310236" w:rsidP="00310236">
      <w:pPr>
        <w:spacing w:before="0" w:after="160" w:line="259" w:lineRule="auto"/>
        <w:rPr>
          <w:rFonts w:cs="Times New Roman"/>
          <w:sz w:val="10"/>
        </w:rPr>
      </w:pPr>
    </w:p>
    <w:p w14:paraId="5C4C1EFB" w14:textId="77777777" w:rsidR="00310236" w:rsidRPr="00310236" w:rsidRDefault="00310236" w:rsidP="00310236">
      <w:pPr>
        <w:spacing w:before="0" w:after="160" w:line="259" w:lineRule="auto"/>
        <w:rPr>
          <w:rFonts w:cs="Times New Roman"/>
          <w:sz w:val="10"/>
        </w:rPr>
      </w:pPr>
      <w:r w:rsidRPr="00310236">
        <w:rPr>
          <w:rFonts w:cs="Times New Roman"/>
          <w:noProof/>
          <w:sz w:val="10"/>
        </w:rPr>
        <mc:AlternateContent>
          <mc:Choice Requires="wps">
            <w:drawing>
              <wp:anchor distT="0" distB="0" distL="114300" distR="114300" simplePos="0" relativeHeight="251660288" behindDoc="0" locked="0" layoutInCell="1" allowOverlap="1" wp14:anchorId="7A0BB2A1" wp14:editId="2DD0CFCA">
                <wp:simplePos x="0" y="0"/>
                <wp:positionH relativeFrom="column">
                  <wp:posOffset>3503949</wp:posOffset>
                </wp:positionH>
                <wp:positionV relativeFrom="paragraph">
                  <wp:posOffset>153670</wp:posOffset>
                </wp:positionV>
                <wp:extent cx="1542197" cy="0"/>
                <wp:effectExtent l="0" t="0" r="20320" b="19050"/>
                <wp:wrapNone/>
                <wp:docPr id="71" name="Straight Connector 71"/>
                <wp:cNvGraphicFramePr/>
                <a:graphic xmlns:a="http://schemas.openxmlformats.org/drawingml/2006/main">
                  <a:graphicData uri="http://schemas.microsoft.com/office/word/2010/wordprocessingShape">
                    <wps:wsp>
                      <wps:cNvCnPr/>
                      <wps:spPr>
                        <a:xfrm>
                          <a:off x="0" y="0"/>
                          <a:ext cx="1542197"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anchor>
            </w:drawing>
          </mc:Choice>
          <mc:Fallback>
            <w:pict>
              <v:line w14:anchorId="78C1BCBC" id="Straight Connector 7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5.9pt,12.1pt" to="397.3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" strokecolor="windowText">
                <v:stroke dashstyle="dash"/>
              </v:line>
            </w:pict>
          </mc:Fallback>
        </mc:AlternateContent>
      </w:r>
      <w:r w:rsidRPr="00310236">
        <w:rPr>
          <w:rFonts w:cs="Times New Roman"/>
          <w:noProof/>
          <w:sz w:val="10"/>
        </w:rPr>
        <mc:AlternateContent>
          <mc:Choice Requires="wps">
            <w:drawing>
              <wp:anchor distT="0" distB="0" distL="114300" distR="114300" simplePos="0" relativeHeight="251659264" behindDoc="0" locked="0" layoutInCell="1" allowOverlap="1" wp14:anchorId="3EC03141" wp14:editId="6E2E5F48">
                <wp:simplePos x="0" y="0"/>
                <wp:positionH relativeFrom="column">
                  <wp:posOffset>358140</wp:posOffset>
                </wp:positionH>
                <wp:positionV relativeFrom="paragraph">
                  <wp:posOffset>153670</wp:posOffset>
                </wp:positionV>
                <wp:extent cx="1576316" cy="0"/>
                <wp:effectExtent l="0" t="0" r="0" b="19050"/>
                <wp:wrapNone/>
                <wp:docPr id="44" name="Straight Connector 44"/>
                <wp:cNvGraphicFramePr/>
                <a:graphic xmlns:a="http://schemas.openxmlformats.org/drawingml/2006/main">
                  <a:graphicData uri="http://schemas.microsoft.com/office/word/2010/wordprocessingShape">
                    <wps:wsp>
                      <wps:cNvCnPr/>
                      <wps:spPr>
                        <a:xfrm>
                          <a:off x="0" y="0"/>
                          <a:ext cx="1576316"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anchor>
            </w:drawing>
          </mc:Choice>
          <mc:Fallback>
            <w:pict>
              <v:line w14:anchorId="16722F88" id="Straight Connector 4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8.2pt,12.1pt" to="152.3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" strokecolor="windowText">
                <v:stroke dashstyle="dash"/>
              </v:line>
            </w:pict>
          </mc:Fallback>
        </mc:AlternateContent>
      </w:r>
    </w:p>
    <w:tbl>
      <w:tblPr>
        <w:tblStyle w:val="TableGrid5"/>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0"/>
        <w:gridCol w:w="3231"/>
      </w:tblGrid>
      <w:tr w:rsidR="00310236" w:rsidRPr="00310236" w14:paraId="16774E83" w14:textId="77777777" w:rsidTr="00310236">
        <w:trPr>
          <w:trHeight w:val="728"/>
        </w:trPr>
        <w:tc>
          <w:tcPr>
            <w:tcW w:w="4990" w:type="dxa"/>
          </w:tcPr>
          <w:p w14:paraId="6F4D6E1B" w14:textId="77777777" w:rsidR="00310236" w:rsidRPr="00310236" w:rsidRDefault="00310236" w:rsidP="00310236">
            <w:pPr>
              <w:spacing w:line="276" w:lineRule="auto"/>
              <w:rPr>
                <w:rFonts w:cs="Times New Roman"/>
                <w:b/>
              </w:rPr>
            </w:pPr>
            <w:r w:rsidRPr="00310236">
              <w:rPr>
                <w:rFonts w:cs="Times New Roman"/>
                <w:b/>
              </w:rPr>
              <w:t>Signature of Researcher</w:t>
            </w:r>
          </w:p>
          <w:p w14:paraId="0885E35E" w14:textId="77777777" w:rsidR="00310236" w:rsidRPr="00310236" w:rsidRDefault="00310236" w:rsidP="00310236">
            <w:pPr>
              <w:spacing w:line="276" w:lineRule="auto"/>
              <w:rPr>
                <w:rFonts w:cs="Times New Roman"/>
                <w:b/>
              </w:rPr>
            </w:pPr>
            <w:r w:rsidRPr="00310236">
              <w:rPr>
                <w:rFonts w:cs="Times New Roman"/>
                <w:b/>
              </w:rPr>
              <w:t>Date:</w:t>
            </w:r>
          </w:p>
        </w:tc>
        <w:tc>
          <w:tcPr>
            <w:tcW w:w="3231" w:type="dxa"/>
          </w:tcPr>
          <w:p w14:paraId="137053CF" w14:textId="77777777" w:rsidR="00310236" w:rsidRPr="00310236" w:rsidRDefault="00310236" w:rsidP="00310236">
            <w:pPr>
              <w:spacing w:line="276" w:lineRule="auto"/>
              <w:rPr>
                <w:rFonts w:cs="Times New Roman"/>
                <w:b/>
              </w:rPr>
            </w:pPr>
            <w:r w:rsidRPr="00310236">
              <w:rPr>
                <w:rFonts w:cs="Times New Roman"/>
                <w:b/>
              </w:rPr>
              <w:t>Signature of Supervisor</w:t>
            </w:r>
          </w:p>
          <w:p w14:paraId="574BEAB0" w14:textId="77777777" w:rsidR="00310236" w:rsidRPr="00310236" w:rsidRDefault="00310236" w:rsidP="00310236">
            <w:pPr>
              <w:spacing w:line="276" w:lineRule="auto"/>
              <w:rPr>
                <w:rFonts w:cs="Times New Roman"/>
                <w:b/>
              </w:rPr>
            </w:pPr>
            <w:r w:rsidRPr="00310236">
              <w:rPr>
                <w:rFonts w:cs="Times New Roman"/>
                <w:b/>
              </w:rPr>
              <w:t>Date:</w:t>
            </w:r>
          </w:p>
        </w:tc>
      </w:tr>
    </w:tbl>
    <w:p w14:paraId="525DAC62" w14:textId="6FD09D53" w:rsidR="004B5BDB" w:rsidRDefault="004B5BDB" w:rsidP="008619AA"/>
    <w:sectPr w:rsidR="004B5BDB" w:rsidSect="0076670B">
      <w:footerReference w:type="default" r:id="rId18"/>
      <w:pgSz w:w="11906" w:h="16838" w:code="9"/>
      <w:pgMar w:top="1440" w:right="1152" w:bottom="1440" w:left="1728" w:header="720" w:footer="720" w:gutter="0"/>
      <w:pgNumType w:start="124"/>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6" w:author="ABFA COMPUTER" w:date="2026-05-19T00:19:00Z" w:initials="AC">
    <w:p w14:paraId="27D2F019" w14:textId="6251AF4B" w:rsidR="00C62F9F" w:rsidRDefault="00C62F9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D2F0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B31B1D" w16cex:dateUtc="2026-05-18T1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D2F019" w16cid:durableId="4EB31B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FAC87" w14:textId="77777777" w:rsidR="00CA75F2" w:rsidRDefault="00CA75F2">
      <w:pPr>
        <w:spacing w:before="0" w:after="0" w:line="240" w:lineRule="auto"/>
      </w:pPr>
      <w:r>
        <w:separator/>
      </w:r>
    </w:p>
  </w:endnote>
  <w:endnote w:type="continuationSeparator" w:id="0">
    <w:p w14:paraId="0D76E0BD" w14:textId="77777777" w:rsidR="00CA75F2" w:rsidRDefault="00CA75F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658978"/>
      <w:docPartObj>
        <w:docPartGallery w:val="Page Numbers (Bottom of Page)"/>
        <w:docPartUnique/>
      </w:docPartObj>
    </w:sdtPr>
    <w:sdtEndPr>
      <w:rPr>
        <w:noProof/>
      </w:rPr>
    </w:sdtEndPr>
    <w:sdtContent>
      <w:p w14:paraId="50A22417" w14:textId="4174BAE8" w:rsidR="00E943F6" w:rsidRDefault="00E943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4F753F" w14:textId="77777777" w:rsidR="00E943F6" w:rsidRDefault="00E943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6240474"/>
      <w:docPartObj>
        <w:docPartGallery w:val="Page Numbers (Bottom of Page)"/>
        <w:docPartUnique/>
      </w:docPartObj>
    </w:sdtPr>
    <w:sdtEndPr>
      <w:rPr>
        <w:noProof/>
      </w:rPr>
    </w:sdtEndPr>
    <w:sdtContent>
      <w:p w14:paraId="2C047C48" w14:textId="091920F1" w:rsidR="00E943F6" w:rsidRDefault="00E943F6">
        <w:pPr>
          <w:pStyle w:val="Footer"/>
          <w:jc w:val="center"/>
        </w:pPr>
        <w:r>
          <w:fldChar w:fldCharType="begin"/>
        </w:r>
        <w:r>
          <w:instrText xml:space="preserve"> PAGE   \* MERGEFORMAT </w:instrText>
        </w:r>
        <w:r>
          <w:fldChar w:fldCharType="separate"/>
        </w:r>
        <w:r w:rsidR="00186CCA">
          <w:rPr>
            <w:noProof/>
          </w:rPr>
          <w:t>20</w:t>
        </w:r>
        <w:r>
          <w:rPr>
            <w:noProof/>
          </w:rPr>
          <w:fldChar w:fldCharType="end"/>
        </w:r>
      </w:p>
    </w:sdtContent>
  </w:sdt>
  <w:p w14:paraId="4320AFD8" w14:textId="77777777" w:rsidR="00E943F6" w:rsidRDefault="00E943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234035"/>
      <w:docPartObj>
        <w:docPartGallery w:val="Page Numbers (Bottom of Page)"/>
        <w:docPartUnique/>
      </w:docPartObj>
    </w:sdtPr>
    <w:sdtEndPr>
      <w:rPr>
        <w:noProof/>
      </w:rPr>
    </w:sdtEndPr>
    <w:sdtContent>
      <w:p w14:paraId="481B0C04" w14:textId="23C79FEA" w:rsidR="00E943F6" w:rsidRDefault="00E943F6">
        <w:pPr>
          <w:pStyle w:val="Footer"/>
          <w:jc w:val="center"/>
        </w:pPr>
        <w:r>
          <w:fldChar w:fldCharType="begin"/>
        </w:r>
        <w:r>
          <w:instrText xml:space="preserve"> PAGE   \* MERGEFORMAT </w:instrText>
        </w:r>
        <w:r>
          <w:fldChar w:fldCharType="separate"/>
        </w:r>
        <w:r w:rsidR="00186CCA">
          <w:rPr>
            <w:noProof/>
          </w:rPr>
          <w:t>124</w:t>
        </w:r>
        <w:r>
          <w:rPr>
            <w:noProof/>
          </w:rPr>
          <w:fldChar w:fldCharType="end"/>
        </w:r>
      </w:p>
    </w:sdtContent>
  </w:sdt>
  <w:p w14:paraId="50A8DB6E" w14:textId="77777777" w:rsidR="00E943F6" w:rsidRDefault="00E94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04A7A" w14:textId="77777777" w:rsidR="00CA75F2" w:rsidRDefault="00CA75F2">
      <w:pPr>
        <w:spacing w:before="0" w:after="0" w:line="240" w:lineRule="auto"/>
      </w:pPr>
      <w:r>
        <w:separator/>
      </w:r>
    </w:p>
  </w:footnote>
  <w:footnote w:type="continuationSeparator" w:id="0">
    <w:p w14:paraId="69012F5E" w14:textId="77777777" w:rsidR="00CA75F2" w:rsidRDefault="00CA75F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A1F"/>
    <w:multiLevelType w:val="hybridMultilevel"/>
    <w:tmpl w:val="1D827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84827"/>
    <w:multiLevelType w:val="multilevel"/>
    <w:tmpl w:val="1C86C5E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EE0C2F"/>
    <w:multiLevelType w:val="hybridMultilevel"/>
    <w:tmpl w:val="54861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96CDC"/>
    <w:multiLevelType w:val="hybridMultilevel"/>
    <w:tmpl w:val="FDCAE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81C4D"/>
    <w:multiLevelType w:val="hybridMultilevel"/>
    <w:tmpl w:val="F9F82D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C9106D"/>
    <w:multiLevelType w:val="multilevel"/>
    <w:tmpl w:val="9DCE505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4940E1"/>
    <w:multiLevelType w:val="hybridMultilevel"/>
    <w:tmpl w:val="579C5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045592"/>
    <w:multiLevelType w:val="hybridMultilevel"/>
    <w:tmpl w:val="25E08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A723C7"/>
    <w:multiLevelType w:val="hybridMultilevel"/>
    <w:tmpl w:val="3C4ED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FF40EE"/>
    <w:multiLevelType w:val="multilevel"/>
    <w:tmpl w:val="1C86C5E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7639D9"/>
    <w:multiLevelType w:val="multilevel"/>
    <w:tmpl w:val="E8CA4A2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51673D4"/>
    <w:multiLevelType w:val="hybridMultilevel"/>
    <w:tmpl w:val="BAA4A8BE"/>
    <w:lvl w:ilvl="0" w:tplc="2932E272">
      <w:start w:val="1"/>
      <w:numFmt w:val="decimal"/>
      <w:lvlText w:val="%1."/>
      <w:lvlJc w:val="left"/>
      <w:pPr>
        <w:ind w:left="990" w:hanging="360"/>
      </w:pPr>
      <w:rPr>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57435CE3"/>
    <w:multiLevelType w:val="multilevel"/>
    <w:tmpl w:val="75C6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779F2"/>
    <w:multiLevelType w:val="hybridMultilevel"/>
    <w:tmpl w:val="2F50842A"/>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645D7ECF"/>
    <w:multiLevelType w:val="multilevel"/>
    <w:tmpl w:val="6426A3F0"/>
    <w:lvl w:ilvl="0">
      <w:start w:val="1"/>
      <w:numFmt w:val="decimal"/>
      <w:lvlText w:val="%1."/>
      <w:lvlJc w:val="left"/>
      <w:pPr>
        <w:ind w:left="720" w:hanging="360"/>
      </w:p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656E667A"/>
    <w:multiLevelType w:val="hybridMultilevel"/>
    <w:tmpl w:val="47ACF226"/>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 w15:restartNumberingAfterBreak="0">
    <w:nsid w:val="6B170DA3"/>
    <w:multiLevelType w:val="hybridMultilevel"/>
    <w:tmpl w:val="C218CCEA"/>
    <w:lvl w:ilvl="0" w:tplc="2932E272">
      <w:start w:val="1"/>
      <w:numFmt w:val="decimal"/>
      <w:lvlText w:val="%1."/>
      <w:lvlJc w:val="left"/>
      <w:pPr>
        <w:ind w:left="990" w:hanging="360"/>
      </w:pPr>
      <w:rPr>
        <w:rFont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CF7E8F"/>
    <w:multiLevelType w:val="multilevel"/>
    <w:tmpl w:val="229E8418"/>
    <w:lvl w:ilvl="0">
      <w:start w:val="1"/>
      <w:numFmt w:val="decimal"/>
      <w:lvlText w:val="%1"/>
      <w:lvlJc w:val="left"/>
      <w:pPr>
        <w:ind w:left="450" w:hanging="45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773B7267"/>
    <w:multiLevelType w:val="hybridMultilevel"/>
    <w:tmpl w:val="67CED81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284B5D"/>
    <w:multiLevelType w:val="hybridMultilevel"/>
    <w:tmpl w:val="0A2CB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7910E8"/>
    <w:multiLevelType w:val="hybridMultilevel"/>
    <w:tmpl w:val="938E4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963626">
    <w:abstractNumId w:val="18"/>
  </w:num>
  <w:num w:numId="2" w16cid:durableId="2061123852">
    <w:abstractNumId w:val="4"/>
  </w:num>
  <w:num w:numId="3" w16cid:durableId="1992711512">
    <w:abstractNumId w:val="16"/>
  </w:num>
  <w:num w:numId="4" w16cid:durableId="1387294109">
    <w:abstractNumId w:val="19"/>
  </w:num>
  <w:num w:numId="5" w16cid:durableId="180897230">
    <w:abstractNumId w:val="8"/>
  </w:num>
  <w:num w:numId="6" w16cid:durableId="438570252">
    <w:abstractNumId w:val="11"/>
  </w:num>
  <w:num w:numId="7" w16cid:durableId="156772176">
    <w:abstractNumId w:val="2"/>
  </w:num>
  <w:num w:numId="8" w16cid:durableId="1133673354">
    <w:abstractNumId w:val="15"/>
  </w:num>
  <w:num w:numId="9" w16cid:durableId="1174105494">
    <w:abstractNumId w:val="13"/>
  </w:num>
  <w:num w:numId="10" w16cid:durableId="124352694">
    <w:abstractNumId w:val="12"/>
  </w:num>
  <w:num w:numId="11" w16cid:durableId="2082020322">
    <w:abstractNumId w:val="5"/>
  </w:num>
  <w:num w:numId="12" w16cid:durableId="417562558">
    <w:abstractNumId w:val="20"/>
  </w:num>
  <w:num w:numId="13" w16cid:durableId="1928925517">
    <w:abstractNumId w:val="14"/>
  </w:num>
  <w:num w:numId="14" w16cid:durableId="888226270">
    <w:abstractNumId w:val="17"/>
  </w:num>
  <w:num w:numId="15" w16cid:durableId="1525896795">
    <w:abstractNumId w:val="7"/>
  </w:num>
  <w:num w:numId="16" w16cid:durableId="472794471">
    <w:abstractNumId w:val="1"/>
  </w:num>
  <w:num w:numId="17" w16cid:durableId="196161308">
    <w:abstractNumId w:val="9"/>
  </w:num>
  <w:num w:numId="18" w16cid:durableId="773523277">
    <w:abstractNumId w:val="3"/>
  </w:num>
  <w:num w:numId="19" w16cid:durableId="703561660">
    <w:abstractNumId w:val="10"/>
  </w:num>
  <w:num w:numId="20" w16cid:durableId="1687366220">
    <w:abstractNumId w:val="6"/>
  </w:num>
  <w:num w:numId="21" w16cid:durableId="11464306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FA COMPUTER">
    <w15:presenceInfo w15:providerId="None" w15:userId="ABFA COMPUT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E79"/>
    <w:rsid w:val="0000393B"/>
    <w:rsid w:val="00012F7B"/>
    <w:rsid w:val="0006089D"/>
    <w:rsid w:val="00062354"/>
    <w:rsid w:val="0006690A"/>
    <w:rsid w:val="000669F0"/>
    <w:rsid w:val="00067289"/>
    <w:rsid w:val="00075071"/>
    <w:rsid w:val="000907A2"/>
    <w:rsid w:val="000961D7"/>
    <w:rsid w:val="000967AE"/>
    <w:rsid w:val="000A05CC"/>
    <w:rsid w:val="000A1F20"/>
    <w:rsid w:val="000A421F"/>
    <w:rsid w:val="000B2CBD"/>
    <w:rsid w:val="000B2CE5"/>
    <w:rsid w:val="000B52F4"/>
    <w:rsid w:val="000B59E8"/>
    <w:rsid w:val="000C1480"/>
    <w:rsid w:val="000C1B49"/>
    <w:rsid w:val="000C404C"/>
    <w:rsid w:val="000D74FB"/>
    <w:rsid w:val="000F5664"/>
    <w:rsid w:val="000F6E4B"/>
    <w:rsid w:val="00100B2A"/>
    <w:rsid w:val="00102263"/>
    <w:rsid w:val="00105070"/>
    <w:rsid w:val="00105602"/>
    <w:rsid w:val="00110183"/>
    <w:rsid w:val="00114724"/>
    <w:rsid w:val="00116027"/>
    <w:rsid w:val="00143862"/>
    <w:rsid w:val="001531FF"/>
    <w:rsid w:val="001606A1"/>
    <w:rsid w:val="00167979"/>
    <w:rsid w:val="0017349B"/>
    <w:rsid w:val="001815D0"/>
    <w:rsid w:val="00182EC3"/>
    <w:rsid w:val="00186CCA"/>
    <w:rsid w:val="001902D4"/>
    <w:rsid w:val="00193607"/>
    <w:rsid w:val="001A2FDB"/>
    <w:rsid w:val="001A3887"/>
    <w:rsid w:val="001A6B3E"/>
    <w:rsid w:val="001B48BC"/>
    <w:rsid w:val="001B6313"/>
    <w:rsid w:val="001C0D61"/>
    <w:rsid w:val="001C273E"/>
    <w:rsid w:val="001D4F74"/>
    <w:rsid w:val="001D6A8E"/>
    <w:rsid w:val="001D7BAE"/>
    <w:rsid w:val="001E1096"/>
    <w:rsid w:val="001E44C8"/>
    <w:rsid w:val="001E568C"/>
    <w:rsid w:val="001F76BB"/>
    <w:rsid w:val="00202CC0"/>
    <w:rsid w:val="00211AC3"/>
    <w:rsid w:val="0021427F"/>
    <w:rsid w:val="00236A61"/>
    <w:rsid w:val="00236A7F"/>
    <w:rsid w:val="00262A4E"/>
    <w:rsid w:val="00266844"/>
    <w:rsid w:val="0026747C"/>
    <w:rsid w:val="002675FC"/>
    <w:rsid w:val="00270B0A"/>
    <w:rsid w:val="00274659"/>
    <w:rsid w:val="00275035"/>
    <w:rsid w:val="00283CF3"/>
    <w:rsid w:val="00286CEF"/>
    <w:rsid w:val="002A2CD0"/>
    <w:rsid w:val="002A5435"/>
    <w:rsid w:val="002B1C84"/>
    <w:rsid w:val="002B51B2"/>
    <w:rsid w:val="002B639E"/>
    <w:rsid w:val="002C2EBD"/>
    <w:rsid w:val="002D6D45"/>
    <w:rsid w:val="002F18B4"/>
    <w:rsid w:val="002F362A"/>
    <w:rsid w:val="0030579B"/>
    <w:rsid w:val="00310236"/>
    <w:rsid w:val="00317E87"/>
    <w:rsid w:val="003272B2"/>
    <w:rsid w:val="003334D3"/>
    <w:rsid w:val="00333FD6"/>
    <w:rsid w:val="003340A4"/>
    <w:rsid w:val="00342280"/>
    <w:rsid w:val="00345BA6"/>
    <w:rsid w:val="00345EF1"/>
    <w:rsid w:val="00347100"/>
    <w:rsid w:val="00352C56"/>
    <w:rsid w:val="00364722"/>
    <w:rsid w:val="00364856"/>
    <w:rsid w:val="00366ACB"/>
    <w:rsid w:val="00373B6C"/>
    <w:rsid w:val="003807A5"/>
    <w:rsid w:val="00381B43"/>
    <w:rsid w:val="0038443A"/>
    <w:rsid w:val="0038461C"/>
    <w:rsid w:val="003902A1"/>
    <w:rsid w:val="00393E2C"/>
    <w:rsid w:val="00394D08"/>
    <w:rsid w:val="003B230F"/>
    <w:rsid w:val="003C28DF"/>
    <w:rsid w:val="003C43FC"/>
    <w:rsid w:val="003D1308"/>
    <w:rsid w:val="003E13EC"/>
    <w:rsid w:val="003E51D7"/>
    <w:rsid w:val="003E74D2"/>
    <w:rsid w:val="003F5BF1"/>
    <w:rsid w:val="004345D5"/>
    <w:rsid w:val="0043551C"/>
    <w:rsid w:val="004554D3"/>
    <w:rsid w:val="00471098"/>
    <w:rsid w:val="004839FC"/>
    <w:rsid w:val="004973E6"/>
    <w:rsid w:val="0049780E"/>
    <w:rsid w:val="004B4CFC"/>
    <w:rsid w:val="004B5BDB"/>
    <w:rsid w:val="004B6792"/>
    <w:rsid w:val="004E075E"/>
    <w:rsid w:val="004E139B"/>
    <w:rsid w:val="004E4B26"/>
    <w:rsid w:val="004E5581"/>
    <w:rsid w:val="004F2120"/>
    <w:rsid w:val="004F5DF0"/>
    <w:rsid w:val="00500EF2"/>
    <w:rsid w:val="005077D6"/>
    <w:rsid w:val="00523330"/>
    <w:rsid w:val="00542BBF"/>
    <w:rsid w:val="00551F3D"/>
    <w:rsid w:val="00553852"/>
    <w:rsid w:val="00555842"/>
    <w:rsid w:val="00555E76"/>
    <w:rsid w:val="00556889"/>
    <w:rsid w:val="00564C1F"/>
    <w:rsid w:val="00565B81"/>
    <w:rsid w:val="00566C78"/>
    <w:rsid w:val="00582CC5"/>
    <w:rsid w:val="0058463D"/>
    <w:rsid w:val="0059276F"/>
    <w:rsid w:val="0059282E"/>
    <w:rsid w:val="00597B6D"/>
    <w:rsid w:val="005A08F6"/>
    <w:rsid w:val="005A342E"/>
    <w:rsid w:val="005A3CBC"/>
    <w:rsid w:val="005A5C8C"/>
    <w:rsid w:val="005A6E79"/>
    <w:rsid w:val="005B3DB4"/>
    <w:rsid w:val="005B73ED"/>
    <w:rsid w:val="005C2008"/>
    <w:rsid w:val="005D54CE"/>
    <w:rsid w:val="005E39CE"/>
    <w:rsid w:val="005F1AE4"/>
    <w:rsid w:val="005F200C"/>
    <w:rsid w:val="005F2165"/>
    <w:rsid w:val="005F75F7"/>
    <w:rsid w:val="0060078A"/>
    <w:rsid w:val="00601A39"/>
    <w:rsid w:val="00603412"/>
    <w:rsid w:val="00604B98"/>
    <w:rsid w:val="0061017C"/>
    <w:rsid w:val="0061705E"/>
    <w:rsid w:val="00622DAE"/>
    <w:rsid w:val="00631FA0"/>
    <w:rsid w:val="0063446C"/>
    <w:rsid w:val="006502E7"/>
    <w:rsid w:val="006505C4"/>
    <w:rsid w:val="006548C0"/>
    <w:rsid w:val="0066008A"/>
    <w:rsid w:val="0066296E"/>
    <w:rsid w:val="00663F3B"/>
    <w:rsid w:val="00665C83"/>
    <w:rsid w:val="00666F02"/>
    <w:rsid w:val="006A3C3A"/>
    <w:rsid w:val="006A7FC6"/>
    <w:rsid w:val="006B0486"/>
    <w:rsid w:val="006B5229"/>
    <w:rsid w:val="006C25A9"/>
    <w:rsid w:val="006C2C21"/>
    <w:rsid w:val="006C2E72"/>
    <w:rsid w:val="006D1E15"/>
    <w:rsid w:val="006D4891"/>
    <w:rsid w:val="006D644D"/>
    <w:rsid w:val="006D6C6D"/>
    <w:rsid w:val="006E6338"/>
    <w:rsid w:val="006F5D4B"/>
    <w:rsid w:val="006F7C61"/>
    <w:rsid w:val="00703EB7"/>
    <w:rsid w:val="00707CC4"/>
    <w:rsid w:val="0071656D"/>
    <w:rsid w:val="007252E9"/>
    <w:rsid w:val="007326F5"/>
    <w:rsid w:val="00735103"/>
    <w:rsid w:val="0073574A"/>
    <w:rsid w:val="00735B3D"/>
    <w:rsid w:val="007363C2"/>
    <w:rsid w:val="0074410B"/>
    <w:rsid w:val="00745A22"/>
    <w:rsid w:val="00752669"/>
    <w:rsid w:val="0076670B"/>
    <w:rsid w:val="0077695E"/>
    <w:rsid w:val="0078235F"/>
    <w:rsid w:val="00784B57"/>
    <w:rsid w:val="007A153D"/>
    <w:rsid w:val="007A16A4"/>
    <w:rsid w:val="007A604D"/>
    <w:rsid w:val="007B386A"/>
    <w:rsid w:val="007B749B"/>
    <w:rsid w:val="007C2972"/>
    <w:rsid w:val="007C42B9"/>
    <w:rsid w:val="007C7AA6"/>
    <w:rsid w:val="007E6254"/>
    <w:rsid w:val="007F60B9"/>
    <w:rsid w:val="008045AC"/>
    <w:rsid w:val="008111BD"/>
    <w:rsid w:val="00811424"/>
    <w:rsid w:val="008202E3"/>
    <w:rsid w:val="00820EC2"/>
    <w:rsid w:val="00822B13"/>
    <w:rsid w:val="00824266"/>
    <w:rsid w:val="00837234"/>
    <w:rsid w:val="00841CCE"/>
    <w:rsid w:val="00845179"/>
    <w:rsid w:val="0084626C"/>
    <w:rsid w:val="008554CD"/>
    <w:rsid w:val="008566FE"/>
    <w:rsid w:val="00857E50"/>
    <w:rsid w:val="008610BD"/>
    <w:rsid w:val="00861237"/>
    <w:rsid w:val="008619AA"/>
    <w:rsid w:val="008748DC"/>
    <w:rsid w:val="0088310D"/>
    <w:rsid w:val="00884A5A"/>
    <w:rsid w:val="008866D2"/>
    <w:rsid w:val="00892015"/>
    <w:rsid w:val="0089582A"/>
    <w:rsid w:val="008A35FD"/>
    <w:rsid w:val="008A56D2"/>
    <w:rsid w:val="008B349A"/>
    <w:rsid w:val="008C0C04"/>
    <w:rsid w:val="008C39C8"/>
    <w:rsid w:val="008C513F"/>
    <w:rsid w:val="008D4623"/>
    <w:rsid w:val="008D482B"/>
    <w:rsid w:val="008D662A"/>
    <w:rsid w:val="008D6DB2"/>
    <w:rsid w:val="008D6FB8"/>
    <w:rsid w:val="008E14B0"/>
    <w:rsid w:val="008F0F84"/>
    <w:rsid w:val="008F334F"/>
    <w:rsid w:val="00903387"/>
    <w:rsid w:val="009058BA"/>
    <w:rsid w:val="00910E1C"/>
    <w:rsid w:val="00916AD6"/>
    <w:rsid w:val="00916C21"/>
    <w:rsid w:val="0092138B"/>
    <w:rsid w:val="0093596F"/>
    <w:rsid w:val="00935A40"/>
    <w:rsid w:val="00940D80"/>
    <w:rsid w:val="00944336"/>
    <w:rsid w:val="00955DE6"/>
    <w:rsid w:val="0095719D"/>
    <w:rsid w:val="009600BB"/>
    <w:rsid w:val="00961C3E"/>
    <w:rsid w:val="00970CAF"/>
    <w:rsid w:val="00974545"/>
    <w:rsid w:val="00981F49"/>
    <w:rsid w:val="0098560D"/>
    <w:rsid w:val="00993CE6"/>
    <w:rsid w:val="009972E4"/>
    <w:rsid w:val="009A7DB1"/>
    <w:rsid w:val="009B420E"/>
    <w:rsid w:val="009B55C6"/>
    <w:rsid w:val="009D28CC"/>
    <w:rsid w:val="009D7AD0"/>
    <w:rsid w:val="009E0A4B"/>
    <w:rsid w:val="009E682E"/>
    <w:rsid w:val="009F05F2"/>
    <w:rsid w:val="00A025B6"/>
    <w:rsid w:val="00A05E25"/>
    <w:rsid w:val="00A16CC6"/>
    <w:rsid w:val="00A245D1"/>
    <w:rsid w:val="00A24E28"/>
    <w:rsid w:val="00A25DA9"/>
    <w:rsid w:val="00A43AAD"/>
    <w:rsid w:val="00A672EF"/>
    <w:rsid w:val="00A71F72"/>
    <w:rsid w:val="00A728B2"/>
    <w:rsid w:val="00A76256"/>
    <w:rsid w:val="00A7789E"/>
    <w:rsid w:val="00A83199"/>
    <w:rsid w:val="00A90DF4"/>
    <w:rsid w:val="00AA5973"/>
    <w:rsid w:val="00AB0030"/>
    <w:rsid w:val="00AB6DCB"/>
    <w:rsid w:val="00AC4016"/>
    <w:rsid w:val="00AD1812"/>
    <w:rsid w:val="00AE55C4"/>
    <w:rsid w:val="00AE64C0"/>
    <w:rsid w:val="00AF38B3"/>
    <w:rsid w:val="00AF5560"/>
    <w:rsid w:val="00B05193"/>
    <w:rsid w:val="00B215B4"/>
    <w:rsid w:val="00B2507C"/>
    <w:rsid w:val="00B35074"/>
    <w:rsid w:val="00B47904"/>
    <w:rsid w:val="00B51634"/>
    <w:rsid w:val="00B520C0"/>
    <w:rsid w:val="00B54418"/>
    <w:rsid w:val="00B57D8A"/>
    <w:rsid w:val="00B70173"/>
    <w:rsid w:val="00B823C2"/>
    <w:rsid w:val="00B82CAF"/>
    <w:rsid w:val="00B939D6"/>
    <w:rsid w:val="00BA0522"/>
    <w:rsid w:val="00BB386F"/>
    <w:rsid w:val="00BC41E7"/>
    <w:rsid w:val="00BD2020"/>
    <w:rsid w:val="00BD547D"/>
    <w:rsid w:val="00BE2F53"/>
    <w:rsid w:val="00BE3026"/>
    <w:rsid w:val="00BE66D9"/>
    <w:rsid w:val="00C01F39"/>
    <w:rsid w:val="00C12BF2"/>
    <w:rsid w:val="00C2144E"/>
    <w:rsid w:val="00C228CC"/>
    <w:rsid w:val="00C25F06"/>
    <w:rsid w:val="00C417B3"/>
    <w:rsid w:val="00C5525E"/>
    <w:rsid w:val="00C56629"/>
    <w:rsid w:val="00C603BE"/>
    <w:rsid w:val="00C6205A"/>
    <w:rsid w:val="00C62F9F"/>
    <w:rsid w:val="00C634CA"/>
    <w:rsid w:val="00C74D55"/>
    <w:rsid w:val="00C77529"/>
    <w:rsid w:val="00C77FCB"/>
    <w:rsid w:val="00C90C4C"/>
    <w:rsid w:val="00CA3AAA"/>
    <w:rsid w:val="00CA75F2"/>
    <w:rsid w:val="00CB0556"/>
    <w:rsid w:val="00CB244F"/>
    <w:rsid w:val="00CB3283"/>
    <w:rsid w:val="00CC17E8"/>
    <w:rsid w:val="00CC4472"/>
    <w:rsid w:val="00CD18C3"/>
    <w:rsid w:val="00CD495C"/>
    <w:rsid w:val="00CE0AB1"/>
    <w:rsid w:val="00CE37CB"/>
    <w:rsid w:val="00CF4C8B"/>
    <w:rsid w:val="00D11280"/>
    <w:rsid w:val="00D12B7C"/>
    <w:rsid w:val="00D154DA"/>
    <w:rsid w:val="00D25019"/>
    <w:rsid w:val="00D31470"/>
    <w:rsid w:val="00D414C1"/>
    <w:rsid w:val="00D42CF4"/>
    <w:rsid w:val="00D45F16"/>
    <w:rsid w:val="00D479F6"/>
    <w:rsid w:val="00D50C1D"/>
    <w:rsid w:val="00D54EC0"/>
    <w:rsid w:val="00D63A87"/>
    <w:rsid w:val="00D74589"/>
    <w:rsid w:val="00D82758"/>
    <w:rsid w:val="00DB1315"/>
    <w:rsid w:val="00DC0D73"/>
    <w:rsid w:val="00DD1220"/>
    <w:rsid w:val="00DD300E"/>
    <w:rsid w:val="00DD41E0"/>
    <w:rsid w:val="00DE2B1B"/>
    <w:rsid w:val="00DE4D86"/>
    <w:rsid w:val="00DE587D"/>
    <w:rsid w:val="00DE5B24"/>
    <w:rsid w:val="00DE6AB2"/>
    <w:rsid w:val="00DF07F1"/>
    <w:rsid w:val="00DF69B4"/>
    <w:rsid w:val="00DF738A"/>
    <w:rsid w:val="00E06F86"/>
    <w:rsid w:val="00E12FE3"/>
    <w:rsid w:val="00E22A34"/>
    <w:rsid w:val="00E27098"/>
    <w:rsid w:val="00E37566"/>
    <w:rsid w:val="00E37983"/>
    <w:rsid w:val="00E37B48"/>
    <w:rsid w:val="00E4009F"/>
    <w:rsid w:val="00E41E50"/>
    <w:rsid w:val="00E42286"/>
    <w:rsid w:val="00E5708E"/>
    <w:rsid w:val="00E64DE1"/>
    <w:rsid w:val="00E92D7C"/>
    <w:rsid w:val="00E94223"/>
    <w:rsid w:val="00E943F6"/>
    <w:rsid w:val="00EA52B8"/>
    <w:rsid w:val="00EA71AC"/>
    <w:rsid w:val="00EA7B82"/>
    <w:rsid w:val="00EC5A59"/>
    <w:rsid w:val="00F02065"/>
    <w:rsid w:val="00F04389"/>
    <w:rsid w:val="00F118CE"/>
    <w:rsid w:val="00F2353A"/>
    <w:rsid w:val="00F23973"/>
    <w:rsid w:val="00F24DC9"/>
    <w:rsid w:val="00F26D2B"/>
    <w:rsid w:val="00F33CBF"/>
    <w:rsid w:val="00F33DBB"/>
    <w:rsid w:val="00F35A23"/>
    <w:rsid w:val="00F53941"/>
    <w:rsid w:val="00F6443D"/>
    <w:rsid w:val="00F744F1"/>
    <w:rsid w:val="00F82A14"/>
    <w:rsid w:val="00F957BA"/>
    <w:rsid w:val="00F96B16"/>
    <w:rsid w:val="00FA0B53"/>
    <w:rsid w:val="00FA3F3E"/>
    <w:rsid w:val="00FA6A23"/>
    <w:rsid w:val="00FC21D3"/>
    <w:rsid w:val="00FC4DE0"/>
    <w:rsid w:val="00FC5FA4"/>
    <w:rsid w:val="00FC5FD2"/>
    <w:rsid w:val="00FC61DF"/>
    <w:rsid w:val="00FD4059"/>
    <w:rsid w:val="00FE0B95"/>
    <w:rsid w:val="00FE1143"/>
    <w:rsid w:val="00FE2CFE"/>
    <w:rsid w:val="00FE316E"/>
    <w:rsid w:val="00FE6028"/>
    <w:rsid w:val="00FF1D57"/>
    <w:rsid w:val="00FF7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04CAAE"/>
  <w15:chartTrackingRefBased/>
  <w15:docId w15:val="{AB609C49-6E25-4BC4-8EDF-13FF8BE9F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before="24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3F6"/>
    <w:pPr>
      <w:jc w:val="both"/>
    </w:pPr>
  </w:style>
  <w:style w:type="paragraph" w:styleId="Heading1">
    <w:name w:val="heading 1"/>
    <w:basedOn w:val="Normal"/>
    <w:next w:val="Normal"/>
    <w:link w:val="Heading1Char"/>
    <w:uiPriority w:val="9"/>
    <w:qFormat/>
    <w:rsid w:val="008619AA"/>
    <w:pPr>
      <w:keepNext/>
      <w:keepLines/>
      <w:spacing w:line="259" w:lineRule="auto"/>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8619AA"/>
    <w:pPr>
      <w:keepNext/>
      <w:keepLines/>
      <w:spacing w:before="120" w:line="259" w:lineRule="auto"/>
      <w:outlineLvl w:val="1"/>
    </w:pPr>
    <w:rPr>
      <w:rFonts w:eastAsiaTheme="majorEastAsia"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8619AA"/>
    <w:pPr>
      <w:keepNext/>
      <w:keepLines/>
      <w:spacing w:before="40" w:after="0"/>
      <w:outlineLvl w:val="2"/>
    </w:pPr>
    <w:rPr>
      <w:rFonts w:eastAsiaTheme="majorEastAsia" w:cstheme="majorBidi"/>
      <w:b/>
      <w:color w:val="7030A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9AA"/>
    <w:rPr>
      <w:rFonts w:eastAsiaTheme="majorEastAsia" w:cstheme="majorBidi"/>
      <w:b/>
      <w:caps/>
      <w:sz w:val="28"/>
      <w:szCs w:val="32"/>
    </w:rPr>
  </w:style>
  <w:style w:type="character" w:customStyle="1" w:styleId="Heading2Char">
    <w:name w:val="Heading 2 Char"/>
    <w:basedOn w:val="DefaultParagraphFont"/>
    <w:link w:val="Heading2"/>
    <w:uiPriority w:val="9"/>
    <w:rsid w:val="008619AA"/>
    <w:rPr>
      <w:rFonts w:eastAsiaTheme="majorEastAsia" w:cstheme="majorBidi"/>
      <w:b/>
      <w:color w:val="2E74B5" w:themeColor="accent1" w:themeShade="BF"/>
      <w:sz w:val="26"/>
      <w:szCs w:val="26"/>
    </w:rPr>
  </w:style>
  <w:style w:type="character" w:customStyle="1" w:styleId="Heading3Char">
    <w:name w:val="Heading 3 Char"/>
    <w:basedOn w:val="DefaultParagraphFont"/>
    <w:link w:val="Heading3"/>
    <w:uiPriority w:val="9"/>
    <w:rsid w:val="008619AA"/>
    <w:rPr>
      <w:rFonts w:eastAsiaTheme="majorEastAsia" w:cstheme="majorBidi"/>
      <w:b/>
      <w:color w:val="7030A0"/>
      <w:szCs w:val="24"/>
    </w:rPr>
  </w:style>
  <w:style w:type="numbering" w:customStyle="1" w:styleId="NoList1">
    <w:name w:val="No List1"/>
    <w:next w:val="NoList"/>
    <w:uiPriority w:val="99"/>
    <w:semiHidden/>
    <w:unhideWhenUsed/>
    <w:rsid w:val="008619AA"/>
  </w:style>
  <w:style w:type="paragraph" w:styleId="Header">
    <w:name w:val="header"/>
    <w:basedOn w:val="Normal"/>
    <w:link w:val="HeaderChar"/>
    <w:uiPriority w:val="99"/>
    <w:unhideWhenUsed/>
    <w:rsid w:val="008619A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619AA"/>
  </w:style>
  <w:style w:type="paragraph" w:styleId="Footer">
    <w:name w:val="footer"/>
    <w:basedOn w:val="Normal"/>
    <w:link w:val="FooterChar"/>
    <w:uiPriority w:val="99"/>
    <w:unhideWhenUsed/>
    <w:rsid w:val="008619A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619AA"/>
  </w:style>
  <w:style w:type="table" w:styleId="TableGrid">
    <w:name w:val="Table Grid"/>
    <w:basedOn w:val="TableNormal"/>
    <w:uiPriority w:val="39"/>
    <w:rsid w:val="008619AA"/>
    <w:pPr>
      <w:spacing w:before="0"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619AA"/>
    <w:pPr>
      <w:spacing w:before="0"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619AA"/>
    <w:pPr>
      <w:spacing w:before="0"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619AA"/>
    <w:pPr>
      <w:spacing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8619AA"/>
    <w:pPr>
      <w:spacing w:before="0" w:after="100" w:line="259" w:lineRule="auto"/>
    </w:pPr>
  </w:style>
  <w:style w:type="paragraph" w:styleId="TOC2">
    <w:name w:val="toc 2"/>
    <w:basedOn w:val="Normal"/>
    <w:next w:val="Normal"/>
    <w:autoRedefine/>
    <w:uiPriority w:val="39"/>
    <w:unhideWhenUsed/>
    <w:rsid w:val="008619AA"/>
    <w:pPr>
      <w:spacing w:before="0" w:after="100" w:line="259" w:lineRule="auto"/>
      <w:ind w:left="240"/>
    </w:pPr>
  </w:style>
  <w:style w:type="character" w:styleId="Hyperlink">
    <w:name w:val="Hyperlink"/>
    <w:basedOn w:val="DefaultParagraphFont"/>
    <w:uiPriority w:val="99"/>
    <w:unhideWhenUsed/>
    <w:rsid w:val="008619AA"/>
    <w:rPr>
      <w:color w:val="0563C1" w:themeColor="hyperlink"/>
      <w:u w:val="single"/>
    </w:rPr>
  </w:style>
  <w:style w:type="paragraph" w:styleId="TOC3">
    <w:name w:val="toc 3"/>
    <w:basedOn w:val="Normal"/>
    <w:next w:val="Normal"/>
    <w:autoRedefine/>
    <w:uiPriority w:val="39"/>
    <w:unhideWhenUsed/>
    <w:rsid w:val="008619AA"/>
    <w:pPr>
      <w:spacing w:before="0" w:after="100" w:line="259" w:lineRule="auto"/>
      <w:ind w:left="480"/>
    </w:pPr>
  </w:style>
  <w:style w:type="paragraph" w:styleId="Caption">
    <w:name w:val="caption"/>
    <w:basedOn w:val="Normal"/>
    <w:next w:val="Normal"/>
    <w:uiPriority w:val="35"/>
    <w:unhideWhenUsed/>
    <w:qFormat/>
    <w:rsid w:val="008619AA"/>
    <w:pPr>
      <w:spacing w:before="0" w:after="200" w:line="240" w:lineRule="auto"/>
    </w:pPr>
    <w:rPr>
      <w:b/>
      <w:iCs/>
      <w:szCs w:val="18"/>
    </w:rPr>
  </w:style>
  <w:style w:type="numbering" w:customStyle="1" w:styleId="NoList2">
    <w:name w:val="No List2"/>
    <w:next w:val="NoList"/>
    <w:uiPriority w:val="99"/>
    <w:semiHidden/>
    <w:unhideWhenUsed/>
    <w:rsid w:val="007A604D"/>
  </w:style>
  <w:style w:type="paragraph" w:customStyle="1" w:styleId="Figure">
    <w:name w:val="Figure"/>
    <w:basedOn w:val="Normal"/>
    <w:link w:val="FigureChar"/>
    <w:qFormat/>
    <w:rsid w:val="007A604D"/>
    <w:pPr>
      <w:autoSpaceDE w:val="0"/>
      <w:autoSpaceDN w:val="0"/>
      <w:adjustRightInd w:val="0"/>
      <w:spacing w:before="0" w:after="240" w:line="240" w:lineRule="auto"/>
      <w:jc w:val="center"/>
      <w:outlineLvl w:val="0"/>
    </w:pPr>
    <w:rPr>
      <w:rFonts w:cs="Courier New"/>
      <w:b/>
      <w:bCs/>
      <w:color w:val="2E74B5" w:themeColor="accent1" w:themeShade="BF"/>
      <w:szCs w:val="32"/>
    </w:rPr>
  </w:style>
  <w:style w:type="character" w:customStyle="1" w:styleId="FigureChar">
    <w:name w:val="Figure Char"/>
    <w:basedOn w:val="DefaultParagraphFont"/>
    <w:link w:val="Figure"/>
    <w:rsid w:val="007A604D"/>
    <w:rPr>
      <w:rFonts w:cs="Courier New"/>
      <w:b/>
      <w:bCs/>
      <w:color w:val="2E74B5" w:themeColor="accent1" w:themeShade="BF"/>
      <w:szCs w:val="32"/>
    </w:rPr>
  </w:style>
  <w:style w:type="table" w:customStyle="1" w:styleId="TableGrid3">
    <w:name w:val="Table Grid3"/>
    <w:basedOn w:val="TableNormal"/>
    <w:next w:val="TableGrid"/>
    <w:uiPriority w:val="39"/>
    <w:rsid w:val="007A604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A604D"/>
    <w:pPr>
      <w:spacing w:before="0"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7A604D"/>
    <w:pPr>
      <w:spacing w:before="0"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qFormat/>
    <w:rsid w:val="007A604D"/>
    <w:pPr>
      <w:spacing w:before="0" w:line="240" w:lineRule="auto"/>
    </w:pPr>
    <w:rPr>
      <w:b/>
      <w:color w:val="2E74B5" w:themeColor="accent1" w:themeShade="BF"/>
    </w:rPr>
  </w:style>
  <w:style w:type="character" w:customStyle="1" w:styleId="TableChar">
    <w:name w:val="Table Char"/>
    <w:basedOn w:val="DefaultParagraphFont"/>
    <w:link w:val="Table"/>
    <w:rsid w:val="007A604D"/>
    <w:rPr>
      <w:b/>
      <w:color w:val="2E74B5" w:themeColor="accent1" w:themeShade="BF"/>
    </w:rPr>
  </w:style>
  <w:style w:type="paragraph" w:styleId="TableofFigures">
    <w:name w:val="table of figures"/>
    <w:basedOn w:val="Normal"/>
    <w:next w:val="Normal"/>
    <w:uiPriority w:val="99"/>
    <w:unhideWhenUsed/>
    <w:rsid w:val="007A604D"/>
    <w:pPr>
      <w:spacing w:before="0" w:after="0"/>
    </w:pPr>
  </w:style>
  <w:style w:type="paragraph" w:styleId="TOC4">
    <w:name w:val="toc 4"/>
    <w:basedOn w:val="Normal"/>
    <w:next w:val="Normal"/>
    <w:autoRedefine/>
    <w:uiPriority w:val="39"/>
    <w:unhideWhenUsed/>
    <w:rsid w:val="0021427F"/>
    <w:pPr>
      <w:spacing w:before="0" w:after="100"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21427F"/>
    <w:pPr>
      <w:spacing w:before="0" w:after="100"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21427F"/>
    <w:pPr>
      <w:spacing w:before="0" w:after="100"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21427F"/>
    <w:pPr>
      <w:spacing w:before="0" w:after="100"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21427F"/>
    <w:pPr>
      <w:spacing w:before="0" w:after="100"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21427F"/>
    <w:pPr>
      <w:spacing w:before="0" w:after="100" w:line="259" w:lineRule="auto"/>
      <w:ind w:left="1760"/>
    </w:pPr>
    <w:rPr>
      <w:rFonts w:asciiTheme="minorHAnsi" w:eastAsiaTheme="minorEastAsia" w:hAnsiTheme="minorHAnsi"/>
      <w:sz w:val="22"/>
    </w:rPr>
  </w:style>
  <w:style w:type="paragraph" w:styleId="ListParagraph">
    <w:name w:val="List Paragraph"/>
    <w:basedOn w:val="Normal"/>
    <w:uiPriority w:val="34"/>
    <w:qFormat/>
    <w:rsid w:val="002B1C84"/>
    <w:pPr>
      <w:ind w:left="720"/>
      <w:contextualSpacing/>
    </w:pPr>
  </w:style>
  <w:style w:type="table" w:customStyle="1" w:styleId="TableGrid4">
    <w:name w:val="Table Grid4"/>
    <w:basedOn w:val="TableNormal"/>
    <w:next w:val="TableGrid"/>
    <w:uiPriority w:val="39"/>
    <w:rsid w:val="00AF38B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AF38B3"/>
    <w:pPr>
      <w:spacing w:before="0"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31470"/>
    <w:rPr>
      <w:sz w:val="16"/>
      <w:szCs w:val="16"/>
    </w:rPr>
  </w:style>
  <w:style w:type="paragraph" w:styleId="CommentText">
    <w:name w:val="annotation text"/>
    <w:basedOn w:val="Normal"/>
    <w:link w:val="CommentTextChar"/>
    <w:uiPriority w:val="99"/>
    <w:semiHidden/>
    <w:unhideWhenUsed/>
    <w:rsid w:val="00D31470"/>
    <w:pPr>
      <w:spacing w:line="240" w:lineRule="auto"/>
    </w:pPr>
    <w:rPr>
      <w:sz w:val="20"/>
      <w:szCs w:val="20"/>
    </w:rPr>
  </w:style>
  <w:style w:type="character" w:customStyle="1" w:styleId="CommentTextChar">
    <w:name w:val="Comment Text Char"/>
    <w:basedOn w:val="DefaultParagraphFont"/>
    <w:link w:val="CommentText"/>
    <w:uiPriority w:val="99"/>
    <w:semiHidden/>
    <w:rsid w:val="00D31470"/>
    <w:rPr>
      <w:sz w:val="20"/>
      <w:szCs w:val="20"/>
    </w:rPr>
  </w:style>
  <w:style w:type="paragraph" w:styleId="CommentSubject">
    <w:name w:val="annotation subject"/>
    <w:basedOn w:val="CommentText"/>
    <w:next w:val="CommentText"/>
    <w:link w:val="CommentSubjectChar"/>
    <w:uiPriority w:val="99"/>
    <w:semiHidden/>
    <w:unhideWhenUsed/>
    <w:rsid w:val="00D31470"/>
    <w:rPr>
      <w:b/>
      <w:bCs/>
    </w:rPr>
  </w:style>
  <w:style w:type="character" w:customStyle="1" w:styleId="CommentSubjectChar">
    <w:name w:val="Comment Subject Char"/>
    <w:basedOn w:val="CommentTextChar"/>
    <w:link w:val="CommentSubject"/>
    <w:uiPriority w:val="99"/>
    <w:semiHidden/>
    <w:rsid w:val="00D31470"/>
    <w:rPr>
      <w:b/>
      <w:bCs/>
      <w:sz w:val="20"/>
      <w:szCs w:val="20"/>
    </w:rPr>
  </w:style>
  <w:style w:type="paragraph" w:styleId="Revision">
    <w:name w:val="Revision"/>
    <w:hidden/>
    <w:uiPriority w:val="99"/>
    <w:semiHidden/>
    <w:rsid w:val="00D31470"/>
    <w:pPr>
      <w:spacing w:before="0" w:after="0" w:line="240" w:lineRule="auto"/>
    </w:pPr>
  </w:style>
  <w:style w:type="paragraph" w:styleId="BalloonText">
    <w:name w:val="Balloon Text"/>
    <w:basedOn w:val="Normal"/>
    <w:link w:val="BalloonTextChar"/>
    <w:uiPriority w:val="99"/>
    <w:semiHidden/>
    <w:unhideWhenUsed/>
    <w:rsid w:val="006505C4"/>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05C4"/>
    <w:rPr>
      <w:rFonts w:ascii="Segoe UI" w:hAnsi="Segoe UI" w:cs="Segoe UI"/>
      <w:sz w:val="18"/>
      <w:szCs w:val="18"/>
    </w:rPr>
  </w:style>
  <w:style w:type="character" w:styleId="Emphasis">
    <w:name w:val="Emphasis"/>
    <w:basedOn w:val="DefaultParagraphFont"/>
    <w:uiPriority w:val="20"/>
    <w:qFormat/>
    <w:rsid w:val="00F82A14"/>
    <w:rPr>
      <w:i/>
      <w:iCs/>
    </w:rPr>
  </w:style>
  <w:style w:type="table" w:styleId="PlainTable2">
    <w:name w:val="Plain Table 2"/>
    <w:basedOn w:val="TableNormal"/>
    <w:uiPriority w:val="42"/>
    <w:rsid w:val="00B3507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5">
    <w:name w:val="Table Grid5"/>
    <w:basedOn w:val="TableNormal"/>
    <w:next w:val="TableGrid"/>
    <w:uiPriority w:val="39"/>
    <w:rsid w:val="00310236"/>
    <w:pPr>
      <w:spacing w:before="0"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66296E"/>
    <w:pPr>
      <w:spacing w:before="0" w:after="0" w:line="240" w:lineRule="auto"/>
    </w:pPr>
    <w:rPr>
      <w:rFonts w:asciiTheme="minorHAnsi" w:eastAsiaTheme="minorEastAsia" w:hAnsiTheme="minorHAnsi"/>
      <w:sz w:val="22"/>
    </w:rPr>
    <w:tblPr>
      <w:tblCellMar>
        <w:top w:w="0" w:type="dxa"/>
        <w:left w:w="0" w:type="dxa"/>
        <w:bottom w:w="0" w:type="dxa"/>
        <w:right w:w="0" w:type="dxa"/>
      </w:tblCellMar>
    </w:tblPr>
  </w:style>
  <w:style w:type="paragraph" w:styleId="NormalWeb">
    <w:name w:val="Normal (Web)"/>
    <w:basedOn w:val="Normal"/>
    <w:uiPriority w:val="99"/>
    <w:unhideWhenUsed/>
    <w:rsid w:val="006C2C21"/>
    <w:pPr>
      <w:spacing w:before="100" w:beforeAutospacing="1" w:after="100" w:afterAutospacing="1" w:line="240" w:lineRule="auto"/>
    </w:pPr>
    <w:rPr>
      <w:rFonts w:eastAsiaTheme="minorEastAsia" w:cs="Times New Roman"/>
      <w:szCs w:val="24"/>
      <w:lang w:val="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668264">
      <w:bodyDiv w:val="1"/>
      <w:marLeft w:val="0"/>
      <w:marRight w:val="0"/>
      <w:marTop w:val="0"/>
      <w:marBottom w:val="0"/>
      <w:divBdr>
        <w:top w:val="none" w:sz="0" w:space="0" w:color="auto"/>
        <w:left w:val="none" w:sz="0" w:space="0" w:color="auto"/>
        <w:bottom w:val="none" w:sz="0" w:space="0" w:color="auto"/>
        <w:right w:val="none" w:sz="0" w:space="0" w:color="auto"/>
      </w:divBdr>
    </w:div>
    <w:div w:id="998388872">
      <w:bodyDiv w:val="1"/>
      <w:marLeft w:val="0"/>
      <w:marRight w:val="0"/>
      <w:marTop w:val="0"/>
      <w:marBottom w:val="0"/>
      <w:divBdr>
        <w:top w:val="none" w:sz="0" w:space="0" w:color="auto"/>
        <w:left w:val="none" w:sz="0" w:space="0" w:color="auto"/>
        <w:bottom w:val="none" w:sz="0" w:space="0" w:color="auto"/>
        <w:right w:val="none" w:sz="0" w:space="0" w:color="auto"/>
      </w:divBdr>
    </w:div>
    <w:div w:id="1142966868">
      <w:bodyDiv w:val="1"/>
      <w:marLeft w:val="0"/>
      <w:marRight w:val="0"/>
      <w:marTop w:val="0"/>
      <w:marBottom w:val="0"/>
      <w:divBdr>
        <w:top w:val="none" w:sz="0" w:space="0" w:color="auto"/>
        <w:left w:val="none" w:sz="0" w:space="0" w:color="auto"/>
        <w:bottom w:val="none" w:sz="0" w:space="0" w:color="auto"/>
        <w:right w:val="none" w:sz="0" w:space="0" w:color="auto"/>
      </w:divBdr>
    </w:div>
    <w:div w:id="1351949249">
      <w:bodyDiv w:val="1"/>
      <w:marLeft w:val="0"/>
      <w:marRight w:val="0"/>
      <w:marTop w:val="0"/>
      <w:marBottom w:val="0"/>
      <w:divBdr>
        <w:top w:val="none" w:sz="0" w:space="0" w:color="auto"/>
        <w:left w:val="none" w:sz="0" w:space="0" w:color="auto"/>
        <w:bottom w:val="none" w:sz="0" w:space="0" w:color="auto"/>
        <w:right w:val="none" w:sz="0" w:space="0" w:color="auto"/>
      </w:divBdr>
    </w:div>
    <w:div w:id="212830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comments" Target="comments.xml" /><Relationship Id="rId18" Type="http://schemas.openxmlformats.org/officeDocument/2006/relationships/footer" Target="footer3.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4.png" /><Relationship Id="rId17" Type="http://schemas.openxmlformats.org/officeDocument/2006/relationships/footer" Target="footer2.xml" /><Relationship Id="rId2" Type="http://schemas.openxmlformats.org/officeDocument/2006/relationships/numbering" Target="numbering.xml" /><Relationship Id="rId16" Type="http://schemas.microsoft.com/office/2018/08/relationships/commentsExtensible" Target="commentsExtensible.xml" /><Relationship Id="rId20"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5" Type="http://schemas.openxmlformats.org/officeDocument/2006/relationships/webSettings" Target="webSettings.xml" /><Relationship Id="rId15" Type="http://schemas.microsoft.com/office/2016/09/relationships/commentsIds" Target="commentsIds.xml" /><Relationship Id="rId10" Type="http://schemas.openxmlformats.org/officeDocument/2006/relationships/image" Target="media/image2.jfif"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 Id="rId14"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E672D-3500-4B3F-8039-7C39B006C19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11190</Words>
  <Characters>79184</Characters>
  <Application>Microsoft Office Word</Application>
  <DocSecurity>0</DocSecurity>
  <Lines>659</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AHADUL HASAN</dc:creator>
  <cp:keywords/>
  <dc:description/>
  <cp:lastModifiedBy>Arefin Anni</cp:lastModifiedBy>
  <cp:revision>2</cp:revision>
  <cp:lastPrinted>2025-08-27T07:20:00Z</cp:lastPrinted>
  <dcterms:created xsi:type="dcterms:W3CDTF">2026-08-27T06:02:00Z</dcterms:created>
  <dcterms:modified xsi:type="dcterms:W3CDTF">2026-08-27T06:02:00Z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http://www.zotero.org/styles/elsevier-harvard</vt:lpwstr>
  </property>
  <property fmtid="{D5CDD505-2E9C-101B-9397-08002B2CF9AE}" pid="11" name="Mendeley Recent Style Name 4_1">
    <vt:lpwstr>Elsevier - Harvard (with titles)</vt:lpwstr>
  </property>
  <property fmtid="{D5CDD505-2E9C-101B-9397-08002B2CF9AE}" pid="12" name="Mendeley Recent Style Id 5_1">
    <vt:lpwstr>http://www.zotero.org/styles/elsevier-harvard-without-titles</vt:lpwstr>
  </property>
  <property fmtid="{D5CDD505-2E9C-101B-9397-08002B2CF9AE}" pid="13" name="Mendeley Recent Style Name 5_1">
    <vt:lpwstr>Elsevier - Harvard (without titles)</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http://www.zotero.org/styles/vancouver</vt:lpwstr>
  </property>
  <property fmtid="{D5CDD505-2E9C-101B-9397-08002B2CF9AE}" pid="19" name="Mendeley Recent Style Name 8_1">
    <vt:lpwstr>Vancouver</vt:lpwstr>
  </property>
  <property fmtid="{D5CDD505-2E9C-101B-9397-08002B2CF9AE}" pid="20" name="Mendeley Recent Style Id 9_1">
    <vt:lpwstr>http://www.zotero.org/styles/vancouver-brackets</vt:lpwstr>
  </property>
  <property fmtid="{D5CDD505-2E9C-101B-9397-08002B2CF9AE}" pid="21" name="Mendeley Recent Style Name 9_1">
    <vt:lpwstr>Vancouver (brackets)</vt:lpwstr>
  </property>
  <property fmtid="{D5CDD505-2E9C-101B-9397-08002B2CF9AE}" pid="22" name="Mendeley Document_1">
    <vt:lpwstr>True</vt:lpwstr>
  </property>
  <property fmtid="{D5CDD505-2E9C-101B-9397-08002B2CF9AE}" pid="23" name="Mendeley Unique User Id_1">
    <vt:lpwstr>dd0590be-0676-310d-b225-496456cb495f</vt:lpwstr>
  </property>
  <property fmtid="{D5CDD505-2E9C-101B-9397-08002B2CF9AE}" pid="24" name="Mendeley Citation Style_1">
    <vt:lpwstr>http://www.zotero.org/styles/elsevier-harvard</vt:lpwstr>
  </property>
  <property fmtid="{D5CDD505-2E9C-101B-9397-08002B2CF9AE}" pid="25" name="GrammarlyDocumentId">
    <vt:lpwstr>7474deff-4edb-4fe2-b98b-442b6aa8f3ed</vt:lpwstr>
  </property>
</Properties>
</file>