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208"/>
        <w:gridCol w:w="839"/>
        <w:gridCol w:w="1389"/>
        <w:gridCol w:w="1181"/>
        <w:gridCol w:w="839"/>
        <w:gridCol w:w="1634"/>
        <w:gridCol w:w="1181"/>
      </w:tblGrid>
      <w:tr>
        <w:trPr>
          <w:trHeight w:val="614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Univariate analysis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Multivariate analysis</w:t>
            </w:r>
          </w:p>
        </w:tc>
      </w:tr>
      <w:tr>
        <w:trPr>
          <w:trHeight w:val="612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Age Group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35-45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0.29, 1.89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0.06, 8.66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</w:t>
            </w:r>
          </w:p>
        </w:tc>
      </w:tr>
      <w:tr>
        <w:trPr>
          <w:trHeight w:val="6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45-55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0.27, 2.04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0.00, 2.19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</w:t>
            </w:r>
          </w:p>
        </w:tc>
      </w:tr>
      <w:tr>
        <w:trPr>
          <w:trHeight w:val="6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55+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0.35, 2.50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0.00, 0.07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Tumor grade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0.25, 4.73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0.00, 240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</w:t>
            </w:r>
          </w:p>
        </w:tc>
      </w:tr>
      <w:tr>
        <w:trPr>
          <w:trHeight w:val="6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0.34, 6.34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0.00, 10,396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Molecular subtype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HR+/HER2+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HR+/HER2-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0.07, 1.74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0.01, 1.33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0.086</w:t>
            </w:r>
          </w:p>
        </w:tc>
      </w:tr>
      <w:tr>
        <w:trPr>
          <w:trHeight w:val="6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HR-/HER2+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0.74, 16.5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0.89, 18,309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0.055</w:t>
            </w:r>
          </w:p>
        </w:tc>
      </w:tr>
      <w:tr>
        <w:trPr>
          <w:trHeight w:val="6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HR-/HER2-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0.05, 3.76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0.00, 23,637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&gt;0.9</w:t>
            </w:r>
          </w:p>
        </w:tc>
      </w:tr>
      <w:tr>
        <w:trPr>
          <w:trHeight w:val="57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Metastatic burden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2-3 sites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0.92, 3.41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0.73, 484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0.077</w:t>
            </w:r>
          </w:p>
        </w:tc>
      </w:tr>
      <w:tr>
        <w:trPr>
          <w:trHeight w:val="60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&gt;3 sites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Lung metastasis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1.55, 6.20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0.01, 2.34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</w:t>
            </w:r>
          </w:p>
        </w:tc>
      </w:tr>
      <w:tr>
        <w:trPr>
          <w:trHeight w:val="57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Liver metastasis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1.13, 5.43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0.19, 13.0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Delayed treatment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1.42, 5.93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2.74, 4,005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0.012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Skipped treatment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Non Adherent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Adherent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0.13, 0.57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0.03, 24.5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&gt;0.9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Abbreviations: CI = Confidence Interval, HR = Hazard Ratio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2026-07-29T00:08:55Z</dcterms:modified>
  <cp:category/>
</cp:coreProperties>
</file>