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C37E" w14:textId="77777777" w:rsidR="004F4945" w:rsidRPr="004F4945" w:rsidRDefault="004F4945" w:rsidP="004F4945">
      <w:pPr>
        <w:ind w:firstLine="720"/>
        <w:rPr>
          <w:rFonts w:asciiTheme="majorHAnsi" w:hAnsiTheme="majorHAnsi" w:cstheme="majorHAnsi"/>
          <w:b/>
          <w:bCs/>
          <w:sz w:val="40"/>
          <w:szCs w:val="40"/>
        </w:rPr>
      </w:pPr>
      <w:r w:rsidRPr="004F4945">
        <w:rPr>
          <w:rFonts w:asciiTheme="majorHAnsi" w:hAnsiTheme="majorHAnsi" w:cstheme="majorHAnsi"/>
          <w:b/>
          <w:bCs/>
          <w:sz w:val="40"/>
          <w:szCs w:val="40"/>
        </w:rPr>
        <w:t>FEDERAL UNIVERSITY OF TECHNOLOGY, MINNA</w:t>
      </w:r>
    </w:p>
    <w:p w14:paraId="194F6CED" w14:textId="77777777" w:rsidR="004F4945" w:rsidRPr="004F4945" w:rsidRDefault="004F4945" w:rsidP="004F4945">
      <w:pPr>
        <w:jc w:val="center"/>
        <w:rPr>
          <w:rFonts w:asciiTheme="majorHAnsi" w:hAnsiTheme="majorHAnsi" w:cstheme="majorHAnsi"/>
          <w:b/>
          <w:bCs/>
          <w:sz w:val="40"/>
          <w:szCs w:val="40"/>
        </w:rPr>
      </w:pPr>
    </w:p>
    <w:p w14:paraId="171283C3" w14:textId="77777777" w:rsidR="004F4945" w:rsidRPr="004F4945" w:rsidRDefault="004F4945" w:rsidP="004F4945">
      <w:pPr>
        <w:jc w:val="center"/>
        <w:rPr>
          <w:rFonts w:asciiTheme="majorHAnsi" w:hAnsiTheme="majorHAnsi" w:cstheme="majorHAnsi"/>
          <w:b/>
          <w:bCs/>
          <w:sz w:val="40"/>
          <w:szCs w:val="40"/>
        </w:rPr>
      </w:pPr>
    </w:p>
    <w:p w14:paraId="3C558424" w14:textId="77777777" w:rsidR="004F4945" w:rsidRPr="004F4945" w:rsidRDefault="004F4945" w:rsidP="004F4945">
      <w:pPr>
        <w:jc w:val="center"/>
        <w:rPr>
          <w:rFonts w:asciiTheme="majorHAnsi" w:hAnsiTheme="majorHAnsi" w:cstheme="majorHAnsi"/>
          <w:b/>
          <w:bCs/>
          <w:sz w:val="40"/>
          <w:szCs w:val="40"/>
        </w:rPr>
      </w:pPr>
      <w:r w:rsidRPr="004F4945">
        <w:rPr>
          <w:rFonts w:asciiTheme="majorHAnsi" w:hAnsiTheme="majorHAnsi" w:cstheme="majorHAnsi"/>
          <w:b/>
          <w:bCs/>
          <w:sz w:val="40"/>
          <w:szCs w:val="40"/>
        </w:rPr>
        <w:t>IBRAHIM DOBA</w:t>
      </w:r>
    </w:p>
    <w:p w14:paraId="37BB2AAD" w14:textId="77777777" w:rsidR="004F4945" w:rsidRPr="004F4945" w:rsidRDefault="004F4945" w:rsidP="004F4945">
      <w:pPr>
        <w:jc w:val="center"/>
        <w:rPr>
          <w:rFonts w:asciiTheme="majorHAnsi" w:hAnsiTheme="majorHAnsi" w:cstheme="majorHAnsi"/>
          <w:b/>
          <w:bCs/>
          <w:sz w:val="40"/>
          <w:szCs w:val="40"/>
        </w:rPr>
      </w:pPr>
    </w:p>
    <w:p w14:paraId="22610145" w14:textId="77777777" w:rsidR="004F4945" w:rsidRPr="004F4945" w:rsidRDefault="004F4945" w:rsidP="004F4945">
      <w:pPr>
        <w:jc w:val="center"/>
        <w:rPr>
          <w:rFonts w:asciiTheme="majorHAnsi" w:hAnsiTheme="majorHAnsi" w:cstheme="majorHAnsi"/>
          <w:b/>
          <w:bCs/>
          <w:sz w:val="40"/>
          <w:szCs w:val="40"/>
        </w:rPr>
      </w:pPr>
      <w:r w:rsidRPr="004F4945">
        <w:rPr>
          <w:rFonts w:asciiTheme="majorHAnsi" w:hAnsiTheme="majorHAnsi" w:cstheme="majorHAnsi"/>
          <w:b/>
          <w:bCs/>
          <w:sz w:val="40"/>
          <w:szCs w:val="40"/>
        </w:rPr>
        <w:t>2017/1/68024PL</w:t>
      </w:r>
    </w:p>
    <w:p w14:paraId="7E7A8669" w14:textId="77777777" w:rsidR="004F4945" w:rsidRDefault="004F4945" w:rsidP="004F4945">
      <w:pPr>
        <w:jc w:val="center"/>
        <w:rPr>
          <w:rFonts w:asciiTheme="majorHAnsi" w:hAnsiTheme="majorHAnsi" w:cstheme="majorHAnsi"/>
          <w:sz w:val="40"/>
          <w:szCs w:val="40"/>
        </w:rPr>
      </w:pPr>
    </w:p>
    <w:p w14:paraId="3D835BE3" w14:textId="77777777" w:rsidR="004F4945" w:rsidRDefault="004F4945" w:rsidP="004F4945">
      <w:pPr>
        <w:jc w:val="center"/>
        <w:rPr>
          <w:rFonts w:asciiTheme="majorHAnsi" w:hAnsiTheme="majorHAnsi" w:cstheme="majorHAnsi"/>
          <w:sz w:val="40"/>
          <w:szCs w:val="40"/>
        </w:rPr>
      </w:pPr>
    </w:p>
    <w:p w14:paraId="7368E31C" w14:textId="77777777" w:rsidR="004F4945" w:rsidRPr="00A75BB1" w:rsidRDefault="004F4945" w:rsidP="004F4945">
      <w:pPr>
        <w:jc w:val="center"/>
        <w:rPr>
          <w:rFonts w:asciiTheme="majorHAnsi" w:hAnsiTheme="majorHAnsi" w:cstheme="majorHAnsi"/>
          <w:b/>
          <w:bCs/>
          <w:sz w:val="40"/>
          <w:szCs w:val="40"/>
        </w:rPr>
      </w:pPr>
      <w:r w:rsidRPr="00A75BB1">
        <w:rPr>
          <w:rFonts w:asciiTheme="majorHAnsi" w:hAnsiTheme="majorHAnsi" w:cstheme="majorHAnsi"/>
          <w:b/>
          <w:bCs/>
          <w:sz w:val="40"/>
          <w:szCs w:val="40"/>
        </w:rPr>
        <w:t>GEL 514 ASSIGNMENT</w:t>
      </w:r>
    </w:p>
    <w:p w14:paraId="19DDAC99" w14:textId="77777777" w:rsidR="004F4945" w:rsidRDefault="004F4945" w:rsidP="004F4945">
      <w:pPr>
        <w:rPr>
          <w:rFonts w:asciiTheme="majorHAnsi" w:hAnsiTheme="majorHAnsi" w:cstheme="majorHAnsi"/>
          <w:sz w:val="40"/>
          <w:szCs w:val="40"/>
        </w:rPr>
      </w:pPr>
    </w:p>
    <w:p w14:paraId="68333422" w14:textId="77777777" w:rsidR="004F4945" w:rsidRDefault="004F4945" w:rsidP="004F4945">
      <w:pPr>
        <w:jc w:val="center"/>
        <w:rPr>
          <w:rFonts w:asciiTheme="majorHAnsi" w:hAnsiTheme="majorHAnsi" w:cstheme="majorHAnsi"/>
          <w:sz w:val="40"/>
          <w:szCs w:val="40"/>
        </w:rPr>
      </w:pPr>
      <w:r>
        <w:rPr>
          <w:rFonts w:asciiTheme="majorHAnsi" w:hAnsiTheme="majorHAnsi" w:cstheme="majorHAnsi"/>
          <w:sz w:val="40"/>
          <w:szCs w:val="40"/>
        </w:rPr>
        <w:t>WRITE ON THE PROVENANCE OF SANDSTONES</w:t>
      </w:r>
    </w:p>
    <w:p w14:paraId="191CF806" w14:textId="0852D6FB" w:rsidR="004F4945" w:rsidRDefault="004F4945" w:rsidP="00377366"/>
    <w:p w14:paraId="4DA32E98" w14:textId="77777777" w:rsidR="004F4945" w:rsidRDefault="004F4945" w:rsidP="00377366"/>
    <w:p w14:paraId="02321E28" w14:textId="77777777" w:rsidR="004F4945" w:rsidRDefault="004F4945" w:rsidP="00377366"/>
    <w:p w14:paraId="54FC7CCB" w14:textId="77777777" w:rsidR="004F4945" w:rsidRDefault="004F4945" w:rsidP="00377366"/>
    <w:p w14:paraId="0DB74416" w14:textId="77777777" w:rsidR="004F4945" w:rsidRDefault="004F4945" w:rsidP="00377366"/>
    <w:p w14:paraId="20A3F474" w14:textId="77777777" w:rsidR="004F4945" w:rsidRDefault="004F4945" w:rsidP="00377366"/>
    <w:p w14:paraId="274A8ED4" w14:textId="77777777" w:rsidR="004F4945" w:rsidRDefault="004F4945" w:rsidP="00377366"/>
    <w:p w14:paraId="6AC18615" w14:textId="77777777" w:rsidR="004F4945" w:rsidRDefault="004F4945" w:rsidP="00377366"/>
    <w:p w14:paraId="7CC81954" w14:textId="77777777" w:rsidR="004F4945" w:rsidRDefault="004F4945" w:rsidP="00377366"/>
    <w:p w14:paraId="1BB2B34C" w14:textId="77777777" w:rsidR="004F4945" w:rsidRDefault="004F4945" w:rsidP="00377366"/>
    <w:p w14:paraId="445639A2" w14:textId="77777777" w:rsidR="004F4945" w:rsidRDefault="004F4945" w:rsidP="00377366"/>
    <w:p w14:paraId="519BD3EE" w14:textId="77777777" w:rsidR="004F4945" w:rsidRDefault="004F4945" w:rsidP="00377366"/>
    <w:p w14:paraId="3C4306E5" w14:textId="621E2395" w:rsidR="00377366" w:rsidRPr="00033E76" w:rsidRDefault="00377366" w:rsidP="004F4945">
      <w:pPr>
        <w:jc w:val="center"/>
        <w:rPr>
          <w:b/>
          <w:bCs/>
          <w:sz w:val="32"/>
          <w:szCs w:val="32"/>
        </w:rPr>
      </w:pPr>
      <w:r w:rsidRPr="00033E76">
        <w:rPr>
          <w:b/>
          <w:bCs/>
          <w:sz w:val="32"/>
          <w:szCs w:val="32"/>
        </w:rPr>
        <w:lastRenderedPageBreak/>
        <w:t>Introduction to Sandstones and Their Provenance</w:t>
      </w:r>
    </w:p>
    <w:p w14:paraId="726C4EC3" w14:textId="77777777" w:rsidR="00377366" w:rsidRPr="00A75BB1" w:rsidRDefault="00377366" w:rsidP="00377366">
      <w:pPr>
        <w:rPr>
          <w:sz w:val="28"/>
          <w:szCs w:val="28"/>
        </w:rPr>
      </w:pPr>
    </w:p>
    <w:p w14:paraId="722FB81D" w14:textId="40168B4C" w:rsidR="008F1506" w:rsidRPr="00A75BB1" w:rsidRDefault="00377366" w:rsidP="00A75BB1">
      <w:pPr>
        <w:ind w:firstLine="720"/>
        <w:rPr>
          <w:sz w:val="28"/>
          <w:szCs w:val="28"/>
        </w:rPr>
      </w:pPr>
      <w:r w:rsidRPr="00A75BB1">
        <w:rPr>
          <w:sz w:val="28"/>
          <w:szCs w:val="28"/>
        </w:rPr>
        <w:t>Sandstones are sedimentary rocks that consist primarily of sand-sized grains held together by a matrix of finer particles and mineral cement. These rocks are highly diverse in terms of composition, texture, and color, and they hold valuable information about Earth's geological history. One crucial aspect of sandstones is their provenance, which refers to the origin of the sediments that make up the rock. The study of provenance provides insights into the geological processes that have shaped landscapes, climate conditions, and tectonic activities over millions of years. In this essay, we will delve into the fascinating world of sandstone provenance, exploring how geologists decipher the clues within these rocks to reconstruct Earth's past.</w:t>
      </w:r>
    </w:p>
    <w:p w14:paraId="1B4E9513" w14:textId="5564AE54" w:rsidR="00A75BB1" w:rsidRPr="00A75BB1" w:rsidRDefault="00A75BB1" w:rsidP="00A75BB1">
      <w:pPr>
        <w:ind w:firstLine="720"/>
        <w:rPr>
          <w:sz w:val="28"/>
          <w:szCs w:val="28"/>
        </w:rPr>
      </w:pPr>
      <w:r w:rsidRPr="00A75BB1">
        <w:rPr>
          <w:sz w:val="28"/>
          <w:szCs w:val="28"/>
        </w:rPr>
        <w:t>Provenance, in the context of sandstones, refers to the origin and history of the sediments that constitute the rock. Just as a detective analyzes clues at a crime scene to reconstruct events, geologists scrutinize the mineral content, grain size, texture, and other attributes of sandstones to unravel the geological history of a region. The study of provenance is a journey through time, offering glimpses of ancient landscapes, climate fluctuations, and the ever-shifting dance of tectonic plates.</w:t>
      </w:r>
    </w:p>
    <w:p w14:paraId="2A6C3C3D" w14:textId="77777777" w:rsidR="00377366" w:rsidRDefault="00377366" w:rsidP="00377366"/>
    <w:p w14:paraId="2C73484F" w14:textId="77777777" w:rsidR="00377366" w:rsidRDefault="00377366" w:rsidP="00377366"/>
    <w:p w14:paraId="5638AB13" w14:textId="77777777" w:rsidR="00377366" w:rsidRDefault="00377366" w:rsidP="00377366"/>
    <w:p w14:paraId="61FD9815" w14:textId="77777777" w:rsidR="00377366" w:rsidRDefault="00377366" w:rsidP="00377366"/>
    <w:p w14:paraId="62E5D3B3" w14:textId="77777777" w:rsidR="00377366" w:rsidRDefault="00377366" w:rsidP="00377366"/>
    <w:p w14:paraId="2191E130" w14:textId="77777777" w:rsidR="00377366" w:rsidRDefault="00377366" w:rsidP="00377366"/>
    <w:p w14:paraId="531EFD39" w14:textId="77777777" w:rsidR="00377366" w:rsidRDefault="00377366" w:rsidP="00377366"/>
    <w:p w14:paraId="059208E6" w14:textId="77777777" w:rsidR="00377366" w:rsidRDefault="00377366" w:rsidP="00377366"/>
    <w:p w14:paraId="21E0FA11" w14:textId="77777777" w:rsidR="00377366" w:rsidRDefault="00377366" w:rsidP="00377366"/>
    <w:p w14:paraId="6B5CC40B" w14:textId="77777777" w:rsidR="00377366" w:rsidRDefault="00377366" w:rsidP="00377366"/>
    <w:p w14:paraId="5A252EE4" w14:textId="77777777" w:rsidR="004F4945" w:rsidRDefault="004F4945" w:rsidP="00377366"/>
    <w:p w14:paraId="1937EC91" w14:textId="77777777" w:rsidR="004F4945" w:rsidRDefault="004F4945" w:rsidP="00377366"/>
    <w:p w14:paraId="5C497F28" w14:textId="334D7C0D" w:rsidR="00377366" w:rsidRPr="00033E76" w:rsidRDefault="00377366" w:rsidP="004F4945">
      <w:pPr>
        <w:jc w:val="center"/>
        <w:rPr>
          <w:b/>
          <w:bCs/>
          <w:sz w:val="32"/>
          <w:szCs w:val="32"/>
        </w:rPr>
      </w:pPr>
      <w:r w:rsidRPr="00033E76">
        <w:rPr>
          <w:b/>
          <w:bCs/>
          <w:sz w:val="32"/>
          <w:szCs w:val="32"/>
        </w:rPr>
        <w:lastRenderedPageBreak/>
        <w:t>Factors Affecting Sandstone Provenance</w:t>
      </w:r>
    </w:p>
    <w:p w14:paraId="0AA01380" w14:textId="77777777" w:rsidR="00377366" w:rsidRPr="004F4945" w:rsidRDefault="00377366" w:rsidP="00377366">
      <w:pPr>
        <w:rPr>
          <w:sz w:val="24"/>
          <w:szCs w:val="24"/>
        </w:rPr>
      </w:pPr>
    </w:p>
    <w:p w14:paraId="1D3871CB" w14:textId="3A18D38B" w:rsidR="00377366" w:rsidRPr="004F4945" w:rsidRDefault="00377366" w:rsidP="00A75BB1">
      <w:pPr>
        <w:ind w:firstLine="360"/>
        <w:rPr>
          <w:sz w:val="24"/>
          <w:szCs w:val="24"/>
        </w:rPr>
      </w:pPr>
      <w:r w:rsidRPr="004F4945">
        <w:rPr>
          <w:sz w:val="24"/>
          <w:szCs w:val="24"/>
        </w:rPr>
        <w:t>The provenance of sandstones is influenced by a complex interplay of geological, climatic, and environmental factors. The primary factors include the source area, transport mechanisms, depositional environment, and diagenesis (changes that occur after deposition but before lithification).</w:t>
      </w:r>
    </w:p>
    <w:p w14:paraId="666C9B2A" w14:textId="04AA2159" w:rsidR="00377366" w:rsidRPr="004F4945" w:rsidRDefault="00377366" w:rsidP="004F4945">
      <w:pPr>
        <w:pStyle w:val="ListParagraph"/>
        <w:numPr>
          <w:ilvl w:val="0"/>
          <w:numId w:val="1"/>
        </w:numPr>
        <w:rPr>
          <w:sz w:val="24"/>
          <w:szCs w:val="24"/>
        </w:rPr>
      </w:pPr>
      <w:r w:rsidRPr="004F4945">
        <w:rPr>
          <w:sz w:val="24"/>
          <w:szCs w:val="24"/>
        </w:rPr>
        <w:t>Source Area: The type of rocks that weather to produce sedimentary particles significantly affects sandstone composition. Sand grains can be derived from various sources, such as igneous, metamorphic, and sedimentary rocks. The mineral content of these source rocks determines the composition of the sand grains found in the resulting sandstone. For example, sandstones derived from granitic source rocks will contain predominantly quartz grains, while those derived from basaltic sources may have more mafic minerals like feldspar and pyroxene.</w:t>
      </w:r>
    </w:p>
    <w:p w14:paraId="6F89803C" w14:textId="77777777" w:rsidR="00377366" w:rsidRPr="004F4945" w:rsidRDefault="00377366" w:rsidP="00377366">
      <w:pPr>
        <w:rPr>
          <w:sz w:val="24"/>
          <w:szCs w:val="24"/>
        </w:rPr>
      </w:pPr>
    </w:p>
    <w:p w14:paraId="09095FCF" w14:textId="5A53296A" w:rsidR="00377366" w:rsidRPr="004F4945" w:rsidRDefault="00377366" w:rsidP="004F4945">
      <w:pPr>
        <w:pStyle w:val="ListParagraph"/>
        <w:numPr>
          <w:ilvl w:val="0"/>
          <w:numId w:val="1"/>
        </w:numPr>
        <w:rPr>
          <w:sz w:val="24"/>
          <w:szCs w:val="24"/>
        </w:rPr>
      </w:pPr>
      <w:r w:rsidRPr="004F4945">
        <w:rPr>
          <w:sz w:val="24"/>
          <w:szCs w:val="24"/>
        </w:rPr>
        <w:t>Transport Mechanisms: The way sediments are transported from their source to the site of deposition plays a critical role in shaping sandstone composition. River systems, wind, glaciers, and ocean currents are common agents of sediment transport. Longer transport distances tend to result in more rounded and well-sorted grains due to abrasion and sorting during transport.</w:t>
      </w:r>
    </w:p>
    <w:p w14:paraId="47AD2BCA" w14:textId="77777777" w:rsidR="00377366" w:rsidRPr="004F4945" w:rsidRDefault="00377366" w:rsidP="00377366">
      <w:pPr>
        <w:rPr>
          <w:sz w:val="24"/>
          <w:szCs w:val="24"/>
        </w:rPr>
      </w:pPr>
    </w:p>
    <w:p w14:paraId="5975C8EF" w14:textId="072AC6FF" w:rsidR="00377366" w:rsidRPr="004F4945" w:rsidRDefault="00377366" w:rsidP="004F4945">
      <w:pPr>
        <w:pStyle w:val="ListParagraph"/>
        <w:numPr>
          <w:ilvl w:val="0"/>
          <w:numId w:val="1"/>
        </w:numPr>
        <w:rPr>
          <w:sz w:val="24"/>
          <w:szCs w:val="24"/>
        </w:rPr>
      </w:pPr>
      <w:r w:rsidRPr="004F4945">
        <w:rPr>
          <w:sz w:val="24"/>
          <w:szCs w:val="24"/>
        </w:rPr>
        <w:t>Depositional Environment: The environment in which sediment accumulates greatly affects sandstone characteristics. Desert environments may produce sandstones with well-sorted, well-rounded grains due to wind-driven sorting, while coastal environments might lead to more mixed grain shapes and sizes due to wave action.</w:t>
      </w:r>
    </w:p>
    <w:p w14:paraId="16AA6FE3" w14:textId="77777777" w:rsidR="00377366" w:rsidRPr="004F4945" w:rsidRDefault="00377366" w:rsidP="00377366">
      <w:pPr>
        <w:rPr>
          <w:sz w:val="24"/>
          <w:szCs w:val="24"/>
        </w:rPr>
      </w:pPr>
    </w:p>
    <w:p w14:paraId="3A4397D4" w14:textId="7A0B29DF" w:rsidR="00377366" w:rsidRPr="004F4945" w:rsidRDefault="00377366" w:rsidP="004F4945">
      <w:pPr>
        <w:pStyle w:val="ListParagraph"/>
        <w:numPr>
          <w:ilvl w:val="0"/>
          <w:numId w:val="1"/>
        </w:numPr>
        <w:rPr>
          <w:sz w:val="24"/>
          <w:szCs w:val="24"/>
        </w:rPr>
      </w:pPr>
      <w:r w:rsidRPr="004F4945">
        <w:rPr>
          <w:sz w:val="24"/>
          <w:szCs w:val="24"/>
        </w:rPr>
        <w:t>Diagenesis: After deposition, sediments undergo various physical and chemical changes before turning into solid rock. Diagenesis can include processes like compaction, cementation, and mineral alteration. The type of minerals that precipitate during diagenesis can influence the color and strength of the sandstone.</w:t>
      </w:r>
    </w:p>
    <w:p w14:paraId="1C934541" w14:textId="77777777" w:rsidR="00377366" w:rsidRDefault="00377366" w:rsidP="00377366"/>
    <w:p w14:paraId="6EA5FA76" w14:textId="77777777" w:rsidR="00377366" w:rsidRDefault="00377366" w:rsidP="00377366"/>
    <w:p w14:paraId="6FE4E5CF" w14:textId="77777777" w:rsidR="00377366" w:rsidRDefault="00377366" w:rsidP="00377366"/>
    <w:p w14:paraId="32200784" w14:textId="77777777" w:rsidR="00377366" w:rsidRDefault="00377366" w:rsidP="00377366"/>
    <w:p w14:paraId="6241BFEA" w14:textId="77777777" w:rsidR="004F4945" w:rsidRDefault="004F4945" w:rsidP="00377366"/>
    <w:p w14:paraId="312803D1" w14:textId="2603E095" w:rsidR="00377366" w:rsidRPr="00033E76" w:rsidRDefault="00377366" w:rsidP="004F4945">
      <w:pPr>
        <w:jc w:val="center"/>
        <w:rPr>
          <w:b/>
          <w:bCs/>
          <w:sz w:val="32"/>
          <w:szCs w:val="32"/>
        </w:rPr>
      </w:pPr>
      <w:r w:rsidRPr="00033E76">
        <w:rPr>
          <w:b/>
          <w:bCs/>
          <w:sz w:val="32"/>
          <w:szCs w:val="32"/>
        </w:rPr>
        <w:lastRenderedPageBreak/>
        <w:t>Methods for Determining Sandstone Provenance</w:t>
      </w:r>
    </w:p>
    <w:p w14:paraId="67272AC9" w14:textId="77777777" w:rsidR="00377366" w:rsidRPr="004F4945" w:rsidRDefault="00377366" w:rsidP="00377366">
      <w:pPr>
        <w:rPr>
          <w:sz w:val="24"/>
          <w:szCs w:val="24"/>
        </w:rPr>
      </w:pPr>
    </w:p>
    <w:p w14:paraId="64A15442" w14:textId="77777777" w:rsidR="00377366" w:rsidRPr="004F4945" w:rsidRDefault="00377366" w:rsidP="00A75BB1">
      <w:pPr>
        <w:ind w:firstLine="360"/>
        <w:rPr>
          <w:sz w:val="24"/>
          <w:szCs w:val="24"/>
        </w:rPr>
      </w:pPr>
      <w:r w:rsidRPr="004F4945">
        <w:rPr>
          <w:sz w:val="24"/>
          <w:szCs w:val="24"/>
        </w:rPr>
        <w:t>Geologists employ a variety of methods to decipher the provenance of sandstones and reconstruct the geological history of a region:</w:t>
      </w:r>
    </w:p>
    <w:p w14:paraId="1C2A4FC1" w14:textId="77777777" w:rsidR="00377366" w:rsidRPr="004F4945" w:rsidRDefault="00377366" w:rsidP="00377366">
      <w:pPr>
        <w:rPr>
          <w:sz w:val="24"/>
          <w:szCs w:val="24"/>
        </w:rPr>
      </w:pPr>
    </w:p>
    <w:p w14:paraId="1E42688C" w14:textId="24D244C4" w:rsidR="00377366" w:rsidRPr="004F4945" w:rsidRDefault="00377366" w:rsidP="004F4945">
      <w:pPr>
        <w:pStyle w:val="ListParagraph"/>
        <w:numPr>
          <w:ilvl w:val="0"/>
          <w:numId w:val="2"/>
        </w:numPr>
        <w:rPr>
          <w:sz w:val="24"/>
          <w:szCs w:val="24"/>
        </w:rPr>
      </w:pPr>
      <w:r w:rsidRPr="004F4945">
        <w:rPr>
          <w:sz w:val="24"/>
          <w:szCs w:val="24"/>
        </w:rPr>
        <w:t>Petrography: Petrographic analysis involves studying thin sections of sandstone under a microscope to identify mineral composition, grain size, and textural features. This information helps determine the source rocks and the degree of transport and weathering the sediments experienced.</w:t>
      </w:r>
    </w:p>
    <w:p w14:paraId="74B176A2" w14:textId="77777777" w:rsidR="00377366" w:rsidRPr="004F4945" w:rsidRDefault="00377366" w:rsidP="00377366">
      <w:pPr>
        <w:rPr>
          <w:sz w:val="24"/>
          <w:szCs w:val="24"/>
        </w:rPr>
      </w:pPr>
    </w:p>
    <w:p w14:paraId="57211265" w14:textId="14369354" w:rsidR="00377366" w:rsidRPr="004F4945" w:rsidRDefault="00377366" w:rsidP="004F4945">
      <w:pPr>
        <w:pStyle w:val="ListParagraph"/>
        <w:numPr>
          <w:ilvl w:val="0"/>
          <w:numId w:val="2"/>
        </w:numPr>
        <w:rPr>
          <w:sz w:val="24"/>
          <w:szCs w:val="24"/>
        </w:rPr>
      </w:pPr>
      <w:r w:rsidRPr="004F4945">
        <w:rPr>
          <w:sz w:val="24"/>
          <w:szCs w:val="24"/>
        </w:rPr>
        <w:t>Mineralogy: X-ray diffraction (XRD) and scanning electron microscopy (SEM) are used to identify minerals present in sandstones. This information can be compared to known source rocks to infer provenance.</w:t>
      </w:r>
    </w:p>
    <w:p w14:paraId="2ACB9C1D" w14:textId="77777777" w:rsidR="00377366" w:rsidRPr="004F4945" w:rsidRDefault="00377366" w:rsidP="00377366">
      <w:pPr>
        <w:rPr>
          <w:sz w:val="24"/>
          <w:szCs w:val="24"/>
        </w:rPr>
      </w:pPr>
    </w:p>
    <w:p w14:paraId="6030BBD5" w14:textId="2787E004" w:rsidR="00377366" w:rsidRPr="004F4945" w:rsidRDefault="00377366" w:rsidP="004F4945">
      <w:pPr>
        <w:pStyle w:val="ListParagraph"/>
        <w:numPr>
          <w:ilvl w:val="0"/>
          <w:numId w:val="2"/>
        </w:numPr>
        <w:rPr>
          <w:sz w:val="24"/>
          <w:szCs w:val="24"/>
        </w:rPr>
      </w:pPr>
      <w:r w:rsidRPr="004F4945">
        <w:rPr>
          <w:sz w:val="24"/>
          <w:szCs w:val="24"/>
        </w:rPr>
        <w:t>Geochemistry: Elemental analysis, especially of heavy minerals like zircon and rutile, can provide insight into the source region's geological history. Isotopic analysis of certain minerals can also yield clues about the age and type of source rocks.</w:t>
      </w:r>
    </w:p>
    <w:p w14:paraId="48A2B62A" w14:textId="77777777" w:rsidR="00377366" w:rsidRPr="004F4945" w:rsidRDefault="00377366" w:rsidP="00377366">
      <w:pPr>
        <w:rPr>
          <w:sz w:val="24"/>
          <w:szCs w:val="24"/>
        </w:rPr>
      </w:pPr>
    </w:p>
    <w:p w14:paraId="220E463A" w14:textId="74AAA9D3" w:rsidR="00377366" w:rsidRPr="004F4945" w:rsidRDefault="00377366" w:rsidP="004F4945">
      <w:pPr>
        <w:pStyle w:val="ListParagraph"/>
        <w:numPr>
          <w:ilvl w:val="0"/>
          <w:numId w:val="2"/>
        </w:numPr>
        <w:rPr>
          <w:sz w:val="24"/>
          <w:szCs w:val="24"/>
        </w:rPr>
      </w:pPr>
      <w:r w:rsidRPr="004F4945">
        <w:rPr>
          <w:sz w:val="24"/>
          <w:szCs w:val="24"/>
        </w:rPr>
        <w:t>Fossil Content: The presence of fossils, especially marine microfossils, can indicate the original environment of deposition. Fossils can also provide information about the age of the sedimentary rock.</w:t>
      </w:r>
    </w:p>
    <w:p w14:paraId="387DCE00" w14:textId="77777777" w:rsidR="00377366" w:rsidRDefault="00377366" w:rsidP="00377366"/>
    <w:p w14:paraId="454C5861" w14:textId="77777777" w:rsidR="00377366" w:rsidRDefault="00377366" w:rsidP="00377366"/>
    <w:p w14:paraId="748C49B1" w14:textId="77777777" w:rsidR="00377366" w:rsidRDefault="00377366" w:rsidP="00377366"/>
    <w:p w14:paraId="5E9B85F1" w14:textId="77777777" w:rsidR="00377366" w:rsidRDefault="00377366" w:rsidP="00377366"/>
    <w:p w14:paraId="15015452" w14:textId="77777777" w:rsidR="00377366" w:rsidRDefault="00377366" w:rsidP="00377366"/>
    <w:p w14:paraId="512ED830" w14:textId="77777777" w:rsidR="00377366" w:rsidRDefault="00377366" w:rsidP="00377366"/>
    <w:p w14:paraId="68CAAF3C" w14:textId="77777777" w:rsidR="00377366" w:rsidRDefault="00377366" w:rsidP="00377366"/>
    <w:p w14:paraId="2F6B11D0" w14:textId="77777777" w:rsidR="00377366" w:rsidRDefault="00377366" w:rsidP="00377366"/>
    <w:p w14:paraId="77CEB296" w14:textId="77777777" w:rsidR="00377366" w:rsidRDefault="00377366" w:rsidP="00377366"/>
    <w:p w14:paraId="262BA13E" w14:textId="77777777" w:rsidR="004F4945" w:rsidRDefault="004F4945" w:rsidP="00377366"/>
    <w:p w14:paraId="60EF8678" w14:textId="6176D08D" w:rsidR="00377366" w:rsidRPr="00033E76" w:rsidRDefault="00377366" w:rsidP="004F4945">
      <w:pPr>
        <w:jc w:val="center"/>
        <w:rPr>
          <w:b/>
          <w:bCs/>
          <w:sz w:val="32"/>
          <w:szCs w:val="32"/>
        </w:rPr>
      </w:pPr>
      <w:r w:rsidRPr="00033E76">
        <w:rPr>
          <w:b/>
          <w:bCs/>
          <w:sz w:val="32"/>
          <w:szCs w:val="32"/>
        </w:rPr>
        <w:lastRenderedPageBreak/>
        <w:t>Case Studies and Significance of Sandstone Provenance</w:t>
      </w:r>
    </w:p>
    <w:p w14:paraId="60068634" w14:textId="77777777" w:rsidR="00377366" w:rsidRPr="004F4945" w:rsidRDefault="00377366" w:rsidP="00377366">
      <w:pPr>
        <w:rPr>
          <w:sz w:val="24"/>
          <w:szCs w:val="24"/>
        </w:rPr>
      </w:pPr>
    </w:p>
    <w:p w14:paraId="75576635" w14:textId="77777777" w:rsidR="00377366" w:rsidRPr="004F4945" w:rsidRDefault="00377366" w:rsidP="00A75BB1">
      <w:pPr>
        <w:ind w:firstLine="360"/>
        <w:rPr>
          <w:sz w:val="24"/>
          <w:szCs w:val="24"/>
        </w:rPr>
      </w:pPr>
      <w:r w:rsidRPr="004F4945">
        <w:rPr>
          <w:sz w:val="24"/>
          <w:szCs w:val="24"/>
        </w:rPr>
        <w:t>Sandstone provenance studies have profound implications for understanding Earth's past and present. They can help reconstruct paleogeography, tectonic events, climate change, and even the evolution of life. Let's explore a couple of case studies to illustrate the significance of sandstone provenance:</w:t>
      </w:r>
    </w:p>
    <w:p w14:paraId="34F8FFFB" w14:textId="77777777" w:rsidR="00377366" w:rsidRPr="004F4945" w:rsidRDefault="00377366" w:rsidP="00377366">
      <w:pPr>
        <w:rPr>
          <w:sz w:val="24"/>
          <w:szCs w:val="24"/>
        </w:rPr>
      </w:pPr>
    </w:p>
    <w:p w14:paraId="4F811C6B" w14:textId="62D02BDA" w:rsidR="00377366" w:rsidRPr="004F4945" w:rsidRDefault="00377366" w:rsidP="004F4945">
      <w:pPr>
        <w:pStyle w:val="ListParagraph"/>
        <w:numPr>
          <w:ilvl w:val="0"/>
          <w:numId w:val="3"/>
        </w:numPr>
        <w:rPr>
          <w:sz w:val="24"/>
          <w:szCs w:val="24"/>
        </w:rPr>
      </w:pPr>
      <w:r w:rsidRPr="004F4945">
        <w:rPr>
          <w:sz w:val="24"/>
          <w:szCs w:val="24"/>
        </w:rPr>
        <w:t>The Appalachian Mountains: Provenance studies of the sandstones in the Appalachian Mountains reveal the history of the supercontinent Pangaea's breakup. The sandstone composition changes along the length of the mountains, reflecting the varied source rocks and the shifting tectonic forces during the opening of the Atlantic Ocean.</w:t>
      </w:r>
    </w:p>
    <w:p w14:paraId="272C25B7" w14:textId="77777777" w:rsidR="00377366" w:rsidRPr="004F4945" w:rsidRDefault="00377366" w:rsidP="00377366">
      <w:pPr>
        <w:rPr>
          <w:sz w:val="24"/>
          <w:szCs w:val="24"/>
        </w:rPr>
      </w:pPr>
    </w:p>
    <w:p w14:paraId="63AFA616" w14:textId="5794E61D" w:rsidR="00377366" w:rsidRPr="004F4945" w:rsidRDefault="00377366" w:rsidP="004F4945">
      <w:pPr>
        <w:pStyle w:val="ListParagraph"/>
        <w:numPr>
          <w:ilvl w:val="0"/>
          <w:numId w:val="3"/>
        </w:numPr>
        <w:rPr>
          <w:sz w:val="24"/>
          <w:szCs w:val="24"/>
        </w:rPr>
      </w:pPr>
      <w:r w:rsidRPr="004F4945">
        <w:rPr>
          <w:sz w:val="24"/>
          <w:szCs w:val="24"/>
        </w:rPr>
        <w:t>The Gobi Desert: Sandstones found in the Gobi Desert provide insights into the ancient climate of the region. By analyzing the mineral composition and sedimentary structures, researchers can infer past wind patterns and arid conditions.</w:t>
      </w:r>
    </w:p>
    <w:p w14:paraId="64837434" w14:textId="77777777" w:rsidR="00377366" w:rsidRPr="004F4945" w:rsidRDefault="00377366" w:rsidP="00377366">
      <w:pPr>
        <w:rPr>
          <w:sz w:val="24"/>
          <w:szCs w:val="24"/>
        </w:rPr>
      </w:pPr>
    </w:p>
    <w:p w14:paraId="3D66E24D" w14:textId="220DE368" w:rsidR="00377366" w:rsidRPr="004F4945" w:rsidRDefault="00377366" w:rsidP="00A75BB1">
      <w:pPr>
        <w:ind w:firstLine="360"/>
        <w:rPr>
          <w:sz w:val="24"/>
          <w:szCs w:val="24"/>
        </w:rPr>
      </w:pPr>
      <w:r w:rsidRPr="004F4945">
        <w:rPr>
          <w:sz w:val="24"/>
          <w:szCs w:val="24"/>
        </w:rPr>
        <w:t>In conclusion, the provenance of sandstones is a captivating field of study that combines geological detective work with cutting-edge analytical techniques. By deciphering the clues embedded within these rocks, geologists reconstruct the Earth's history, from the movement of tectonic plates to the changing climate patterns. Sandstone provenance serves as a vital tool in unraveling the mysteries of our planet's past.</w:t>
      </w:r>
    </w:p>
    <w:p w14:paraId="4943E6B9" w14:textId="77777777" w:rsidR="004F4945" w:rsidRDefault="004F4945" w:rsidP="00377366"/>
    <w:p w14:paraId="543B887D" w14:textId="77777777" w:rsidR="004F4945" w:rsidRDefault="004F4945" w:rsidP="00377366"/>
    <w:p w14:paraId="3776A805" w14:textId="77777777" w:rsidR="004F4945" w:rsidRDefault="004F4945" w:rsidP="00377366"/>
    <w:p w14:paraId="730CAF8B" w14:textId="77777777" w:rsidR="004F4945" w:rsidRDefault="004F4945" w:rsidP="00377366"/>
    <w:p w14:paraId="3E711704" w14:textId="77777777" w:rsidR="004F4945" w:rsidRDefault="004F4945" w:rsidP="00377366"/>
    <w:p w14:paraId="1CE3F8A2" w14:textId="77777777" w:rsidR="004F4945" w:rsidRDefault="004F4945" w:rsidP="00377366"/>
    <w:p w14:paraId="7E3A9E53" w14:textId="77777777" w:rsidR="004F4945" w:rsidRDefault="004F4945" w:rsidP="00377366"/>
    <w:p w14:paraId="7E25B87E" w14:textId="77777777" w:rsidR="004F4945" w:rsidRDefault="004F4945" w:rsidP="00377366"/>
    <w:p w14:paraId="15048E26" w14:textId="77777777" w:rsidR="004F4945" w:rsidRDefault="004F4945" w:rsidP="00377366"/>
    <w:p w14:paraId="1EE932BA" w14:textId="2C51F2B0" w:rsidR="004F4945" w:rsidRPr="004F4945" w:rsidRDefault="004F4945" w:rsidP="004F4945">
      <w:pPr>
        <w:rPr>
          <w:rFonts w:asciiTheme="majorHAnsi" w:hAnsiTheme="majorHAnsi" w:cstheme="majorHAnsi"/>
          <w:sz w:val="40"/>
          <w:szCs w:val="40"/>
        </w:rPr>
      </w:pPr>
    </w:p>
    <w:sectPr w:rsidR="004F4945" w:rsidRPr="004F4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37D"/>
    <w:multiLevelType w:val="hybridMultilevel"/>
    <w:tmpl w:val="1896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45049"/>
    <w:multiLevelType w:val="hybridMultilevel"/>
    <w:tmpl w:val="AC1E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B796D"/>
    <w:multiLevelType w:val="hybridMultilevel"/>
    <w:tmpl w:val="6684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559365">
    <w:abstractNumId w:val="0"/>
  </w:num>
  <w:num w:numId="2" w16cid:durableId="1221088003">
    <w:abstractNumId w:val="1"/>
  </w:num>
  <w:num w:numId="3" w16cid:durableId="962809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19"/>
    <w:rsid w:val="00033E76"/>
    <w:rsid w:val="00091D08"/>
    <w:rsid w:val="00377366"/>
    <w:rsid w:val="004F4945"/>
    <w:rsid w:val="008F1506"/>
    <w:rsid w:val="00A75BB1"/>
    <w:rsid w:val="00B6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5E91"/>
  <w15:chartTrackingRefBased/>
  <w15:docId w15:val="{A13FFF51-910F-4077-B26F-D756F2F4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8760">
      <w:bodyDiv w:val="1"/>
      <w:marLeft w:val="0"/>
      <w:marRight w:val="0"/>
      <w:marTop w:val="0"/>
      <w:marBottom w:val="0"/>
      <w:divBdr>
        <w:top w:val="none" w:sz="0" w:space="0" w:color="auto"/>
        <w:left w:val="none" w:sz="0" w:space="0" w:color="auto"/>
        <w:bottom w:val="none" w:sz="0" w:space="0" w:color="auto"/>
        <w:right w:val="none" w:sz="0" w:space="0" w:color="auto"/>
      </w:divBdr>
    </w:div>
    <w:div w:id="568659716">
      <w:bodyDiv w:val="1"/>
      <w:marLeft w:val="0"/>
      <w:marRight w:val="0"/>
      <w:marTop w:val="0"/>
      <w:marBottom w:val="0"/>
      <w:divBdr>
        <w:top w:val="none" w:sz="0" w:space="0" w:color="auto"/>
        <w:left w:val="none" w:sz="0" w:space="0" w:color="auto"/>
        <w:bottom w:val="none" w:sz="0" w:space="0" w:color="auto"/>
        <w:right w:val="none" w:sz="0" w:space="0" w:color="auto"/>
      </w:divBdr>
    </w:div>
    <w:div w:id="768618331">
      <w:bodyDiv w:val="1"/>
      <w:marLeft w:val="0"/>
      <w:marRight w:val="0"/>
      <w:marTop w:val="0"/>
      <w:marBottom w:val="0"/>
      <w:divBdr>
        <w:top w:val="none" w:sz="0" w:space="0" w:color="auto"/>
        <w:left w:val="none" w:sz="0" w:space="0" w:color="auto"/>
        <w:bottom w:val="none" w:sz="0" w:space="0" w:color="auto"/>
        <w:right w:val="none" w:sz="0" w:space="0" w:color="auto"/>
      </w:divBdr>
    </w:div>
    <w:div w:id="1284190428">
      <w:bodyDiv w:val="1"/>
      <w:marLeft w:val="0"/>
      <w:marRight w:val="0"/>
      <w:marTop w:val="0"/>
      <w:marBottom w:val="0"/>
      <w:divBdr>
        <w:top w:val="none" w:sz="0" w:space="0" w:color="auto"/>
        <w:left w:val="none" w:sz="0" w:space="0" w:color="auto"/>
        <w:bottom w:val="none" w:sz="0" w:space="0" w:color="auto"/>
        <w:right w:val="none" w:sz="0" w:space="0" w:color="auto"/>
      </w:divBdr>
    </w:div>
    <w:div w:id="16753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doba</dc:creator>
  <cp:keywords/>
  <dc:description/>
  <cp:lastModifiedBy>ibrahim doba</cp:lastModifiedBy>
  <cp:revision>4</cp:revision>
  <dcterms:created xsi:type="dcterms:W3CDTF">2023-08-12T12:58:00Z</dcterms:created>
  <dcterms:modified xsi:type="dcterms:W3CDTF">2023-08-12T18:50:00Z</dcterms:modified>
</cp:coreProperties>
</file>