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52"/>
          <w:szCs w:val="52"/>
        </w:rPr>
        <w:t xml:space="preserve">ResumableWorkflows Engine</w:t>
      </w:r>
    </w:p>
    <w:p>
      <w:pPr>
        <w:spacing w:after="80" w:before="0"/>
        <w:jc w:val="center"/>
      </w:pPr>
      <w:r>
        <w:rPr>
          <w:rFonts w:ascii="Arial" w:cs="Arial" w:eastAsia="Arial" w:hAnsi="Arial"/>
          <w:color w:val="2E75B6"/>
          <w:sz w:val="28"/>
          <w:szCs w:val="28"/>
        </w:rPr>
        <w:t xml:space="preserve">Workflow Versioning, Contract Compatibility &amp; Build Tooling</w:t>
      </w:r>
    </w:p>
    <w:p>
      <w:pPr>
        <w:spacing w:after="400" w:before="0"/>
        <w:jc w:val="center"/>
      </w:pPr>
      <w:r>
        <w:rPr>
          <w:rFonts w:ascii="Arial" w:cs="Arial" w:eastAsia="Arial" w:hAnsi="Arial"/>
          <w:i/>
          <w:iCs/>
          <w:color w:val="888888"/>
          <w:sz w:val="22"/>
          <w:szCs w:val="22"/>
        </w:rPr>
        <w:t xml:space="preserve">Internal Design Document  ·  May 2026</w:t>
      </w:r>
    </w:p>
    <w:p>
      <w:pPr>
        <w:pStyle w:val="Heading1"/>
        <w:pBdr>
          <w:bottom w:val="single" w:color="2E75B6" w:sz="6" w:space="4"/>
        </w:pBdr>
        <w:spacing w:after="120" w:before="360"/>
      </w:pPr>
      <w:r>
        <w:rPr>
          <w:rFonts w:ascii="Arial" w:cs="Arial" w:eastAsia="Arial" w:hAnsi="Arial"/>
          <w:b/>
          <w:bCs/>
          <w:color w:val="1F4E79"/>
          <w:sz w:val="32"/>
          <w:szCs w:val="32"/>
        </w:rPr>
        <w:t xml:space="preserve">1. Core Philosophy</w:t>
      </w:r>
    </w:p>
    <w:p>
      <w:pPr>
        <w:spacing w:after="80" w:before="60"/>
      </w:pPr>
      <w:r>
        <w:rPr>
          <w:rFonts w:ascii="Arial" w:cs="Arial" w:eastAsia="Arial" w:hAnsi="Arial"/>
          <w:sz w:val="22"/>
          <w:szCs w:val="22"/>
        </w:rPr>
        <w:t xml:space="preserve">A workflow assembly is an immutable binary unit. Once compiled and deployed, a workflow DLL is never mutated in place. Running instances in the database are permanently pinned to the binary they were started on. The engine guarantees that a paused instance always resumes on the exact binary that created it — no exceptions.</w:t>
      </w:r>
    </w:p>
    <w:p>
      <w:pPr>
        <w:spacing w:after="60" w:before="60"/>
      </w:pPr>
      <w:r>
        <w:t xml:space="preserve"/>
      </w:r>
    </w:p>
    <w:p>
      <w:pPr>
        <w:spacing w:after="80" w:before="60"/>
      </w:pPr>
      <w:r>
        <w:rPr>
          <w:rFonts w:ascii="Arial" w:cs="Arial" w:eastAsia="Arial" w:hAnsi="Arial"/>
          <w:sz w:val="22"/>
          <w:szCs w:val="22"/>
        </w:rPr>
        <w:t xml:space="preserve">The practical consequence:</w:t>
      </w:r>
    </w:p>
    <w:p>
      <w:pPr>
        <w:pStyle w:val="ListParagraph"/>
        <w:numPr>
          <w:ilvl w:val="0"/>
          <w:numId w:val="2"/>
        </w:numPr>
        <w:spacing w:after="40" w:before="40"/>
      </w:pPr>
      <w:r>
        <w:rPr>
          <w:rFonts w:ascii="Arial" w:cs="Arial" w:eastAsia="Arial" w:hAnsi="Arial"/>
          <w:sz w:val="22"/>
          <w:szCs w:val="22"/>
        </w:rPr>
        <w:t xml:space="preserve">Old instances keep running on their original DLL.</w:t>
      </w:r>
    </w:p>
    <w:p>
      <w:pPr>
        <w:pStyle w:val="ListParagraph"/>
        <w:numPr>
          <w:ilvl w:val="0"/>
          <w:numId w:val="2"/>
        </w:numPr>
        <w:spacing w:after="40" w:before="40"/>
      </w:pPr>
      <w:r>
        <w:rPr>
          <w:rFonts w:ascii="Arial" w:cs="Arial" w:eastAsia="Arial" w:hAnsi="Arial"/>
          <w:sz w:val="22"/>
          <w:szCs w:val="22"/>
        </w:rPr>
        <w:t xml:space="preserve">New instances are routed to the latest active DLL.</w:t>
      </w:r>
    </w:p>
    <w:p>
      <w:pPr>
        <w:pStyle w:val="ListParagraph"/>
        <w:numPr>
          <w:ilvl w:val="0"/>
          <w:numId w:val="2"/>
        </w:numPr>
        <w:spacing w:after="40" w:before="40"/>
      </w:pPr>
      <w:r>
        <w:rPr>
          <w:rFonts w:ascii="Arial" w:cs="Arial" w:eastAsia="Arial" w:hAnsi="Arial"/>
          <w:sz w:val="22"/>
          <w:szCs w:val="22"/>
        </w:rPr>
        <w:t xml:space="preserve">Both generations run side by side inside isolated AssemblyLoadContexts.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i/>
                <w:iCs/>
                <w:sz w:val="21"/>
                <w:szCs w:val="21"/>
              </w:rPr>
              <w:t xml:space="preserve">Key constraint: recompiling an old workflow against updated contracts does NOT change its runtime behaviour — it only validates that the old code still compiles cleanly against the new host. The binary that reaches production differs only in its contracts linkage, not in workflow logic or state machine layout.</w:t>
            </w:r>
          </w:p>
        </w:tc>
      </w:tr>
    </w:tbl>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2. Git Branching Model for Workflow Versions</w:t>
      </w:r>
    </w:p>
    <w:p>
      <w:pPr>
        <w:pStyle w:val="Heading2"/>
        <w:spacing w:after="100" w:before="280"/>
      </w:pPr>
      <w:r>
        <w:rPr>
          <w:rFonts w:ascii="Arial" w:cs="Arial" w:eastAsia="Arial" w:hAnsi="Arial"/>
          <w:b/>
          <w:bCs/>
          <w:color w:val="2E75B6"/>
          <w:sz w:val="26"/>
          <w:szCs w:val="26"/>
        </w:rPr>
        <w:t xml:space="preserve">2.1  Branch Strategy</w:t>
      </w:r>
    </w:p>
    <w:p>
      <w:pPr>
        <w:spacing w:after="80" w:before="60"/>
      </w:pPr>
      <w:r>
        <w:rPr>
          <w:rFonts w:ascii="Arial" w:cs="Arial" w:eastAsia="Arial" w:hAnsi="Arial"/>
          <w:sz w:val="22"/>
          <w:szCs w:val="22"/>
        </w:rPr>
        <w:t xml:space="preserve">Every deployed workflow version lives on its own long-lived branch. These branches are never merged back into main — they exist solely to allow contract recompilation for already-running instances.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main</w:t>
            </w:r>
          </w:p>
          <w:p>
            <w:pPr>
              <w:spacing w:after="20" w:before="20"/>
            </w:pPr>
            <w:r>
              <w:rPr>
                <w:rFonts w:ascii="Courier New" w:cs="Courier New" w:eastAsia="Courier New" w:hAnsi="Courier New"/>
                <w:color w:val="D4D4D4"/>
                <w:sz w:val="18"/>
                <w:szCs w:val="18"/>
              </w:rPr>
              <w:t xml:space="preserve">  └─ workflow/OrderApproval/v1        ← frozen logic; only contracts linkage may change</w:t>
            </w:r>
          </w:p>
          <w:p>
            <w:pPr>
              <w:spacing w:after="20" w:before="20"/>
            </w:pPr>
            <w:r>
              <w:rPr>
                <w:rFonts w:ascii="Courier New" w:cs="Courier New" w:eastAsia="Courier New" w:hAnsi="Courier New"/>
                <w:color w:val="D4D4D4"/>
                <w:sz w:val="18"/>
                <w:szCs w:val="18"/>
              </w:rPr>
              <w:t xml:space="preserve">  └─ workflow/OrderApproval/v2        ← frozen logic; only contracts linkage may change</w:t>
            </w:r>
          </w:p>
          <w:p>
            <w:pPr>
              <w:spacing w:after="20" w:before="20"/>
            </w:pPr>
            <w:r>
              <w:rPr>
                <w:rFonts w:ascii="Courier New" w:cs="Courier New" w:eastAsia="Courier New" w:hAnsi="Courier New"/>
                <w:color w:val="D4D4D4"/>
                <w:sz w:val="18"/>
                <w:szCs w:val="18"/>
              </w:rPr>
              <w:t xml:space="preserve">  └─ workflow/InvoiceApproval/v1      ← frozen logic; only contracts linkage may change</w:t>
            </w:r>
          </w:p>
          <w:p>
            <w:pPr>
              <w:spacing w:after="20" w:before="20"/>
            </w:pPr>
            <w:r>
              <w:rPr>
                <w:rFonts w:ascii="Courier New" w:cs="Courier New" w:eastAsia="Courier New" w:hAnsi="Courier New"/>
                <w:color w:val="D4D4D4"/>
                <w:sz w:val="18"/>
                <w:szCs w:val="18"/>
              </w:rPr>
              <w:t xml:space="preserve">  └─ feature/new-payment-workflow     ← active development</w:t>
            </w:r>
          </w:p>
        </w:tc>
      </w:tr>
    </w:tbl>
    <w:p>
      <w:pPr>
        <w:spacing w:after="60" w:before="60"/>
      </w:pPr>
      <w:r>
        <w:t xml:space="preserve"/>
      </w:r>
    </w:p>
    <w:p>
      <w:pPr>
        <w:spacing w:after="80" w:before="60"/>
      </w:pPr>
      <w:r>
        <w:rPr>
          <w:rFonts w:ascii="Arial" w:cs="Arial" w:eastAsia="Arial" w:hAnsi="Arial"/>
          <w:sz w:val="22"/>
          <w:szCs w:val="22"/>
        </w:rPr>
        <w:t xml:space="preserve">Naming convention: workflow/&lt;WorkflowName&gt;/v&lt;N&gt;</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2.2  Linking a Git Commit to a Workflow DLL Version</w:t>
      </w:r>
    </w:p>
    <w:p>
      <w:pPr>
        <w:spacing w:after="80" w:before="60"/>
      </w:pPr>
      <w:r>
        <w:rPr>
          <w:rFonts w:ascii="Arial" w:cs="Arial" w:eastAsia="Arial" w:hAnsi="Arial"/>
          <w:sz w:val="22"/>
          <w:szCs w:val="22"/>
        </w:rPr>
        <w:t xml:space="preserve">Every workflow DLL must be traceable back to the exact git commit that produced it. The build tool embeds provenance as assembly-level attributes at compile time via a source-generated file (WorkflowBuildInfo.g.cs). The workflow author never writes these manually.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[assembly: WorkflowBuildInfo(</w:t>
            </w:r>
          </w:p>
          <w:p>
            <w:pPr>
              <w:spacing w:after="20" w:before="20"/>
            </w:pPr>
            <w:r>
              <w:rPr>
                <w:rFonts w:ascii="Courier New" w:cs="Courier New" w:eastAsia="Courier New" w:hAnsi="Courier New"/>
                <w:color w:val="D4D4D4"/>
                <w:sz w:val="18"/>
                <w:szCs w:val="18"/>
              </w:rPr>
              <w:t xml:space="preserve">    WorkflowName     = "OrderApproval",</w:t>
            </w:r>
          </w:p>
          <w:p>
            <w:pPr>
              <w:spacing w:after="20" w:before="20"/>
            </w:pPr>
            <w:r>
              <w:rPr>
                <w:rFonts w:ascii="Courier New" w:cs="Courier New" w:eastAsia="Courier New" w:hAnsi="Courier New"/>
                <w:color w:val="D4D4D4"/>
                <w:sz w:val="18"/>
                <w:szCs w:val="18"/>
              </w:rPr>
              <w:t xml:space="preserve">    WorkflowVersion  = 2,</w:t>
            </w:r>
          </w:p>
          <w:p>
            <w:pPr>
              <w:spacing w:after="20" w:before="20"/>
            </w:pPr>
            <w:r>
              <w:rPr>
                <w:rFonts w:ascii="Courier New" w:cs="Courier New" w:eastAsia="Courier New" w:hAnsi="Courier New"/>
                <w:color w:val="D4D4D4"/>
                <w:sz w:val="18"/>
                <w:szCs w:val="18"/>
              </w:rPr>
              <w:t xml:space="preserve">    GitCommitHash    = "a3f9d12",</w:t>
            </w:r>
          </w:p>
          <w:p>
            <w:pPr>
              <w:spacing w:after="20" w:before="20"/>
            </w:pPr>
            <w:r>
              <w:rPr>
                <w:rFonts w:ascii="Courier New" w:cs="Courier New" w:eastAsia="Courier New" w:hAnsi="Courier New"/>
                <w:color w:val="D4D4D4"/>
                <w:sz w:val="18"/>
                <w:szCs w:val="18"/>
              </w:rPr>
              <w:t xml:space="preserve">    GitBranch        = "workflow/OrderApproval/v2",</w:t>
            </w:r>
          </w:p>
          <w:p>
            <w:pPr>
              <w:spacing w:after="20" w:before="20"/>
            </w:pPr>
            <w:r>
              <w:rPr>
                <w:rFonts w:ascii="Courier New" w:cs="Courier New" w:eastAsia="Courier New" w:hAnsi="Courier New"/>
                <w:color w:val="D4D4D4"/>
                <w:sz w:val="18"/>
                <w:szCs w:val="18"/>
              </w:rPr>
              <w:t xml:space="preserve">    GitCommitMessage = "Recompile v2 against contracts 3.1.0",</w:t>
            </w:r>
          </w:p>
          <w:p>
            <w:pPr>
              <w:spacing w:after="20" w:before="20"/>
            </w:pPr>
            <w:r>
              <w:rPr>
                <w:rFonts w:ascii="Courier New" w:cs="Courier New" w:eastAsia="Courier New" w:hAnsi="Courier New"/>
                <w:color w:val="D4D4D4"/>
                <w:sz w:val="18"/>
                <w:szCs w:val="18"/>
              </w:rPr>
              <w:t xml:space="preserve">    BuiltAt          = "2026-05-27T10:00:00Z",</w:t>
            </w:r>
          </w:p>
          <w:p>
            <w:pPr>
              <w:spacing w:after="20" w:before="20"/>
            </w:pPr>
            <w:r>
              <w:rPr>
                <w:rFonts w:ascii="Courier New" w:cs="Courier New" w:eastAsia="Courier New" w:hAnsi="Courier New"/>
                <w:color w:val="D4D4D4"/>
                <w:sz w:val="18"/>
                <w:szCs w:val="18"/>
              </w:rPr>
              <w:t xml:space="preserve">    ContractsHash    = "sha256:abc123..."</w:t>
            </w:r>
          </w:p>
          <w:p>
            <w:pPr>
              <w:spacing w:after="20" w:before="20"/>
            </w:pPr>
            <w:r>
              <w:rPr>
                <w:rFonts w:ascii="Courier New" w:cs="Courier New" w:eastAsia="Courier New" w:hAnsi="Courier New"/>
                <w:color w:val="D4D4D4"/>
                <w:sz w:val="18"/>
                <w:szCs w:val="18"/>
              </w:rPr>
              <w:t xml:space="preserve">)]</w:t>
            </w:r>
          </w:p>
        </w:tc>
      </w:tr>
    </w:tbl>
    <w:p>
      <w:pPr>
        <w:spacing w:after="60" w:before="60"/>
      </w:pPr>
      <w:r>
        <w:t xml:space="preserve"/>
      </w:r>
    </w:p>
    <w:p>
      <w:pPr>
        <w:spacing w:after="80" w:before="60"/>
      </w:pPr>
      <w:r>
        <w:rPr>
          <w:rFonts w:ascii="Arial" w:cs="Arial" w:eastAsia="Arial" w:hAnsi="Arial"/>
          <w:sz w:val="22"/>
          <w:szCs w:val="22"/>
        </w:rPr>
        <w:t xml:space="preserve">The build tool reads git metadata via 'git log -1' and 'git rev-parse HEAD' and injects them before invoking the compiler. The orchestrator reads these attributes at DLL load time and stores them in the version registry — making every running instance in the Admin UI traceable to a specific branch and commit.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i/>
                <w:iCs/>
                <w:sz w:val="21"/>
                <w:szCs w:val="21"/>
              </w:rPr>
              <w:t xml:space="preserve">Operational benefit: when a production incident occurs, the on-call engineer opens the Admin UI, sees the exact git commit and branch for that instance's DLL, and checks out that branch immediately — no guesswork.</w:t>
            </w:r>
          </w:p>
        </w:tc>
      </w:tr>
    </w:tbl>
    <w:p>
      <w:pPr>
        <w:spacing w:after="60" w:before="60"/>
      </w:pPr>
      <w:r>
        <w:t xml:space="preserve"/>
      </w:r>
    </w:p>
    <w:p>
      <w:pPr>
        <w:pStyle w:val="Heading2"/>
        <w:spacing w:after="100" w:before="280"/>
      </w:pPr>
      <w:r>
        <w:rPr>
          <w:rFonts w:ascii="Arial" w:cs="Arial" w:eastAsia="Arial" w:hAnsi="Arial"/>
          <w:b/>
          <w:bCs/>
          <w:color w:val="2E75B6"/>
          <w:sz w:val="26"/>
          <w:szCs w:val="26"/>
        </w:rPr>
        <w:t xml:space="preserve">2.3  Auto-Branch Creation on Hard Conflict</w:t>
      </w:r>
    </w:p>
    <w:p>
      <w:pPr>
        <w:spacing w:after="80" w:before="60"/>
      </w:pPr>
      <w:r>
        <w:rPr>
          <w:rFonts w:ascii="Arial" w:cs="Arial" w:eastAsia="Arial" w:hAnsi="Arial"/>
          <w:sz w:val="22"/>
          <w:szCs w:val="22"/>
        </w:rPr>
        <w:t xml:space="preserve">When the build tool detects a hard contract conflict for an existing workflow version, it automatically creates a fix branch. The developer does not do this manually.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dotnet workflow build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Checking contract compatibility...</w:t>
            </w:r>
          </w:p>
          <w:p>
            <w:pPr>
              <w:spacing w:after="20" w:before="20"/>
            </w:pPr>
            <w:r>
              <w:rPr>
                <w:rFonts w:ascii="Courier New" w:cs="Courier New" w:eastAsia="Courier New" w:hAnsi="Courier New"/>
                <w:color w:val="D4D4D4"/>
                <w:sz w:val="18"/>
                <w:szCs w:val="18"/>
              </w:rPr>
              <w:t xml:space="preserve">  [PASS]  OrderApproval/v2    — no conflicts</w:t>
            </w:r>
          </w:p>
          <w:p>
            <w:pPr>
              <w:spacing w:after="20" w:before="20"/>
            </w:pPr>
            <w:r>
              <w:rPr>
                <w:rFonts w:ascii="Courier New" w:cs="Courier New" w:eastAsia="Courier New" w:hAnsi="Courier New"/>
                <w:color w:val="D4D4D4"/>
                <w:sz w:val="18"/>
                <w:szCs w:val="18"/>
              </w:rPr>
              <w:t xml:space="preserve">  [FAIL]  OrderApproval/v1    — ITaskHandler.ExecuteAsync signature changed</w:t>
            </w:r>
          </w:p>
          <w:p>
            <w:pPr>
              <w:spacing w:after="20" w:before="20"/>
            </w:pPr>
            <w:r>
              <w:rPr>
                <w:rFonts w:ascii="Courier New" w:cs="Courier New" w:eastAsia="Courier New" w:hAnsi="Courier New"/>
                <w:color w:val="D4D4D4"/>
                <w:sz w:val="18"/>
                <w:szCs w:val="18"/>
              </w:rPr>
              <w:t xml:space="preserve">  [FAIL]  InvoiceApproval/v1  — IPaymentGateway.ChargeAsync removed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Auto-creating fix branches...</w:t>
            </w:r>
          </w:p>
          <w:p>
            <w:pPr>
              <w:spacing w:after="20" w:before="20"/>
            </w:pPr>
            <w:r>
              <w:rPr>
                <w:rFonts w:ascii="Courier New" w:cs="Courier New" w:eastAsia="Courier New" w:hAnsi="Courier New"/>
                <w:color w:val="D4D4D4"/>
                <w:sz w:val="18"/>
                <w:szCs w:val="18"/>
              </w:rPr>
              <w:t xml:space="preserve">  → fix/OrderApproval-v1-contracts-3.1     (from workflow/OrderApproval/v1 @ a3f9d12)</w:t>
            </w:r>
          </w:p>
          <w:p>
            <w:pPr>
              <w:spacing w:after="20" w:before="20"/>
            </w:pPr>
            <w:r>
              <w:rPr>
                <w:rFonts w:ascii="Courier New" w:cs="Courier New" w:eastAsia="Courier New" w:hAnsi="Courier New"/>
                <w:color w:val="D4D4D4"/>
                <w:sz w:val="18"/>
                <w:szCs w:val="18"/>
              </w:rPr>
              <w:t xml:space="preserve">  → fix/InvoiceApproval-v1-contracts-3.1   (from workflow/InvoiceApproval/v1 @ b7c4e21)</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MIGRATION_NOTES.md written to each branch.</w:t>
            </w:r>
          </w:p>
          <w:p>
            <w:pPr>
              <w:spacing w:after="20" w:before="20"/>
            </w:pPr>
            <w:r>
              <w:rPr>
                <w:rFonts w:ascii="Courier New" w:cs="Courier New" w:eastAsia="Courier New" w:hAnsi="Courier New"/>
                <w:color w:val="D4D4D4"/>
                <w:sz w:val="18"/>
                <w:szCs w:val="18"/>
              </w:rPr>
              <w:t xml:space="preserve">  Build aborted. Resolve fix branches then re-run.</w:t>
            </w:r>
          </w:p>
        </w:tc>
      </w:tr>
    </w:tbl>
    <w:p>
      <w:pPr>
        <w:spacing w:after="60" w:before="60"/>
      </w:pPr>
      <w:r>
        <w:t xml:space="preserve"/>
      </w:r>
    </w:p>
    <w:p>
      <w:pPr>
        <w:spacing w:after="80" w:before="60"/>
      </w:pPr>
      <w:r>
        <w:rPr>
          <w:rFonts w:ascii="Arial" w:cs="Arial" w:eastAsia="Arial" w:hAnsi="Arial"/>
          <w:sz w:val="22"/>
          <w:szCs w:val="22"/>
        </w:rPr>
        <w:t xml:space="preserve">Each auto-created fix branch contains:</w:t>
      </w:r>
    </w:p>
    <w:p>
      <w:pPr>
        <w:pStyle w:val="ListParagraph"/>
        <w:numPr>
          <w:ilvl w:val="0"/>
          <w:numId w:val="2"/>
        </w:numPr>
        <w:spacing w:after="40" w:before="40"/>
      </w:pPr>
      <w:r>
        <w:rPr>
          <w:rFonts w:ascii="Arial" w:cs="Arial" w:eastAsia="Arial" w:hAnsi="Arial"/>
          <w:sz w:val="22"/>
          <w:szCs w:val="22"/>
        </w:rPr>
        <w:t xml:space="preserve">The workflow source files checked out at the exact commit the DLL was built from.</w:t>
      </w:r>
    </w:p>
    <w:p>
      <w:pPr>
        <w:pStyle w:val="ListParagraph"/>
        <w:numPr>
          <w:ilvl w:val="0"/>
          <w:numId w:val="2"/>
        </w:numPr>
        <w:spacing w:after="40" w:before="40"/>
      </w:pPr>
      <w:r>
        <w:rPr>
          <w:rFonts w:ascii="Arial" w:cs="Arial" w:eastAsia="Arial" w:hAnsi="Arial"/>
          <w:sz w:val="22"/>
          <w:szCs w:val="22"/>
        </w:rPr>
        <w:t xml:space="preserve">The new ContractManifest.production.json already placed in the project root.</w:t>
      </w:r>
    </w:p>
    <w:p>
      <w:pPr>
        <w:pStyle w:val="ListParagraph"/>
        <w:numPr>
          <w:ilvl w:val="0"/>
          <w:numId w:val="2"/>
        </w:numPr>
        <w:spacing w:after="40" w:before="40"/>
      </w:pPr>
      <w:r>
        <w:rPr>
          <w:rFonts w:ascii="Arial" w:cs="Arial" w:eastAsia="Arial" w:hAnsi="Arial"/>
          <w:sz w:val="22"/>
          <w:szCs w:val="22"/>
        </w:rPr>
        <w:t xml:space="preserve">A MIGRATION_NOTES.md explaining exactly which interface and method broke and why.</w:t>
      </w:r>
    </w:p>
    <w:p>
      <w:pPr>
        <w:spacing w:after="60" w:before="60"/>
      </w:pPr>
      <w:r>
        <w:t xml:space="preserve"/>
      </w:r>
    </w:p>
    <w:p>
      <w:pPr>
        <w:spacing w:after="80" w:before="60"/>
      </w:pPr>
      <w:r>
        <w:rPr>
          <w:rFonts w:ascii="Arial" w:cs="Arial" w:eastAsia="Arial" w:hAnsi="Arial"/>
          <w:sz w:val="22"/>
          <w:szCs w:val="22"/>
        </w:rPr>
        <w:t xml:space="preserve">Once the developer fixes the workflow code and pushes, CI validates the fix branch in isolation. The resulting DLL is tagged as the same logical version (e.g. v1) — it represents the same workflow generation. The embedded git commit hash distinguishes it from the previous build.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i/>
                <w:iCs/>
                <w:sz w:val="21"/>
                <w:szCs w:val="21"/>
              </w:rPr>
              <w:t xml:space="preserve">Fix branches are NEVER merged into main. They feed directly into the deployment pipeline for their specific workflow version. The deployment package aggregates DLLs from main and all resolved fix branches.</w:t>
            </w:r>
          </w:p>
        </w:tc>
      </w:tr>
    </w:tbl>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3. ContractManifest.json — Structure &amp; Comparison</w:t>
      </w:r>
    </w:p>
    <w:p>
      <w:pPr>
        <w:pStyle w:val="Heading2"/>
        <w:spacing w:after="100" w:before="280"/>
      </w:pPr>
      <w:r>
        <w:rPr>
          <w:rFonts w:ascii="Arial" w:cs="Arial" w:eastAsia="Arial" w:hAnsi="Arial"/>
          <w:b/>
          <w:bCs/>
          <w:color w:val="2E75B6"/>
          <w:sz w:val="26"/>
          <w:szCs w:val="26"/>
        </w:rPr>
        <w:t xml:space="preserve">3.1  How It Is Generated</w:t>
      </w:r>
    </w:p>
    <w:p>
      <w:pPr>
        <w:spacing w:after="80" w:before="60"/>
      </w:pPr>
      <w:r>
        <w:rPr>
          <w:rFonts w:ascii="Arial" w:cs="Arial" w:eastAsia="Arial" w:hAnsi="Arial"/>
          <w:sz w:val="22"/>
          <w:szCs w:val="22"/>
        </w:rPr>
        <w:t xml:space="preserve">The production runner exposes GET /manifest returning ContractManifest.production.json. The developer fetches it via the build tool CLI and places it in the project root. The build tool then generates ContractManifest.dev.json from the current codebase and compares the two.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GET /manifest  →  ContractManifest.production.json   (from live production runner)</w:t>
            </w:r>
          </w:p>
          <w:p>
            <w:pPr>
              <w:spacing w:after="20" w:before="20"/>
            </w:pPr>
            <w:r>
              <w:rPr>
                <w:rFonts w:ascii="Courier New" w:cs="Courier New" w:eastAsia="Courier New" w:hAnsi="Courier New"/>
                <w:color w:val="D4D4D4"/>
                <w:sz w:val="18"/>
                <w:szCs w:val="18"/>
              </w:rPr>
              <w:t xml:space="preserve">dotnet build   →  ContractManifest.dev.json          (reflected from current codebase)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Comparison runs between the two</w:t>
            </w:r>
          </w:p>
        </w:tc>
      </w:tr>
    </w:tbl>
    <w:p>
      <w:pPr>
        <w:spacing w:after="60" w:before="60"/>
      </w:pPr>
      <w:r>
        <w:t xml:space="preserve"/>
      </w:r>
    </w:p>
    <w:p>
      <w:pPr>
        <w:pStyle w:val="Heading2"/>
        <w:spacing w:after="100" w:before="280"/>
      </w:pPr>
      <w:r>
        <w:rPr>
          <w:rFonts w:ascii="Arial" w:cs="Arial" w:eastAsia="Arial" w:hAnsi="Arial"/>
          <w:b/>
          <w:bCs/>
          <w:color w:val="2E75B6"/>
          <w:sz w:val="26"/>
          <w:szCs w:val="26"/>
        </w:rPr>
        <w:t xml:space="preserve">3.2  Manifest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"generatedAt": "2026-05-27T10:00:00Z",</w:t>
            </w:r>
          </w:p>
          <w:p>
            <w:pPr>
              <w:spacing w:after="20" w:before="20"/>
            </w:pPr>
            <w:r>
              <w:rPr>
                <w:rFonts w:ascii="Courier New" w:cs="Courier New" w:eastAsia="Courier New" w:hAnsi="Courier New"/>
                <w:color w:val="D4D4D4"/>
                <w:sz w:val="18"/>
                <w:szCs w:val="18"/>
              </w:rPr>
              <w:t xml:space="preserve">  "runnerVersion": "2.3.1",</w:t>
            </w:r>
          </w:p>
          <w:p>
            <w:pPr>
              <w:spacing w:after="20" w:before="20"/>
            </w:pPr>
            <w:r>
              <w:rPr>
                <w:rFonts w:ascii="Courier New" w:cs="Courier New" w:eastAsia="Courier New" w:hAnsi="Courier New"/>
                <w:color w:val="D4D4D4"/>
                <w:sz w:val="18"/>
                <w:szCs w:val="18"/>
              </w:rPr>
              <w:t xml:space="preserve">  "contractsAssemblyHash": "sha256:abc123...",</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"interfaces":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"name": "ITaskHandler",</w:t>
            </w:r>
          </w:p>
          <w:p>
            <w:pPr>
              <w:spacing w:after="20" w:before="20"/>
            </w:pPr>
            <w:r>
              <w:rPr>
                <w:rFonts w:ascii="Courier New" w:cs="Courier New" w:eastAsia="Courier New" w:hAnsi="Courier New"/>
                <w:color w:val="D4D4D4"/>
                <w:sz w:val="18"/>
                <w:szCs w:val="18"/>
              </w:rPr>
              <w:t xml:space="preserve">      "hash": "sha256:def456...",</w:t>
            </w:r>
          </w:p>
          <w:p>
            <w:pPr>
              <w:spacing w:after="20" w:before="20"/>
            </w:pPr>
            <w:r>
              <w:rPr>
                <w:rFonts w:ascii="Courier New" w:cs="Courier New" w:eastAsia="Courier New" w:hAnsi="Courier New"/>
                <w:color w:val="D4D4D4"/>
                <w:sz w:val="18"/>
                <w:szCs w:val="18"/>
              </w:rPr>
              <w:t xml:space="preserve">      "methods":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"signature": "Task&lt;TaskResult&gt; ExecuteAsync(TaskRequest, CancellationToken)",</w:t>
            </w:r>
          </w:p>
          <w:p>
            <w:pPr>
              <w:spacing w:after="20" w:before="20"/>
            </w:pPr>
            <w:r>
              <w:rPr>
                <w:rFonts w:ascii="Courier New" w:cs="Courier New" w:eastAsia="Courier New" w:hAnsi="Courier New"/>
                <w:color w:val="D4D4D4"/>
                <w:sz w:val="18"/>
                <w:szCs w:val="18"/>
              </w:rPr>
              <w:t xml:space="preserve">          "hash": "sha256:111aaa..."</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"serializedTypes":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"name": "TaskRequest",</w:t>
            </w:r>
          </w:p>
          <w:p>
            <w:pPr>
              <w:spacing w:after="20" w:before="20"/>
            </w:pPr>
            <w:r>
              <w:rPr>
                <w:rFonts w:ascii="Courier New" w:cs="Courier New" w:eastAsia="Courier New" w:hAnsi="Courier New"/>
                <w:color w:val="D4D4D4"/>
                <w:sz w:val="18"/>
                <w:szCs w:val="18"/>
              </w:rPr>
              <w:t xml:space="preserve">      "propertiesHash": "sha256:mmm777...",</w:t>
            </w:r>
          </w:p>
          <w:p>
            <w:pPr>
              <w:spacing w:after="20" w:before="20"/>
            </w:pPr>
            <w:r>
              <w:rPr>
                <w:rFonts w:ascii="Courier New" w:cs="Courier New" w:eastAsia="Courier New" w:hAnsi="Courier New"/>
                <w:color w:val="D4D4D4"/>
                <w:sz w:val="18"/>
                <w:szCs w:val="18"/>
              </w:rPr>
              <w:t xml:space="preserve">      "properties": [</w:t>
            </w:r>
          </w:p>
          <w:p>
            <w:pPr>
              <w:spacing w:after="20" w:before="20"/>
            </w:pPr>
            <w:r>
              <w:rPr>
                <w:rFonts w:ascii="Courier New" w:cs="Courier New" w:eastAsia="Courier New" w:hAnsi="Courier New"/>
                <w:color w:val="D4D4D4"/>
                <w:sz w:val="18"/>
                <w:szCs w:val="18"/>
              </w:rPr>
              <w:t xml:space="preserve">        { "name": "OrderId",  "type": "Guid", "hasDefault": false },</w:t>
            </w:r>
          </w:p>
          <w:p>
            <w:pPr>
              <w:spacing w:after="20" w:before="20"/>
            </w:pPr>
            <w:r>
              <w:rPr>
                <w:rFonts w:ascii="Courier New" w:cs="Courier New" w:eastAsia="Courier New" w:hAnsi="Courier New"/>
                <w:color w:val="D4D4D4"/>
                <w:sz w:val="18"/>
                <w:szCs w:val="18"/>
              </w:rPr>
              <w:t xml:space="preserve">        { "name": "Priority", "type": "int",  "hasDefault": true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"waitTypes": [</w:t>
            </w:r>
          </w:p>
          <w:p>
            <w:pPr>
              <w:spacing w:after="20" w:before="20"/>
            </w:pPr>
            <w:r>
              <w:rPr>
                <w:rFonts w:ascii="Courier New" w:cs="Courier New" w:eastAsia="Courier New" w:hAnsi="Courier New"/>
                <w:color w:val="D4D4D4"/>
                <w:sz w:val="18"/>
                <w:szCs w:val="18"/>
              </w:rPr>
              <w:t xml:space="preserve">    { "name": "SignalWait", "propertiesHash": "sha256:zzz999..."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60" w:before="60"/>
      </w:pPr>
      <w:r>
        <w:t xml:space="preserve"/>
      </w:r>
    </w:p>
    <w:p>
      <w:pPr>
        <w:pStyle w:val="Heading2"/>
        <w:spacing w:after="100" w:before="280"/>
      </w:pPr>
      <w:r>
        <w:rPr>
          <w:rFonts w:ascii="Arial" w:cs="Arial" w:eastAsia="Arial" w:hAnsi="Arial"/>
          <w:b/>
          <w:bCs/>
          <w:color w:val="2E75B6"/>
          <w:sz w:val="26"/>
          <w:szCs w:val="26"/>
        </w:rPr>
        <w:t xml:space="preserve">3.3  Comparison Layers &amp; Severity</w:t>
      </w:r>
    </w:p>
    <w:p>
      <w:pPr>
        <w:spacing w:after="80" w:before="60"/>
      </w:pPr>
      <w:r>
        <w:rPr>
          <w:rFonts w:ascii="Arial" w:cs="Arial" w:eastAsia="Arial" w:hAnsi="Arial"/>
          <w:sz w:val="22"/>
          <w:szCs w:val="22"/>
        </w:rPr>
        <w:t xml:space="preserve">The comparison runs four layers in order. A hard conflict on any layer blocks the build and triggers auto-branch creation.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460"/>
        <w:gridCol w:w="2800"/>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Change Type</w:t>
            </w:r>
          </w:p>
        </w:tc>
        <w:tc>
          <w:tcPr>
            <w:tcW w:type="dxa" w:w="2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Interface methods</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Method removed</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ExecuteAsync deleted</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Hard — blocks build</w:t>
            </w:r>
          </w:p>
        </w:tc>
      </w:tr>
      <w:t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Interface methods</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Signature changed</w:t>
            </w:r>
          </w:p>
        </w:tc>
        <w:tc>
          <w:tcPr>
            <w:tcW w:type="dxa" w:w="24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Return type changed</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Hard — blocks build</w:t>
            </w:r>
          </w:p>
        </w:tc>
      </w:tr>
      <w:t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Interface methods</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Method added</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New optional method</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Safe — pass</w:t>
            </w:r>
          </w:p>
        </w:tc>
      </w:tr>
      <w:t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Serialized types</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Property removed</w:t>
            </w:r>
          </w:p>
        </w:tc>
        <w:tc>
          <w:tcPr>
            <w:tcW w:type="dxa" w:w="24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OrderId removed</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Hard — blocks build</w:t>
            </w:r>
          </w:p>
        </w:tc>
      </w:tr>
      <w:t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Serialized types</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Property type changed</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int → long</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Hard — blocks build</w:t>
            </w:r>
          </w:p>
        </w:tc>
      </w:tr>
      <w:t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Serialized types</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Property added with default</w:t>
            </w:r>
          </w:p>
        </w:tc>
        <w:tc>
          <w:tcPr>
            <w:tcW w:type="dxa" w:w="24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Priority = 0 added</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Safe — pass</w:t>
            </w:r>
          </w:p>
        </w:tc>
      </w:tr>
      <w:t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Serialized types</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Property added, no default</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Required field added</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Hard — blocks build</w:t>
            </w:r>
          </w:p>
        </w:tc>
      </w:tr>
      <w:t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Wait types</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Any structural change</w:t>
            </w:r>
          </w:p>
        </w:tc>
        <w:tc>
          <w:tcPr>
            <w:tcW w:type="dxa" w:w="24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SignalWait property altered</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Hard — always</w:t>
            </w:r>
          </w:p>
        </w:tc>
      </w:tr>
      <w:t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Assembly hash</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Identical hash</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Nothing changed</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Fast pass — skip all layers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i/>
                <w:iCs/>
                <w:sz w:val="21"/>
                <w:szCs w:val="21"/>
              </w:rPr>
              <w:t xml:space="preserve">Wait types are unconditionally hard because changes here corrupt persisted wait rows in the database — existing paused instances would fail to deserialize on resume.</w:t>
            </w:r>
          </w:p>
        </w:tc>
      </w:tr>
    </w:tbl>
    <w:p>
      <w:pPr>
        <w:spacing w:after="60" w:before="60"/>
      </w:pPr>
      <w:r>
        <w:t xml:space="preserve"/>
      </w:r>
    </w:p>
    <w:p>
      <w:pPr>
        <w:pStyle w:val="Heading2"/>
        <w:spacing w:after="100" w:before="280"/>
      </w:pPr>
      <w:r>
        <w:rPr>
          <w:rFonts w:ascii="Arial" w:cs="Arial" w:eastAsia="Arial" w:hAnsi="Arial"/>
          <w:b/>
          <w:bCs/>
          <w:color w:val="2E75B6"/>
          <w:sz w:val="26"/>
          <w:szCs w:val="26"/>
        </w:rPr>
        <w:t xml:space="preserve">3.4  Comparison Output</w:t>
      </w:r>
    </w:p>
    <w:p>
      <w:pPr>
        <w:spacing w:after="80" w:before="60"/>
      </w:pPr>
      <w:r>
        <w:rPr>
          <w:rFonts w:ascii="Arial" w:cs="Arial" w:eastAsia="Arial" w:hAnsi="Arial"/>
          <w:sz w:val="22"/>
          <w:szCs w:val="22"/>
        </w:rPr>
        <w:t xml:space="preserve">The tool produces a structured JSON result, not just a pass/fail exit code. The affectedWorkflowVersions field tells the orchestrator and Admin UI which instance groups are at risk before deployment.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"compatible": false,</w:t>
            </w:r>
          </w:p>
          <w:p>
            <w:pPr>
              <w:spacing w:after="20" w:before="20"/>
            </w:pPr>
            <w:r>
              <w:rPr>
                <w:rFonts w:ascii="Courier New" w:cs="Courier New" w:eastAsia="Courier New" w:hAnsi="Courier New"/>
                <w:color w:val="D4D4D4"/>
                <w:sz w:val="18"/>
                <w:szCs w:val="18"/>
              </w:rPr>
              <w:t xml:space="preserve">  "breakingChanges":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"layer": "InterfaceMethod",</w:t>
            </w:r>
          </w:p>
          <w:p>
            <w:pPr>
              <w:spacing w:after="20" w:before="20"/>
            </w:pPr>
            <w:r>
              <w:rPr>
                <w:rFonts w:ascii="Courier New" w:cs="Courier New" w:eastAsia="Courier New" w:hAnsi="Courier New"/>
                <w:color w:val="D4D4D4"/>
                <w:sz w:val="18"/>
                <w:szCs w:val="18"/>
              </w:rPr>
              <w:t xml:space="preserve">      "interface": "ITaskHandler",</w:t>
            </w:r>
          </w:p>
          <w:p>
            <w:pPr>
              <w:spacing w:after="20" w:before="20"/>
            </w:pPr>
            <w:r>
              <w:rPr>
                <w:rFonts w:ascii="Courier New" w:cs="Courier New" w:eastAsia="Courier New" w:hAnsi="Courier New"/>
                <w:color w:val="D4D4D4"/>
                <w:sz w:val="18"/>
                <w:szCs w:val="18"/>
              </w:rPr>
              <w:t xml:space="preserve">      "change": "SignatureChanged",</w:t>
            </w:r>
          </w:p>
          <w:p>
            <w:pPr>
              <w:spacing w:after="20" w:before="20"/>
            </w:pPr>
            <w:r>
              <w:rPr>
                <w:rFonts w:ascii="Courier New" w:cs="Courier New" w:eastAsia="Courier New" w:hAnsi="Courier New"/>
                <w:color w:val="D4D4D4"/>
                <w:sz w:val="18"/>
                <w:szCs w:val="18"/>
              </w:rPr>
              <w:t xml:space="preserve">      "detail": "Task&lt;TaskResult&gt; ExecuteAsync(TaskRequest, CancellationToken)",</w:t>
            </w:r>
          </w:p>
          <w:p>
            <w:pPr>
              <w:spacing w:after="20" w:before="20"/>
            </w:pPr>
            <w:r>
              <w:rPr>
                <w:rFonts w:ascii="Courier New" w:cs="Courier New" w:eastAsia="Courier New" w:hAnsi="Courier New"/>
                <w:color w:val="D4D4D4"/>
                <w:sz w:val="18"/>
                <w:szCs w:val="18"/>
              </w:rPr>
              <w:t xml:space="preserve">      "severity": "Hard"</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"nonBreakingChanges":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"layer": "InterfaceMethod",</w:t>
            </w:r>
          </w:p>
          <w:p>
            <w:pPr>
              <w:spacing w:after="20" w:before="20"/>
            </w:pPr>
            <w:r>
              <w:rPr>
                <w:rFonts w:ascii="Courier New" w:cs="Courier New" w:eastAsia="Courier New" w:hAnsi="Courier New"/>
                <w:color w:val="D4D4D4"/>
                <w:sz w:val="18"/>
                <w:szCs w:val="18"/>
              </w:rPr>
              <w:t xml:space="preserve">      "interface": "INotificationHandler",</w:t>
            </w:r>
          </w:p>
          <w:p>
            <w:pPr>
              <w:spacing w:after="20" w:before="20"/>
            </w:pPr>
            <w:r>
              <w:rPr>
                <w:rFonts w:ascii="Courier New" w:cs="Courier New" w:eastAsia="Courier New" w:hAnsi="Courier New"/>
                <w:color w:val="D4D4D4"/>
                <w:sz w:val="18"/>
                <w:szCs w:val="18"/>
              </w:rPr>
              <w:t xml:space="preserve">      "change": "MethodAdded",</w:t>
            </w:r>
          </w:p>
          <w:p>
            <w:pPr>
              <w:spacing w:after="20" w:before="20"/>
            </w:pPr>
            <w:r>
              <w:rPr>
                <w:rFonts w:ascii="Courier New" w:cs="Courier New" w:eastAsia="Courier New" w:hAnsi="Courier New"/>
                <w:color w:val="D4D4D4"/>
                <w:sz w:val="18"/>
                <w:szCs w:val="18"/>
              </w:rPr>
              <w:t xml:space="preserve">      "severity": "Safe"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"affectedWorkflowVersions": [</w:t>
            </w:r>
          </w:p>
          <w:p>
            <w:pPr>
              <w:spacing w:after="20" w:before="20"/>
            </w:pPr>
            <w:r>
              <w:rPr>
                <w:rFonts w:ascii="Courier New" w:cs="Courier New" w:eastAsia="Courier New" w:hAnsi="Courier New"/>
                <w:color w:val="D4D4D4"/>
                <w:sz w:val="18"/>
                <w:szCs w:val="18"/>
              </w:rPr>
              <w:t xml:space="preserve">    { "name": "OrderApproval",   "version": 1, "gitBranch": "workflow/OrderApproval/v1",   "gitCommit": "a3f9d12" },</w:t>
            </w:r>
          </w:p>
          <w:p>
            <w:pPr>
              <w:spacing w:after="20" w:before="20"/>
            </w:pPr>
            <w:r>
              <w:rPr>
                <w:rFonts w:ascii="Courier New" w:cs="Courier New" w:eastAsia="Courier New" w:hAnsi="Courier New"/>
                <w:color w:val="D4D4D4"/>
                <w:sz w:val="18"/>
                <w:szCs w:val="18"/>
              </w:rPr>
              <w:t xml:space="preserve">    { "name": "InvoiceApproval", "version": 1, "gitBranch": "workflow/InvoiceApproval/v1", "gitCommit": "b7c4e21"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4. The Custom Build Tool — dotnet workflow</w:t>
      </w:r>
    </w:p>
    <w:p>
      <w:pPr>
        <w:pStyle w:val="Heading2"/>
        <w:spacing w:after="100" w:before="280"/>
      </w:pPr>
      <w:r>
        <w:rPr>
          <w:rFonts w:ascii="Arial" w:cs="Arial" w:eastAsia="Arial" w:hAnsi="Arial"/>
          <w:b/>
          <w:bCs/>
          <w:color w:val="2E75B6"/>
          <w:sz w:val="26"/>
          <w:szCs w:val="26"/>
        </w:rPr>
        <w:t xml:space="preserve">4.1  Design Principles</w:t>
      </w:r>
    </w:p>
    <w:p>
      <w:pPr>
        <w:pStyle w:val="ListParagraph"/>
        <w:numPr>
          <w:ilvl w:val="0"/>
          <w:numId w:val="2"/>
        </w:numPr>
        <w:spacing w:after="40" w:before="40"/>
      </w:pPr>
      <w:r>
        <w:rPr>
          <w:rFonts w:ascii="Arial" w:cs="Arial" w:eastAsia="Arial" w:hAnsi="Arial"/>
          <w:sz w:val="22"/>
          <w:szCs w:val="22"/>
        </w:rPr>
        <w:t xml:space="preserve">Single command replaces the entire manual process.</w:t>
      </w:r>
    </w:p>
    <w:p>
      <w:pPr>
        <w:pStyle w:val="ListParagraph"/>
        <w:numPr>
          <w:ilvl w:val="0"/>
          <w:numId w:val="2"/>
        </w:numPr>
        <w:spacing w:after="40" w:before="40"/>
      </w:pPr>
      <w:r>
        <w:rPr>
          <w:rFonts w:ascii="Arial" w:cs="Arial" w:eastAsia="Arial" w:hAnsi="Arial"/>
          <w:sz w:val="22"/>
          <w:szCs w:val="22"/>
        </w:rPr>
        <w:t xml:space="preserve">Produces one deployment package: runner host, all workflow DLLs (old + new), both manifest files.</w:t>
      </w:r>
    </w:p>
    <w:p>
      <w:pPr>
        <w:pStyle w:val="ListParagraph"/>
        <w:numPr>
          <w:ilvl w:val="0"/>
          <w:numId w:val="2"/>
        </w:numPr>
        <w:spacing w:after="40" w:before="40"/>
      </w:pPr>
      <w:r>
        <w:rPr>
          <w:rFonts w:ascii="Arial" w:cs="Arial" w:eastAsia="Arial" w:hAnsi="Arial"/>
          <w:sz w:val="22"/>
          <w:szCs w:val="22"/>
        </w:rPr>
        <w:t xml:space="preserve">Git operations are first-class — branch reading, commit embedding, auto-branch creation.</w:t>
      </w:r>
    </w:p>
    <w:p>
      <w:pPr>
        <w:pStyle w:val="ListParagraph"/>
        <w:numPr>
          <w:ilvl w:val="0"/>
          <w:numId w:val="2"/>
        </w:numPr>
        <w:spacing w:after="40" w:before="40"/>
      </w:pPr>
      <w:r>
        <w:rPr>
          <w:rFonts w:ascii="Arial" w:cs="Arial" w:eastAsia="Arial" w:hAnsi="Arial"/>
          <w:sz w:val="22"/>
          <w:szCs w:val="22"/>
        </w:rPr>
        <w:t xml:space="preserve">Every DLL carries embedded git provenance via WorkflowBuildInfo attributes.</w:t>
      </w:r>
    </w:p>
    <w:p>
      <w:pPr>
        <w:pStyle w:val="ListParagraph"/>
        <w:numPr>
          <w:ilvl w:val="0"/>
          <w:numId w:val="2"/>
        </w:numPr>
        <w:spacing w:after="40" w:before="40"/>
      </w:pPr>
      <w:r>
        <w:rPr>
          <w:rFonts w:ascii="Arial" w:cs="Arial" w:eastAsia="Arial" w:hAnsi="Arial"/>
          <w:sz w:val="22"/>
          <w:szCs w:val="22"/>
        </w:rPr>
        <w:t xml:space="preserve">Failures are actionable: error output names the exact interface, method, workflow version, and branch.</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4.2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dotnet workflow build</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Full build: manifest comparison, compile all workflow versions, produce deployment package or create fix branches.</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dotnet workflow check-compat</w:t>
            </w:r>
          </w:p>
        </w:tc>
        <w:tc>
          <w:tcPr>
            <w:tcW w:type="dxa" w:w="5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Dry-run: compare manifests and report conflicts without compiling or touching git.</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dotnet workflow manifest fetch &lt;url&gt;</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Download ContractManifest.production.json from the running host into the project root.</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dotnet workflow list-versions</w:t>
            </w:r>
          </w:p>
        </w:tc>
        <w:tc>
          <w:tcPr>
            <w:tcW w:type="dxa" w:w="5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List all workflow versions: git branch, commit hash, and status (Active / Dead).</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dotnet workflow retire &lt;name&gt; &lt;version&gt;</w:t>
            </w:r>
          </w:p>
        </w:tc>
        <w:tc>
          <w:tcPr>
            <w:tcW w:type="dxa" w:w="5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Mark a workflow version Dead. Prevents new instance routing; draining instances continue.</w:t>
            </w:r>
          </w:p>
        </w:tc>
      </w:tr>
    </w:tbl>
    <w:p>
      <w:pPr>
        <w:spacing w:after="60" w:before="60"/>
      </w:pPr>
      <w:r>
        <w:t xml:space="preserve"/>
      </w:r>
    </w:p>
    <w:p>
      <w:pPr>
        <w:pStyle w:val="Heading2"/>
        <w:spacing w:after="100" w:before="280"/>
      </w:pPr>
      <w:r>
        <w:rPr>
          <w:rFonts w:ascii="Arial" w:cs="Arial" w:eastAsia="Arial" w:hAnsi="Arial"/>
          <w:b/>
          <w:bCs/>
          <w:color w:val="2E75B6"/>
          <w:sz w:val="26"/>
          <w:szCs w:val="26"/>
        </w:rPr>
        <w:t xml:space="preserve">4.3  Build Pipeline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Step 1 — Manifest comparison</w:t>
            </w:r>
          </w:p>
          <w:p>
            <w:pPr>
              <w:spacing w:after="20" w:before="20"/>
            </w:pPr>
            <w:r>
              <w:rPr>
                <w:rFonts w:ascii="Courier New" w:cs="Courier New" w:eastAsia="Courier New" w:hAnsi="Courier New"/>
                <w:color w:val="D4D4D4"/>
                <w:sz w:val="18"/>
                <w:szCs w:val="18"/>
              </w:rPr>
              <w:t xml:space="preserve">  Read ContractManifest.production.json</w:t>
            </w:r>
          </w:p>
          <w:p>
            <w:pPr>
              <w:spacing w:after="20" w:before="20"/>
            </w:pPr>
            <w:r>
              <w:rPr>
                <w:rFonts w:ascii="Courier New" w:cs="Courier New" w:eastAsia="Courier New" w:hAnsi="Courier New"/>
                <w:color w:val="D4D4D4"/>
                <w:sz w:val="18"/>
                <w:szCs w:val="18"/>
              </w:rPr>
              <w:t xml:space="preserve">  Generate ContractManifest.dev.json (reflection over contracts assembly)</w:t>
            </w:r>
          </w:p>
          <w:p>
            <w:pPr>
              <w:spacing w:after="20" w:before="20"/>
            </w:pPr>
            <w:r>
              <w:rPr>
                <w:rFonts w:ascii="Courier New" w:cs="Courier New" w:eastAsia="Courier New" w:hAnsi="Courier New"/>
                <w:color w:val="D4D4D4"/>
                <w:sz w:val="18"/>
                <w:szCs w:val="18"/>
              </w:rPr>
              <w:t xml:space="preserve">  Run four-layer comparison (§3.3)</w:t>
            </w:r>
          </w:p>
          <w:p>
            <w:pPr>
              <w:spacing w:after="20" w:before="20"/>
            </w:pPr>
            <w:r>
              <w:rPr>
                <w:rFonts w:ascii="Courier New" w:cs="Courier New" w:eastAsia="Courier New" w:hAnsi="Courier New"/>
                <w:color w:val="D4D4D4"/>
                <w:sz w:val="18"/>
                <w:szCs w:val="18"/>
              </w:rPr>
              <w:t xml:space="preserve">  If hard conflicts → record affected versions → go to Step 2</w:t>
            </w:r>
          </w:p>
          <w:p>
            <w:pPr>
              <w:spacing w:after="20" w:before="20"/>
            </w:pPr>
            <w:r>
              <w:rPr>
                <w:rFonts w:ascii="Courier New" w:cs="Courier New" w:eastAsia="Courier New" w:hAnsi="Courier New"/>
                <w:color w:val="D4D4D4"/>
                <w:sz w:val="18"/>
                <w:szCs w:val="18"/>
              </w:rPr>
              <w:t xml:space="preserve">  If clean → go to Step 3</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Step 2 — Auto-branch creation  [hard conflicts only]</w:t>
            </w:r>
          </w:p>
          <w:p>
            <w:pPr>
              <w:spacing w:after="20" w:before="20"/>
            </w:pPr>
            <w:r>
              <w:rPr>
                <w:rFonts w:ascii="Courier New" w:cs="Courier New" w:eastAsia="Courier New" w:hAnsi="Courier New"/>
                <w:color w:val="D4D4D4"/>
                <w:sz w:val="18"/>
                <w:szCs w:val="18"/>
              </w:rPr>
              <w:t xml:space="preserve">  For each affected workflow version:</w:t>
            </w:r>
          </w:p>
          <w:p>
            <w:pPr>
              <w:spacing w:after="20" w:before="20"/>
            </w:pPr>
            <w:r>
              <w:rPr>
                <w:rFonts w:ascii="Courier New" w:cs="Courier New" w:eastAsia="Courier New" w:hAnsi="Courier New"/>
                <w:color w:val="D4D4D4"/>
                <w:sz w:val="18"/>
                <w:szCs w:val="18"/>
              </w:rPr>
              <w:t xml:space="preserve">    git checkout workflow/&lt;Name&gt;/v&lt;N&gt;  (at stored gitCommit hash)</w:t>
            </w:r>
          </w:p>
          <w:p>
            <w:pPr>
              <w:spacing w:after="20" w:before="20"/>
            </w:pPr>
            <w:r>
              <w:rPr>
                <w:rFonts w:ascii="Courier New" w:cs="Courier New" w:eastAsia="Courier New" w:hAnsi="Courier New"/>
                <w:color w:val="D4D4D4"/>
                <w:sz w:val="18"/>
                <w:szCs w:val="18"/>
              </w:rPr>
              <w:t xml:space="preserve">    git checkout -b fix/&lt;Name&gt;-v&lt;N&gt;-contracts-&lt;newVersion&gt;</w:t>
            </w:r>
          </w:p>
          <w:p>
            <w:pPr>
              <w:spacing w:after="20" w:before="20"/>
            </w:pPr>
            <w:r>
              <w:rPr>
                <w:rFonts w:ascii="Courier New" w:cs="Courier New" w:eastAsia="Courier New" w:hAnsi="Courier New"/>
                <w:color w:val="D4D4D4"/>
                <w:sz w:val="18"/>
                <w:szCs w:val="18"/>
              </w:rPr>
              <w:t xml:space="preserve">    Copy ContractManifest.production.json into branch</w:t>
            </w:r>
          </w:p>
          <w:p>
            <w:pPr>
              <w:spacing w:after="20" w:before="20"/>
            </w:pPr>
            <w:r>
              <w:rPr>
                <w:rFonts w:ascii="Courier New" w:cs="Courier New" w:eastAsia="Courier New" w:hAnsi="Courier New"/>
                <w:color w:val="D4D4D4"/>
                <w:sz w:val="18"/>
                <w:szCs w:val="18"/>
              </w:rPr>
              <w:t xml:space="preserve">    Generate MIGRATION_NOTES.md</w:t>
            </w:r>
          </w:p>
          <w:p>
            <w:pPr>
              <w:spacing w:after="20" w:before="20"/>
            </w:pPr>
            <w:r>
              <w:rPr>
                <w:rFonts w:ascii="Courier New" w:cs="Courier New" w:eastAsia="Courier New" w:hAnsi="Courier New"/>
                <w:color w:val="D4D4D4"/>
                <w:sz w:val="18"/>
                <w:szCs w:val="18"/>
              </w:rPr>
              <w:t xml:space="preserve">    git commit -m "chore: prepare fix branch for contracts &lt;newVersion&gt;"</w:t>
            </w:r>
          </w:p>
          <w:p>
            <w:pPr>
              <w:spacing w:after="20" w:before="20"/>
            </w:pPr>
            <w:r>
              <w:rPr>
                <w:rFonts w:ascii="Courier New" w:cs="Courier New" w:eastAsia="Courier New" w:hAnsi="Courier New"/>
                <w:color w:val="D4D4D4"/>
                <w:sz w:val="18"/>
                <w:szCs w:val="18"/>
              </w:rPr>
              <w:t xml:space="preserve">  Print branch names to console</w:t>
            </w:r>
          </w:p>
          <w:p>
            <w:pPr>
              <w:spacing w:after="20" w:before="20"/>
            </w:pPr>
            <w:r>
              <w:rPr>
                <w:rFonts w:ascii="Courier New" w:cs="Courier New" w:eastAsia="Courier New" w:hAnsi="Courier New"/>
                <w:color w:val="D4D4D4"/>
                <w:sz w:val="18"/>
                <w:szCs w:val="18"/>
              </w:rPr>
              <w:t xml:space="preserve">  Exit with non-zero code — developer resolves branches then re-runs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Step 3 — Inject git provenance</w:t>
            </w:r>
          </w:p>
          <w:p>
            <w:pPr>
              <w:spacing w:after="20" w:before="20"/>
            </w:pPr>
            <w:r>
              <w:rPr>
                <w:rFonts w:ascii="Courier New" w:cs="Courier New" w:eastAsia="Courier New" w:hAnsi="Courier New"/>
                <w:color w:val="D4D4D4"/>
                <w:sz w:val="18"/>
                <w:szCs w:val="18"/>
              </w:rPr>
              <w:t xml:space="preserve">  For each workflow version (main + resolved fix branches):</w:t>
            </w:r>
          </w:p>
          <w:p>
            <w:pPr>
              <w:spacing w:after="20" w:before="20"/>
            </w:pPr>
            <w:r>
              <w:rPr>
                <w:rFonts w:ascii="Courier New" w:cs="Courier New" w:eastAsia="Courier New" w:hAnsi="Courier New"/>
                <w:color w:val="D4D4D4"/>
                <w:sz w:val="18"/>
                <w:szCs w:val="18"/>
              </w:rPr>
              <w:t xml:space="preserve">    git log -1 --format="%H %D %s"  to read commit metadata</w:t>
            </w:r>
          </w:p>
          <w:p>
            <w:pPr>
              <w:spacing w:after="20" w:before="20"/>
            </w:pPr>
            <w:r>
              <w:rPr>
                <w:rFonts w:ascii="Courier New" w:cs="Courier New" w:eastAsia="Courier New" w:hAnsi="Courier New"/>
                <w:color w:val="D4D4D4"/>
                <w:sz w:val="18"/>
                <w:szCs w:val="18"/>
              </w:rPr>
              <w:t xml:space="preserve">    Generate WorkflowBuildInfo.g.cs with [assembly: WorkflowBuildInfo(...)]</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Step 4 — Compile all workflow DLLs</w:t>
            </w:r>
          </w:p>
          <w:p>
            <w:pPr>
              <w:spacing w:after="20" w:before="20"/>
            </w:pPr>
            <w:r>
              <w:rPr>
                <w:rFonts w:ascii="Courier New" w:cs="Courier New" w:eastAsia="Courier New" w:hAnsi="Courier New"/>
                <w:color w:val="D4D4D4"/>
                <w:sz w:val="18"/>
                <w:szCs w:val="18"/>
              </w:rPr>
              <w:t xml:space="preserve">  dotnet build each workflow project against new contracts</w:t>
            </w:r>
          </w:p>
          <w:p>
            <w:pPr>
              <w:spacing w:after="20" w:before="20"/>
            </w:pPr>
            <w:r>
              <w:rPr>
                <w:rFonts w:ascii="Courier New" w:cs="Courier New" w:eastAsia="Courier New" w:hAnsi="Courier New"/>
                <w:color w:val="D4D4D4"/>
                <w:sz w:val="18"/>
                <w:szCs w:val="18"/>
              </w:rPr>
              <w:t xml:space="preserve">  Roslyn analyzers WF1001 and WF1002 run as part of compilation</w:t>
            </w:r>
          </w:p>
          <w:p>
            <w:pPr>
              <w:spacing w:after="20" w:before="20"/>
            </w:pPr>
            <w:r>
              <w:rPr>
                <w:rFonts w:ascii="Courier New" w:cs="Courier New" w:eastAsia="Courier New" w:hAnsi="Courier New"/>
                <w:color w:val="D4D4D4"/>
                <w:sz w:val="18"/>
                <w:szCs w:val="18"/>
              </w:rPr>
              <w:t xml:space="preserve">  Any compile error aborts the build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Step 5 — Produce deployment package</w:t>
            </w:r>
          </w:p>
          <w:p>
            <w:pPr>
              <w:spacing w:after="20" w:before="20"/>
            </w:pPr>
            <w:r>
              <w:rPr>
                <w:rFonts w:ascii="Courier New" w:cs="Courier New" w:eastAsia="Courier New" w:hAnsi="Courier New"/>
                <w:color w:val="D4D4D4"/>
                <w:sz w:val="18"/>
                <w:szCs w:val="18"/>
              </w:rPr>
              <w:t xml:space="preserve">  /deploy/</w:t>
            </w:r>
          </w:p>
          <w:p>
            <w:pPr>
              <w:spacing w:after="20" w:before="20"/>
            </w:pPr>
            <w:r>
              <w:rPr>
                <w:rFonts w:ascii="Courier New" w:cs="Courier New" w:eastAsia="Courier New" w:hAnsi="Courier New"/>
                <w:color w:val="D4D4D4"/>
                <w:sz w:val="18"/>
                <w:szCs w:val="18"/>
              </w:rPr>
              <w:t xml:space="preserve">    runner-host/</w:t>
            </w:r>
          </w:p>
          <w:p>
            <w:pPr>
              <w:spacing w:after="20" w:before="20"/>
            </w:pPr>
            <w:r>
              <w:rPr>
                <w:rFonts w:ascii="Courier New" w:cs="Courier New" w:eastAsia="Courier New" w:hAnsi="Courier New"/>
                <w:color w:val="D4D4D4"/>
                <w:sz w:val="18"/>
                <w:szCs w:val="18"/>
              </w:rPr>
              <w:t xml:space="preserve">    workflows/</w:t>
            </w:r>
          </w:p>
          <w:p>
            <w:pPr>
              <w:spacing w:after="20" w:before="20"/>
            </w:pPr>
            <w:r>
              <w:rPr>
                <w:rFonts w:ascii="Courier New" w:cs="Courier New" w:eastAsia="Courier New" w:hAnsi="Courier New"/>
                <w:color w:val="D4D4D4"/>
                <w:sz w:val="18"/>
                <w:szCs w:val="18"/>
              </w:rPr>
              <w:t xml:space="preserve">      OrderApproval.v1.dll   (+ .pdb)</w:t>
            </w:r>
          </w:p>
          <w:p>
            <w:pPr>
              <w:spacing w:after="20" w:before="20"/>
            </w:pPr>
            <w:r>
              <w:rPr>
                <w:rFonts w:ascii="Courier New" w:cs="Courier New" w:eastAsia="Courier New" w:hAnsi="Courier New"/>
                <w:color w:val="D4D4D4"/>
                <w:sz w:val="18"/>
                <w:szCs w:val="18"/>
              </w:rPr>
              <w:t xml:space="preserve">      OrderApproval.v2.dll   (+ .pdb)</w:t>
            </w:r>
          </w:p>
          <w:p>
            <w:pPr>
              <w:spacing w:after="20" w:before="20"/>
            </w:pPr>
            <w:r>
              <w:rPr>
                <w:rFonts w:ascii="Courier New" w:cs="Courier New" w:eastAsia="Courier New" w:hAnsi="Courier New"/>
                <w:color w:val="D4D4D4"/>
                <w:sz w:val="18"/>
                <w:szCs w:val="18"/>
              </w:rPr>
              <w:t xml:space="preserve">      InvoiceApproval.v1.dll (+ .pdb)</w:t>
            </w:r>
          </w:p>
          <w:p>
            <w:pPr>
              <w:spacing w:after="20" w:before="20"/>
            </w:pPr>
            <w:r>
              <w:rPr>
                <w:rFonts w:ascii="Courier New" w:cs="Courier New" w:eastAsia="Courier New" w:hAnsi="Courier New"/>
                <w:color w:val="D4D4D4"/>
                <w:sz w:val="18"/>
                <w:szCs w:val="18"/>
              </w:rPr>
              <w:t xml:space="preserve">    ContractManifest.production.json</w:t>
            </w:r>
          </w:p>
          <w:p>
            <w:pPr>
              <w:spacing w:after="20" w:before="20"/>
            </w:pPr>
            <w:r>
              <w:rPr>
                <w:rFonts w:ascii="Courier New" w:cs="Courier New" w:eastAsia="Courier New" w:hAnsi="Courier New"/>
                <w:color w:val="D4D4D4"/>
                <w:sz w:val="18"/>
                <w:szCs w:val="18"/>
              </w:rPr>
              <w:t xml:space="preserve">    ContractManifest.dev.json</w:t>
            </w:r>
          </w:p>
          <w:p>
            <w:pPr>
              <w:spacing w:after="20" w:before="20"/>
            </w:pPr>
            <w:r>
              <w:rPr>
                <w:rFonts w:ascii="Courier New" w:cs="Courier New" w:eastAsia="Courier New" w:hAnsi="Courier New"/>
                <w:color w:val="D4D4D4"/>
                <w:sz w:val="18"/>
                <w:szCs w:val="18"/>
              </w:rPr>
              <w:t xml:space="preserve">    build-report.json   (full comparison output §3.4)</w:t>
            </w:r>
          </w:p>
        </w:tc>
      </w:tr>
    </w:tbl>
    <w:p>
      <w:pPr>
        <w:spacing w:after="60" w:before="60"/>
      </w:pPr>
      <w:r>
        <w:t xml:space="preserve"/>
      </w:r>
    </w:p>
    <w:p>
      <w:pPr>
        <w:pStyle w:val="Heading2"/>
        <w:spacing w:after="100" w:before="280"/>
      </w:pPr>
      <w:r>
        <w:rPr>
          <w:rFonts w:ascii="Arial" w:cs="Arial" w:eastAsia="Arial" w:hAnsi="Arial"/>
          <w:b/>
          <w:bCs/>
          <w:color w:val="2E75B6"/>
          <w:sz w:val="26"/>
          <w:szCs w:val="26"/>
        </w:rPr>
        <w:t xml:space="preserve">4.4  Auto-Generated MIGRATION_NOTES.md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Migration Notes — OrderApproval v1 → Contracts 3.1</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Generated : 2026-05-27</w:t>
            </w:r>
          </w:p>
          <w:p>
            <w:pPr>
              <w:spacing w:after="20" w:before="20"/>
            </w:pPr>
            <w:r>
              <w:rPr>
                <w:rFonts w:ascii="Courier New" w:cs="Courier New" w:eastAsia="Courier New" w:hAnsi="Courier New"/>
                <w:color w:val="D4D4D4"/>
                <w:sz w:val="18"/>
                <w:szCs w:val="18"/>
              </w:rPr>
              <w:t xml:space="preserve">Source    : workflow/OrderApproval/v1  @  a3f9d12</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Breaking Changes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ITaskHandler</w:t>
            </w:r>
          </w:p>
          <w:p>
            <w:pPr>
              <w:spacing w:after="20" w:before="20"/>
            </w:pPr>
            <w:r>
              <w:rPr>
                <w:rFonts w:ascii="Courier New" w:cs="Courier New" w:eastAsia="Courier New" w:hAnsi="Courier New"/>
                <w:color w:val="D4D4D4"/>
                <w:sz w:val="18"/>
                <w:szCs w:val="18"/>
              </w:rPr>
              <w:t xml:space="preserve">  REMOVED : Task&lt;TaskResult&gt; ExecuteAsync(TaskRequest, CancellationToken)</w:t>
            </w:r>
          </w:p>
          <w:p>
            <w:pPr>
              <w:spacing w:after="20" w:before="20"/>
            </w:pPr>
            <w:r>
              <w:rPr>
                <w:rFonts w:ascii="Courier New" w:cs="Courier New" w:eastAsia="Courier New" w:hAnsi="Courier New"/>
                <w:color w:val="D4D4D4"/>
                <w:sz w:val="18"/>
                <w:szCs w:val="18"/>
              </w:rPr>
              <w:t xml:space="preserve">  REPLACED: Task&lt;TaskResult&gt; ExecuteAsync(TaskRequest, ExecutionOptions, CancellationToken)</w:t>
            </w:r>
          </w:p>
          <w:p>
            <w:pPr>
              <w:spacing w:after="20" w:before="20"/>
            </w:pPr>
            <w:r>
              <w:rPr>
                <w:rFonts w:ascii="Courier New" w:cs="Courier New" w:eastAsia="Courier New" w:hAnsi="Courier New"/>
                <w:color w:val="D4D4D4"/>
                <w:sz w:val="18"/>
                <w:szCs w:val="18"/>
              </w:rPr>
              <w:t xml:space="preserve">  → Add the new ExecutionOptions parameter to every call site in this workflow.</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What to do</w:t>
            </w:r>
          </w:p>
          <w:p>
            <w:pPr>
              <w:spacing w:after="20" w:before="20"/>
            </w:pPr>
            <w:r>
              <w:rPr>
                <w:rFonts w:ascii="Courier New" w:cs="Courier New" w:eastAsia="Courier New" w:hAnsi="Courier New"/>
                <w:color w:val="D4D4D4"/>
                <w:sz w:val="18"/>
                <w:szCs w:val="18"/>
              </w:rPr>
              <w:t xml:space="preserve">  1. Fix the call sites listed above in this branch.</w:t>
            </w:r>
          </w:p>
          <w:p>
            <w:pPr>
              <w:spacing w:after="20" w:before="20"/>
            </w:pPr>
            <w:r>
              <w:rPr>
                <w:rFonts w:ascii="Courier New" w:cs="Courier New" w:eastAsia="Courier New" w:hAnsi="Courier New"/>
                <w:color w:val="D4D4D4"/>
                <w:sz w:val="18"/>
                <w:szCs w:val="18"/>
              </w:rPr>
              <w:t xml:space="preserve">  2. Run: dotnet build  (must compile cleanly against new contracts).</w:t>
            </w:r>
          </w:p>
          <w:p>
            <w:pPr>
              <w:spacing w:after="20" w:before="20"/>
            </w:pPr>
            <w:r>
              <w:rPr>
                <w:rFonts w:ascii="Courier New" w:cs="Courier New" w:eastAsia="Courier New" w:hAnsi="Courier New"/>
                <w:color w:val="D4D4D4"/>
                <w:sz w:val="18"/>
                <w:szCs w:val="18"/>
              </w:rPr>
              <w:t xml:space="preserve">  3. Push. CI validates and includes the DLL in the deployment package.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Do NOT merge this branch into main. !!</w:t>
            </w:r>
          </w:p>
          <w:p>
            <w:pPr>
              <w:spacing w:after="20" w:before="20"/>
            </w:pPr>
            <w:r>
              <w:rPr>
                <w:rFonts w:ascii="Courier New" w:cs="Courier New" w:eastAsia="Courier New" w:hAnsi="Courier New"/>
                <w:color w:val="D4D4D4"/>
                <w:sz w:val="18"/>
                <w:szCs w:val="18"/>
              </w:rPr>
              <w:t xml:space="preserve">  This branch feeds the deployment pipeline directly for this workflow version.</w:t>
            </w:r>
          </w:p>
        </w:tc>
      </w:tr>
    </w:tbl>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5. End-to-End Developer Walkthrough</w:t>
      </w:r>
    </w:p>
    <w:p>
      <w:pPr>
        <w:spacing w:after="80" w:before="60"/>
      </w:pPr>
      <w:r>
        <w:rPr>
          <w:rFonts w:ascii="Arial" w:cs="Arial" w:eastAsia="Arial" w:hAnsi="Arial"/>
          <w:sz w:val="22"/>
          <w:szCs w:val="22"/>
        </w:rPr>
        <w:t xml:space="preserve">Scenario: contracts updated in the new runner host; one old workflow version has a hard conflict.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6680"/>
      </w:tblGrid>
      <w:tr>
        <w:trPr>
          <w:tblHeader/>
        </w:trPr>
        <w:tc>
          <w:tcPr>
            <w:tcW w:type="dxa" w:w="4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6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Developer</w:t>
            </w:r>
          </w:p>
        </w:tc>
        <w:tc>
          <w:tcPr>
            <w:tcW w:type="dxa" w:w="6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Pulls latest main. Contracts changed in the new runner host.</w:t>
            </w:r>
          </w:p>
        </w:tc>
      </w:tr>
      <w:tr>
        <w:tc>
          <w:tcPr>
            <w:tcW w:type="dxa" w:w="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Developer</w:t>
            </w:r>
          </w:p>
        </w:tc>
        <w:tc>
          <w:tcPr>
            <w:tcW w:type="dxa" w:w="6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dotnet workflow manifest fetch https://runner.internal/manifest</w:t>
            </w:r>
          </w:p>
        </w:tc>
      </w:tr>
      <w:tr>
        <w:tc>
          <w:tcPr>
            <w:tcW w:type="dxa" w:w="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Build Tool</w:t>
            </w:r>
          </w:p>
        </w:tc>
        <w:tc>
          <w:tcPr>
            <w:tcW w:type="dxa" w:w="6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Downloads ContractManifest.production.json into project root.</w:t>
            </w:r>
          </w:p>
        </w:tc>
      </w:tr>
      <w:tr>
        <w:tc>
          <w:tcPr>
            <w:tcW w:type="dxa" w:w="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Developer</w:t>
            </w:r>
          </w:p>
        </w:tc>
        <w:tc>
          <w:tcPr>
            <w:tcW w:type="dxa" w:w="6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dotnet workflow build</w:t>
            </w:r>
          </w:p>
        </w:tc>
      </w:tr>
      <w:tr>
        <w:tc>
          <w:tcPr>
            <w:tcW w:type="dxa" w:w="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Build Tool</w:t>
            </w:r>
          </w:p>
        </w:tc>
        <w:tc>
          <w:tcPr>
            <w:tcW w:type="dxa" w:w="6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Compares manifests. OrderApproval/v2 passes. OrderApproval/v1 has a hard conflict.</w:t>
            </w:r>
          </w:p>
        </w:tc>
      </w:tr>
      <w:tr>
        <w:tc>
          <w:tcPr>
            <w:tcW w:type="dxa" w:w="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Build Tool</w:t>
            </w:r>
          </w:p>
        </w:tc>
        <w:tc>
          <w:tcPr>
            <w:tcW w:type="dxa" w:w="6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Auto-creates fix/OrderApproval-v1-contracts-3.1 with MIGRATION_NOTES.md. Exits with error.</w:t>
            </w:r>
          </w:p>
        </w:tc>
      </w:tr>
      <w:tr>
        <w:tc>
          <w:tcPr>
            <w:tcW w:type="dxa" w:w="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Developer</w:t>
            </w:r>
          </w:p>
        </w:tc>
        <w:tc>
          <w:tcPr>
            <w:tcW w:type="dxa" w:w="6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git checkout fix/OrderApproval-v1-contracts-3.1. Reads MIGRATION_NOTES.md. Fixes the one broken call site.</w:t>
            </w:r>
          </w:p>
        </w:tc>
      </w:tr>
      <w:tr>
        <w:tc>
          <w:tcPr>
            <w:tcW w:type="dxa" w:w="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Developer</w:t>
            </w:r>
          </w:p>
        </w:tc>
        <w:tc>
          <w:tcPr>
            <w:tcW w:type="dxa" w:w="6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Pushes fix branch. CI compiles it in isolation. Clean.</w:t>
            </w:r>
          </w:p>
        </w:tc>
      </w:tr>
      <w:tr>
        <w:tc>
          <w:tcPr>
            <w:tcW w:type="dxa" w:w="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Developer</w:t>
            </w:r>
          </w:p>
        </w:tc>
        <w:tc>
          <w:tcPr>
            <w:tcW w:type="dxa" w:w="6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Returns to main. dotnet workflow build again.</w:t>
            </w:r>
          </w:p>
        </w:tc>
      </w:tr>
      <w:tr>
        <w:tc>
          <w:tcPr>
            <w:tcW w:type="dxa" w:w="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Build Tool</w:t>
            </w:r>
          </w:p>
        </w:tc>
        <w:tc>
          <w:tcPr>
            <w:tcW w:type="dxa" w:w="6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All versions clean. Injects git provenance. Compiles all DLLs. Produces /deploy/ package.</w:t>
            </w:r>
          </w:p>
        </w:tc>
      </w:tr>
      <w:tr>
        <w:tc>
          <w:tcPr>
            <w:tcW w:type="dxa" w:w="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Developer</w:t>
            </w:r>
          </w:p>
        </w:tc>
        <w:tc>
          <w:tcPr>
            <w:tcW w:type="dxa" w:w="6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Ships /deploy/. Both v1 (relinked) and v2 DLLs present. Running instances resume correctly.</w:t>
            </w:r>
          </w:p>
        </w:tc>
      </w:tr>
    </w:tbl>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6. Database — Instance Version Pinning</w:t>
      </w:r>
    </w:p>
    <w:p>
      <w:pPr>
        <w:spacing w:after="80" w:before="60"/>
      </w:pPr>
      <w:r>
        <w:rPr>
          <w:rFonts w:ascii="Arial" w:cs="Arial" w:eastAsia="Arial" w:hAnsi="Arial"/>
          <w:sz w:val="22"/>
          <w:szCs w:val="22"/>
        </w:rPr>
        <w:t xml:space="preserve">Every persisted workflow instance row stores enough provenance to enforce version pinning at resume time and to populate the Admin UI with full traceability.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WorkflowName</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Logical workflow name, e.g. OrderApproval</w:t>
            </w:r>
          </w:p>
        </w:tc>
      </w:tr>
      <w:tr>
        <w:tc>
          <w:tcPr>
            <w:tcW w:type="dxa" w:w="2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WorkflowVersion</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Version number pinned at instance creation</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ContractsHash</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Hash from ContractManifest at build time — must match loaded DLL at resume time</w:t>
            </w:r>
          </w:p>
        </w:tc>
      </w:tr>
      <w:tr>
        <w:tc>
          <w:tcPr>
            <w:tcW w:type="dxa" w:w="2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GitCommitHash</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Short SHA of the commit that produced this DLL</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GitBranch</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Branch the DLL was built from</w:t>
            </w:r>
          </w:p>
        </w:tc>
      </w:tr>
      <w:tr>
        <w:tc>
          <w:tcPr>
            <w:tcW w:type="dxa" w:w="2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CurrentWaitId</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ID of the wait the instance is currently paused at</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Active / Draining / Completed / Cancelled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i/>
                <w:iCs/>
                <w:sz w:val="21"/>
                <w:szCs w:val="21"/>
              </w:rPr>
              <w:t xml:space="preserve">Runtime safety net: the engine refuses to resume an instance if the loaded DLL's ContractsHash does not match the row's ContractsHash. All other checks are build-time; this is the final guard against a deployment error slipping through.</w:t>
            </w:r>
          </w:p>
        </w:tc>
      </w:tr>
    </w:tbl>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7. Roslyn Analyzer Rules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WF1001</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Contract Incompatibility</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Error — workflow calls a method or uses an interface removed or deprecated in the current contracts. Blocks compilation.</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WF1002</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Illegal State Capture</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Error — local variable captured across a yield point cannot be safely serialized. Developer must use .WithState(T).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i/>
                <w:iCs/>
                <w:sz w:val="21"/>
                <w:szCs w:val="21"/>
              </w:rPr>
              <w:t xml:space="preserve">Both rules are compiler errors, not warnings. Warnings get suppressed under deadline pressure. Either of these issues corrupts running instances and must never reach production.</w:t>
            </w:r>
          </w:p>
        </w:tc>
      </w:tr>
    </w:tbl>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8. Summary of Responsibilities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Workflows.Contracts</w:t>
            </w:r>
          </w:p>
        </w:tc>
        <w:tc>
          <w:tcPr>
            <w:tcW w:type="dxa" w:w="6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Immutable interface layer. Any breaking change here triggers the full compatibility gate.</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Runner Host GET /manifest</w:t>
            </w:r>
          </w:p>
        </w:tc>
        <w:tc>
          <w:tcPr>
            <w:tcW w:type="dxa" w:w="6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Serves ContractManifest.production.json to the build tool on demand.</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dotnet workflow build</w:t>
            </w:r>
          </w:p>
        </w:tc>
        <w:tc>
          <w:tcPr>
            <w:tcW w:type="dxa" w:w="6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Manifest comparison → auto-branch creation → git provenance injection → compile → package.</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WorkflowBuildInfo.g.cs</w:t>
            </w:r>
          </w:p>
        </w:tc>
        <w:tc>
          <w:tcPr>
            <w:tcW w:type="dxa" w:w="6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Source-generated file embedding git commit hash, branch, contracts hash into every DLL.</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Orchestrator registry</w:t>
            </w:r>
          </w:p>
        </w:tc>
        <w:tc>
          <w:tcPr>
            <w:tcW w:type="dxa" w:w="6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Stores version-to-DLL mapping. Routes new instances to latest active version.</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ContractsHash (DB column)</w:t>
            </w:r>
          </w:p>
        </w:tc>
        <w:tc>
          <w:tcPr>
            <w:tcW w:type="dxa" w:w="6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Runtime safety net: refuses to resume an instance if DLL hash does not match stored hash.</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Roslyn Analyzers</w:t>
            </w:r>
          </w:p>
        </w:tc>
        <w:tc>
          <w:tcPr>
            <w:tcW w:type="dxa" w:w="6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WF1001 and WF1002 catch contract and serialization errors at compile time, as errors.</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Fix Branches</w:t>
            </w:r>
          </w:p>
        </w:tc>
        <w:tc>
          <w:tcPr>
            <w:tcW w:type="dxa" w:w="6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Standalone git branches for old workflow versions. Never merged to main. Feed deployment directly.</w:t>
            </w:r>
          </w:p>
        </w:tc>
      </w:tr>
    </w:tbl>
    <w:p>
      <w:pPr>
        <w:spacing w:after="60"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ResumableWorkflows — Internal Design Document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2026-05-27T00:12:43.348Z</dcterms:created>
  <dcterms:modified xsi:type="dcterms:W3CDTF">2026-05-27T00:12:43.348Z</dcterms:modified>
</cp:coreProperties>
</file>

<file path=docProps/custom.xml><?xml version="1.0" encoding="utf-8"?>
<Properties xmlns="http://schemas.openxmlformats.org/officeDocument/2006/custom-properties" xmlns:vt="http://schemas.openxmlformats.org/officeDocument/2006/docPropsVTypes"/>
</file>