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4C33" w14:textId="77777777" w:rsidR="008C0334" w:rsidRPr="003C3037" w:rsidRDefault="008C0334" w:rsidP="008C0334">
      <w:pPr>
        <w:pStyle w:val="Heading1"/>
        <w:spacing w:before="287"/>
        <w:rPr>
          <w:rFonts w:asciiTheme="minorHAnsi" w:hAnsiTheme="minorHAnsi" w:cstheme="minorHAnsi"/>
          <w:b/>
          <w:bCs/>
          <w:color w:val="4472C4" w:themeColor="accent1"/>
          <w:u w:val="single"/>
        </w:rPr>
      </w:pPr>
      <w:r w:rsidRPr="003C3037">
        <w:rPr>
          <w:rFonts w:asciiTheme="minorHAnsi" w:hAnsiTheme="minorHAnsi" w:cstheme="minorHAnsi"/>
          <w:b/>
          <w:bCs/>
          <w:color w:val="4472C4" w:themeColor="accent1"/>
          <w:spacing w:val="-2"/>
          <w:u w:val="single"/>
        </w:rPr>
        <w:t>Objective</w:t>
      </w:r>
    </w:p>
    <w:p w14:paraId="71C72A66" w14:textId="338ED8C7" w:rsidR="008C0334" w:rsidRPr="008C0334" w:rsidRDefault="008C0334" w:rsidP="008C0334">
      <w:pPr>
        <w:pStyle w:val="BodyText"/>
        <w:spacing w:before="52"/>
        <w:rPr>
          <w:rFonts w:asciiTheme="minorHAnsi" w:hAnsiTheme="minorHAnsi" w:cstheme="minorHAnsi"/>
        </w:rPr>
      </w:pPr>
      <w:r w:rsidRPr="008C0334">
        <w:rPr>
          <w:rFonts w:asciiTheme="minorHAnsi" w:hAnsiTheme="minorHAnsi" w:cstheme="minorHAnsi"/>
        </w:rPr>
        <w:t>The</w:t>
      </w:r>
      <w:r w:rsidRPr="008C0334">
        <w:rPr>
          <w:rFonts w:asciiTheme="minorHAnsi" w:hAnsiTheme="minorHAnsi" w:cstheme="minorHAnsi"/>
          <w:spacing w:val="-5"/>
        </w:rPr>
        <w:t xml:space="preserve"> </w:t>
      </w:r>
      <w:r w:rsidRPr="008C0334">
        <w:rPr>
          <w:rFonts w:asciiTheme="minorHAnsi" w:hAnsiTheme="minorHAnsi" w:cstheme="minorHAnsi"/>
        </w:rPr>
        <w:t>objective</w:t>
      </w:r>
      <w:r w:rsidRPr="008C0334">
        <w:rPr>
          <w:rFonts w:asciiTheme="minorHAnsi" w:hAnsiTheme="minorHAnsi" w:cstheme="minorHAnsi"/>
          <w:spacing w:val="-1"/>
        </w:rPr>
        <w:t xml:space="preserve"> </w:t>
      </w:r>
      <w:r w:rsidRPr="008C0334">
        <w:rPr>
          <w:rFonts w:asciiTheme="minorHAnsi" w:hAnsiTheme="minorHAnsi" w:cstheme="minorHAnsi"/>
        </w:rPr>
        <w:t>of</w:t>
      </w:r>
      <w:r w:rsidRPr="008C0334">
        <w:rPr>
          <w:rFonts w:asciiTheme="minorHAnsi" w:hAnsiTheme="minorHAnsi" w:cstheme="minorHAnsi"/>
          <w:spacing w:val="-1"/>
        </w:rPr>
        <w:t xml:space="preserve"> </w:t>
      </w:r>
      <w:r w:rsidRPr="008C0334">
        <w:rPr>
          <w:rFonts w:asciiTheme="minorHAnsi" w:hAnsiTheme="minorHAnsi" w:cstheme="minorHAnsi"/>
        </w:rPr>
        <w:t>this lab</w:t>
      </w:r>
      <w:r w:rsidRPr="008C0334">
        <w:rPr>
          <w:rFonts w:asciiTheme="minorHAnsi" w:hAnsiTheme="minorHAnsi" w:cstheme="minorHAnsi"/>
          <w:spacing w:val="1"/>
        </w:rPr>
        <w:t xml:space="preserve"> </w:t>
      </w:r>
      <w:r w:rsidRPr="008C0334">
        <w:rPr>
          <w:rFonts w:asciiTheme="minorHAnsi" w:hAnsiTheme="minorHAnsi" w:cstheme="minorHAnsi"/>
        </w:rPr>
        <w:t xml:space="preserve">is </w:t>
      </w:r>
      <w:proofErr w:type="gramStart"/>
      <w:r w:rsidRPr="008C0334">
        <w:rPr>
          <w:rFonts w:asciiTheme="minorHAnsi" w:hAnsiTheme="minorHAnsi" w:cstheme="minorHAnsi"/>
        </w:rPr>
        <w:t>verify</w:t>
      </w:r>
      <w:proofErr w:type="gramEnd"/>
      <w:r w:rsidRPr="008C0334">
        <w:rPr>
          <w:rFonts w:asciiTheme="minorHAnsi" w:hAnsiTheme="minorHAnsi" w:cstheme="minorHAnsi"/>
          <w:spacing w:val="-2"/>
        </w:rPr>
        <w:t xml:space="preserve"> </w:t>
      </w:r>
      <w:r w:rsidRPr="008C0334">
        <w:rPr>
          <w:rFonts w:asciiTheme="minorHAnsi" w:hAnsiTheme="minorHAnsi" w:cstheme="minorHAnsi"/>
        </w:rPr>
        <w:t>Norton’s</w:t>
      </w:r>
      <w:r w:rsidRPr="008C0334">
        <w:rPr>
          <w:rFonts w:asciiTheme="minorHAnsi" w:hAnsiTheme="minorHAnsi" w:cstheme="minorHAnsi"/>
          <w:spacing w:val="-1"/>
        </w:rPr>
        <w:t xml:space="preserve"> </w:t>
      </w:r>
      <w:r w:rsidRPr="008C0334">
        <w:rPr>
          <w:rFonts w:asciiTheme="minorHAnsi" w:hAnsiTheme="minorHAnsi" w:cstheme="minorHAnsi"/>
        </w:rPr>
        <w:t>theorem</w:t>
      </w:r>
      <w:r w:rsidRPr="008C0334">
        <w:rPr>
          <w:rFonts w:asciiTheme="minorHAnsi" w:hAnsiTheme="minorHAnsi" w:cstheme="minorHAnsi"/>
          <w:spacing w:val="-1"/>
        </w:rPr>
        <w:t xml:space="preserve"> </w:t>
      </w:r>
      <w:r w:rsidRPr="008C0334">
        <w:rPr>
          <w:rFonts w:asciiTheme="minorHAnsi" w:hAnsiTheme="minorHAnsi" w:cstheme="minorHAnsi"/>
        </w:rPr>
        <w:t>and to</w:t>
      </w:r>
      <w:r w:rsidRPr="008C0334">
        <w:rPr>
          <w:rFonts w:asciiTheme="minorHAnsi" w:hAnsiTheme="minorHAnsi" w:cstheme="minorHAnsi"/>
          <w:spacing w:val="-1"/>
        </w:rPr>
        <w:t xml:space="preserve"> </w:t>
      </w:r>
      <w:r w:rsidRPr="008C0334">
        <w:rPr>
          <w:rFonts w:asciiTheme="minorHAnsi" w:hAnsiTheme="minorHAnsi" w:cstheme="minorHAnsi"/>
        </w:rPr>
        <w:t>find the</w:t>
      </w:r>
      <w:r w:rsidRPr="008C0334">
        <w:rPr>
          <w:rFonts w:asciiTheme="minorHAnsi" w:hAnsiTheme="minorHAnsi" w:cstheme="minorHAnsi"/>
          <w:spacing w:val="-2"/>
        </w:rPr>
        <w:t xml:space="preserve"> </w:t>
      </w:r>
      <w:r w:rsidRPr="008C0334">
        <w:rPr>
          <w:rFonts w:asciiTheme="minorHAnsi" w:hAnsiTheme="minorHAnsi" w:cstheme="minorHAnsi"/>
        </w:rPr>
        <w:t xml:space="preserve">full load </w:t>
      </w:r>
      <w:r w:rsidRPr="008C0334">
        <w:rPr>
          <w:rFonts w:asciiTheme="minorHAnsi" w:hAnsiTheme="minorHAnsi" w:cstheme="minorHAnsi"/>
          <w:spacing w:val="-2"/>
        </w:rPr>
        <w:t>current.</w:t>
      </w:r>
    </w:p>
    <w:p w14:paraId="00B27E26" w14:textId="77777777" w:rsidR="008C0334" w:rsidRPr="003C3037" w:rsidRDefault="008C0334" w:rsidP="008C0334">
      <w:pPr>
        <w:pStyle w:val="Heading1"/>
        <w:spacing w:before="46" w:after="56"/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</w:pPr>
      <w:r w:rsidRPr="003C3037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  <w:t>Apparatus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16"/>
          <w:sz w:val="36"/>
          <w:szCs w:val="36"/>
          <w:u w:val="single"/>
        </w:rPr>
        <w:t xml:space="preserve"> 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2"/>
          <w:sz w:val="36"/>
          <w:szCs w:val="36"/>
          <w:u w:val="single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8C0334" w:rsidRPr="008C0334" w14:paraId="73F4F15D" w14:textId="77777777" w:rsidTr="00220287">
        <w:trPr>
          <w:trHeight w:val="328"/>
        </w:trPr>
        <w:tc>
          <w:tcPr>
            <w:tcW w:w="739" w:type="dxa"/>
          </w:tcPr>
          <w:p w14:paraId="5A9E2B47" w14:textId="77777777" w:rsidR="008C0334" w:rsidRPr="008C0334" w:rsidRDefault="008C0334" w:rsidP="00220287">
            <w:pPr>
              <w:pStyle w:val="TableParagraph"/>
              <w:spacing w:before="2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 xml:space="preserve">Sr. </w:t>
            </w:r>
            <w:r w:rsidRPr="008C0334">
              <w:rPr>
                <w:rFonts w:asciiTheme="minorHAnsi" w:hAnsiTheme="minorHAnsi" w:cstheme="minorHAnsi"/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00EF3AD5" w14:textId="77777777" w:rsidR="008C0334" w:rsidRPr="008C0334" w:rsidRDefault="008C0334" w:rsidP="00220287">
            <w:pPr>
              <w:pStyle w:val="TableParagraph"/>
              <w:spacing w:before="25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74B0BBDE" w14:textId="77777777" w:rsidR="008C0334" w:rsidRPr="008C0334" w:rsidRDefault="008C0334" w:rsidP="00220287">
            <w:pPr>
              <w:pStyle w:val="TableParagraph"/>
              <w:spacing w:before="25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3B242039" w14:textId="77777777" w:rsidR="008C0334" w:rsidRPr="008C0334" w:rsidRDefault="008C0334" w:rsidP="00220287">
            <w:pPr>
              <w:pStyle w:val="TableParagraph"/>
              <w:spacing w:before="25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Quantity</w:t>
            </w:r>
          </w:p>
        </w:tc>
      </w:tr>
      <w:tr w:rsidR="008C0334" w:rsidRPr="008C0334" w14:paraId="6A05B2F8" w14:textId="77777777" w:rsidTr="00220287">
        <w:trPr>
          <w:trHeight w:val="325"/>
        </w:trPr>
        <w:tc>
          <w:tcPr>
            <w:tcW w:w="739" w:type="dxa"/>
          </w:tcPr>
          <w:p w14:paraId="16DC61A4" w14:textId="77777777" w:rsidR="008C0334" w:rsidRPr="008C0334" w:rsidRDefault="008C0334" w:rsidP="00220287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1F9A96F0" w14:textId="77777777" w:rsidR="008C0334" w:rsidRPr="008C0334" w:rsidRDefault="008C0334" w:rsidP="0022028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>Regulated</w:t>
            </w:r>
            <w:r w:rsidRPr="008C0334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8C0334">
              <w:rPr>
                <w:rFonts w:asciiTheme="minorHAnsi" w:hAnsiTheme="minorHAnsi" w:cstheme="minorHAnsi"/>
                <w:sz w:val="24"/>
              </w:rPr>
              <w:t>Power</w:t>
            </w: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14:paraId="089D3E2C" w14:textId="77777777" w:rsidR="008C0334" w:rsidRPr="008C0334" w:rsidRDefault="008C0334" w:rsidP="0022028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1366CE51" w14:textId="77777777" w:rsidR="008C0334" w:rsidRPr="008C0334" w:rsidRDefault="008C0334" w:rsidP="00220287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8C0334" w:rsidRPr="008C0334" w14:paraId="2080AA11" w14:textId="77777777" w:rsidTr="00220287">
        <w:trPr>
          <w:trHeight w:val="326"/>
        </w:trPr>
        <w:tc>
          <w:tcPr>
            <w:tcW w:w="739" w:type="dxa"/>
          </w:tcPr>
          <w:p w14:paraId="77AFC11D" w14:textId="77777777" w:rsidR="008C0334" w:rsidRPr="008C0334" w:rsidRDefault="008C0334" w:rsidP="00220287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2C905A64" w14:textId="77777777" w:rsidR="008C0334" w:rsidRPr="008C0334" w:rsidRDefault="008C0334" w:rsidP="0022028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>Signal</w:t>
            </w:r>
            <w:r w:rsidRPr="008C0334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38E874B0" w14:textId="77777777" w:rsidR="008C0334" w:rsidRPr="008C0334" w:rsidRDefault="008C0334" w:rsidP="0022028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48D14CEB" w14:textId="77777777" w:rsidR="008C0334" w:rsidRPr="008C0334" w:rsidRDefault="008C0334" w:rsidP="00220287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8C0334" w:rsidRPr="008C0334" w14:paraId="070F1A37" w14:textId="77777777" w:rsidTr="00220287">
        <w:trPr>
          <w:trHeight w:val="328"/>
        </w:trPr>
        <w:tc>
          <w:tcPr>
            <w:tcW w:w="739" w:type="dxa"/>
          </w:tcPr>
          <w:p w14:paraId="030907BA" w14:textId="77777777" w:rsidR="008C0334" w:rsidRPr="008C0334" w:rsidRDefault="008C0334" w:rsidP="00220287">
            <w:pPr>
              <w:pStyle w:val="TableParagraph"/>
              <w:spacing w:before="2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0C7A0ADE" w14:textId="77777777" w:rsidR="008C0334" w:rsidRPr="008C0334" w:rsidRDefault="008C0334" w:rsidP="00220287">
            <w:pPr>
              <w:pStyle w:val="TableParagraph"/>
              <w:spacing w:before="25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40FFA524" w14:textId="77777777" w:rsidR="008C0334" w:rsidRPr="008C0334" w:rsidRDefault="008C0334" w:rsidP="00220287">
            <w:pPr>
              <w:pStyle w:val="TableParagraph"/>
              <w:spacing w:before="25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2A6F3348" w14:textId="77777777" w:rsidR="008C0334" w:rsidRPr="008C0334" w:rsidRDefault="008C0334" w:rsidP="00220287">
            <w:pPr>
              <w:pStyle w:val="TableParagraph"/>
              <w:spacing w:before="25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8C0334" w:rsidRPr="008C0334" w14:paraId="28D17C0A" w14:textId="77777777" w:rsidTr="00220287">
        <w:trPr>
          <w:trHeight w:val="326"/>
        </w:trPr>
        <w:tc>
          <w:tcPr>
            <w:tcW w:w="739" w:type="dxa"/>
          </w:tcPr>
          <w:p w14:paraId="696D6746" w14:textId="77777777" w:rsidR="008C0334" w:rsidRPr="008C0334" w:rsidRDefault="008C0334" w:rsidP="00220287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251FEA95" w14:textId="77777777" w:rsidR="008C0334" w:rsidRPr="008C0334" w:rsidRDefault="008C0334" w:rsidP="0022028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>Digital</w:t>
            </w:r>
            <w:r w:rsidRPr="008C0334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14:paraId="54771D29" w14:textId="77777777" w:rsidR="008C0334" w:rsidRPr="008C0334" w:rsidRDefault="008C0334" w:rsidP="0022028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8A68F39" w14:textId="77777777" w:rsidR="008C0334" w:rsidRPr="008C0334" w:rsidRDefault="008C0334" w:rsidP="00220287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8C0334" w:rsidRPr="008C0334" w14:paraId="3867C7CA" w14:textId="77777777" w:rsidTr="00220287">
        <w:trPr>
          <w:trHeight w:val="325"/>
        </w:trPr>
        <w:tc>
          <w:tcPr>
            <w:tcW w:w="739" w:type="dxa"/>
          </w:tcPr>
          <w:p w14:paraId="079048B4" w14:textId="77777777" w:rsidR="008C0334" w:rsidRPr="008C0334" w:rsidRDefault="008C0334" w:rsidP="00220287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4541D64A" w14:textId="77777777" w:rsidR="008C0334" w:rsidRPr="008C0334" w:rsidRDefault="008C0334" w:rsidP="0022028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>Breadboard</w:t>
            </w:r>
            <w:r w:rsidRPr="008C0334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8C0334">
              <w:rPr>
                <w:rFonts w:asciiTheme="minorHAnsi" w:hAnsiTheme="minorHAnsi" w:cstheme="minorHAnsi"/>
                <w:sz w:val="24"/>
              </w:rPr>
              <w:t>&amp;</w:t>
            </w:r>
            <w:r w:rsidRPr="008C0334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8C0334">
              <w:rPr>
                <w:rFonts w:asciiTheme="minorHAnsi" w:hAnsiTheme="minorHAnsi" w:cstheme="minorHAnsi"/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09C6B7DE" w14:textId="77777777" w:rsidR="008C0334" w:rsidRPr="008C0334" w:rsidRDefault="008C0334" w:rsidP="0022028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2788711A" w14:textId="77777777" w:rsidR="008C0334" w:rsidRPr="008C0334" w:rsidRDefault="008C0334" w:rsidP="00220287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 xml:space="preserve">As </w:t>
            </w: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Required</w:t>
            </w:r>
          </w:p>
        </w:tc>
      </w:tr>
      <w:tr w:rsidR="008C0334" w:rsidRPr="008C0334" w14:paraId="3C47E95F" w14:textId="77777777" w:rsidTr="00220287">
        <w:trPr>
          <w:trHeight w:val="328"/>
        </w:trPr>
        <w:tc>
          <w:tcPr>
            <w:tcW w:w="739" w:type="dxa"/>
          </w:tcPr>
          <w:p w14:paraId="006865F5" w14:textId="77777777" w:rsidR="008C0334" w:rsidRPr="008C0334" w:rsidRDefault="008C0334" w:rsidP="00220287">
            <w:pPr>
              <w:pStyle w:val="TableParagraph"/>
              <w:spacing w:before="2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401C05C0" w14:textId="77777777" w:rsidR="008C0334" w:rsidRPr="008C0334" w:rsidRDefault="008C0334" w:rsidP="00220287">
            <w:pPr>
              <w:pStyle w:val="TableParagraph"/>
              <w:spacing w:before="25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0E1574DD" w14:textId="77777777" w:rsidR="008C0334" w:rsidRPr="008C0334" w:rsidRDefault="008C0334" w:rsidP="00220287">
            <w:pPr>
              <w:pStyle w:val="TableParagraph"/>
              <w:spacing w:before="25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z w:val="24"/>
              </w:rPr>
              <w:t xml:space="preserve">1k, 330 </w:t>
            </w:r>
            <w:r w:rsidRPr="008C0334">
              <w:rPr>
                <w:rFonts w:asciiTheme="minorHAnsi" w:hAnsiTheme="minorHAnsi" w:cstheme="minorHAnsi"/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6831098A" w14:textId="77777777" w:rsidR="008C0334" w:rsidRPr="008C0334" w:rsidRDefault="008C0334" w:rsidP="00220287">
            <w:pPr>
              <w:pStyle w:val="TableParagraph"/>
              <w:spacing w:before="25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5"/>
                <w:sz w:val="24"/>
              </w:rPr>
              <w:t>1,3</w:t>
            </w:r>
          </w:p>
        </w:tc>
      </w:tr>
      <w:tr w:rsidR="008C0334" w:rsidRPr="008C0334" w14:paraId="1FFEA111" w14:textId="77777777" w:rsidTr="00220287">
        <w:trPr>
          <w:trHeight w:val="326"/>
        </w:trPr>
        <w:tc>
          <w:tcPr>
            <w:tcW w:w="739" w:type="dxa"/>
          </w:tcPr>
          <w:p w14:paraId="2DD0AD1E" w14:textId="77777777" w:rsidR="008C0334" w:rsidRPr="008C0334" w:rsidRDefault="008C0334" w:rsidP="00220287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398E15F1" w14:textId="77777777" w:rsidR="008C0334" w:rsidRPr="008C0334" w:rsidRDefault="008C0334" w:rsidP="0022028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1AEC8151" w14:textId="77777777" w:rsidR="008C0334" w:rsidRPr="008C0334" w:rsidRDefault="008C0334" w:rsidP="0022028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E29ADD4" w14:textId="77777777" w:rsidR="008C0334" w:rsidRPr="008C0334" w:rsidRDefault="008C0334" w:rsidP="00220287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8C0334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</w:tbl>
    <w:p w14:paraId="0675D72E" w14:textId="77777777" w:rsidR="008C0334" w:rsidRPr="002E23F5" w:rsidRDefault="008C0334" w:rsidP="008C0334">
      <w:pPr>
        <w:spacing w:before="292"/>
        <w:rPr>
          <w:rFonts w:asciiTheme="minorHAnsi" w:hAnsiTheme="minorHAnsi" w:cstheme="minorHAnsi"/>
          <w:b/>
          <w:bCs/>
          <w:color w:val="4472C4" w:themeColor="accent1"/>
          <w:sz w:val="28"/>
          <w:szCs w:val="20"/>
        </w:rPr>
      </w:pPr>
      <w:r w:rsidRPr="002E23F5">
        <w:rPr>
          <w:rFonts w:asciiTheme="minorHAnsi" w:hAnsiTheme="minorHAnsi" w:cstheme="minorHAnsi"/>
          <w:b/>
          <w:bCs/>
          <w:color w:val="4472C4" w:themeColor="accent1"/>
          <w:spacing w:val="-2"/>
          <w:sz w:val="28"/>
          <w:szCs w:val="20"/>
        </w:rPr>
        <w:t>Description</w:t>
      </w:r>
    </w:p>
    <w:p w14:paraId="71CCB68E" w14:textId="77777777" w:rsidR="008C0334" w:rsidRPr="008C0334" w:rsidRDefault="008C0334" w:rsidP="008C0334">
      <w:pPr>
        <w:spacing w:before="58"/>
        <w:rPr>
          <w:rFonts w:asciiTheme="minorHAnsi" w:hAnsiTheme="minorHAnsi" w:cstheme="minorHAnsi"/>
          <w:b/>
          <w:sz w:val="26"/>
        </w:rPr>
      </w:pPr>
      <w:r w:rsidRPr="008C0334">
        <w:rPr>
          <w:rFonts w:asciiTheme="minorHAnsi" w:hAnsiTheme="minorHAnsi" w:cstheme="minorHAnsi"/>
          <w:b/>
          <w:spacing w:val="-2"/>
          <w:sz w:val="26"/>
        </w:rPr>
        <w:t>Statement:</w:t>
      </w:r>
    </w:p>
    <w:p w14:paraId="5584644A" w14:textId="77777777" w:rsidR="008C0334" w:rsidRPr="008C0334" w:rsidRDefault="008C0334" w:rsidP="008C0334">
      <w:pPr>
        <w:spacing w:before="38" w:line="276" w:lineRule="auto"/>
        <w:rPr>
          <w:rFonts w:asciiTheme="minorHAnsi" w:hAnsiTheme="minorHAnsi" w:cstheme="minorHAnsi"/>
          <w:sz w:val="28"/>
        </w:rPr>
      </w:pPr>
      <w:r w:rsidRPr="008C0334">
        <w:rPr>
          <w:rFonts w:asciiTheme="minorHAnsi" w:hAnsiTheme="minorHAnsi" w:cstheme="minorHAnsi"/>
          <w:sz w:val="28"/>
        </w:rPr>
        <w:t>Any</w:t>
      </w:r>
      <w:r w:rsidRPr="008C0334">
        <w:rPr>
          <w:rFonts w:asciiTheme="minorHAnsi" w:hAnsiTheme="minorHAnsi" w:cstheme="minorHAnsi"/>
          <w:spacing w:val="31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linear</w:t>
      </w:r>
      <w:r w:rsidRPr="008C0334">
        <w:rPr>
          <w:rFonts w:asciiTheme="minorHAnsi" w:hAnsiTheme="minorHAnsi" w:cstheme="minorHAnsi"/>
          <w:spacing w:val="34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circuit</w:t>
      </w:r>
      <w:r w:rsidRPr="008C0334">
        <w:rPr>
          <w:rFonts w:asciiTheme="minorHAnsi" w:hAnsiTheme="minorHAnsi" w:cstheme="minorHAnsi"/>
          <w:spacing w:val="35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can</w:t>
      </w:r>
      <w:r w:rsidRPr="008C0334">
        <w:rPr>
          <w:rFonts w:asciiTheme="minorHAnsi" w:hAnsiTheme="minorHAnsi" w:cstheme="minorHAnsi"/>
          <w:spacing w:val="33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be</w:t>
      </w:r>
      <w:r w:rsidRPr="008C0334">
        <w:rPr>
          <w:rFonts w:asciiTheme="minorHAnsi" w:hAnsiTheme="minorHAnsi" w:cstheme="minorHAnsi"/>
          <w:spacing w:val="32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simplified</w:t>
      </w:r>
      <w:r w:rsidRPr="008C0334">
        <w:rPr>
          <w:rFonts w:asciiTheme="minorHAnsi" w:hAnsiTheme="minorHAnsi" w:cstheme="minorHAnsi"/>
          <w:spacing w:val="33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to</w:t>
      </w:r>
      <w:r w:rsidRPr="008C0334">
        <w:rPr>
          <w:rFonts w:asciiTheme="minorHAnsi" w:hAnsiTheme="minorHAnsi" w:cstheme="minorHAnsi"/>
          <w:spacing w:val="33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an</w:t>
      </w:r>
      <w:r w:rsidRPr="008C0334">
        <w:rPr>
          <w:rFonts w:asciiTheme="minorHAnsi" w:hAnsiTheme="minorHAnsi" w:cstheme="minorHAnsi"/>
          <w:spacing w:val="33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equivalent</w:t>
      </w:r>
      <w:r w:rsidRPr="008C0334">
        <w:rPr>
          <w:rFonts w:asciiTheme="minorHAnsi" w:hAnsiTheme="minorHAnsi" w:cstheme="minorHAnsi"/>
          <w:spacing w:val="33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circuit</w:t>
      </w:r>
      <w:r w:rsidRPr="008C0334">
        <w:rPr>
          <w:rFonts w:asciiTheme="minorHAnsi" w:hAnsiTheme="minorHAnsi" w:cstheme="minorHAnsi"/>
          <w:spacing w:val="33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consisting</w:t>
      </w:r>
      <w:r w:rsidRPr="008C0334">
        <w:rPr>
          <w:rFonts w:asciiTheme="minorHAnsi" w:hAnsiTheme="minorHAnsi" w:cstheme="minorHAnsi"/>
          <w:spacing w:val="35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of</w:t>
      </w:r>
      <w:r w:rsidRPr="008C0334">
        <w:rPr>
          <w:rFonts w:asciiTheme="minorHAnsi" w:hAnsiTheme="minorHAnsi" w:cstheme="minorHAnsi"/>
          <w:spacing w:val="34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a</w:t>
      </w:r>
      <w:r w:rsidRPr="008C0334">
        <w:rPr>
          <w:rFonts w:asciiTheme="minorHAnsi" w:hAnsiTheme="minorHAnsi" w:cstheme="minorHAnsi"/>
          <w:spacing w:val="32"/>
          <w:sz w:val="28"/>
        </w:rPr>
        <w:t xml:space="preserve"> </w:t>
      </w:r>
      <w:r w:rsidRPr="008C0334">
        <w:rPr>
          <w:rFonts w:asciiTheme="minorHAnsi" w:hAnsiTheme="minorHAnsi" w:cstheme="minorHAnsi"/>
          <w:sz w:val="28"/>
        </w:rPr>
        <w:t>single current source and parallel resistance that is connected to a load.</w:t>
      </w:r>
    </w:p>
    <w:p w14:paraId="53084AB7" w14:textId="77777777" w:rsidR="008C0334" w:rsidRPr="002E23F5" w:rsidRDefault="008C0334" w:rsidP="008C0334">
      <w:pPr>
        <w:spacing w:before="7"/>
        <w:rPr>
          <w:rFonts w:asciiTheme="minorHAnsi" w:hAnsiTheme="minorHAnsi" w:cstheme="minorHAnsi"/>
          <w:b/>
          <w:bCs/>
          <w:color w:val="4472C4" w:themeColor="accent1"/>
          <w:sz w:val="28"/>
          <w:szCs w:val="24"/>
        </w:rPr>
      </w:pPr>
      <w:r w:rsidRPr="002E23F5">
        <w:rPr>
          <w:rFonts w:asciiTheme="minorHAnsi" w:hAnsiTheme="minorHAnsi" w:cstheme="minorHAnsi"/>
          <w:b/>
          <w:bCs/>
          <w:color w:val="4472C4" w:themeColor="accent1"/>
          <w:spacing w:val="-2"/>
          <w:sz w:val="28"/>
          <w:szCs w:val="24"/>
        </w:rPr>
        <w:t>Precautions:</w:t>
      </w:r>
    </w:p>
    <w:p w14:paraId="00273489" w14:textId="77777777" w:rsidR="008C0334" w:rsidRPr="008C0334" w:rsidRDefault="008C0334" w:rsidP="008C0334">
      <w:pPr>
        <w:pStyle w:val="ListParagraph"/>
        <w:numPr>
          <w:ilvl w:val="0"/>
          <w:numId w:val="2"/>
        </w:numPr>
        <w:tabs>
          <w:tab w:val="left" w:pos="383"/>
        </w:tabs>
        <w:spacing w:before="51"/>
        <w:ind w:left="383" w:hanging="217"/>
        <w:contextualSpacing w:val="0"/>
        <w:rPr>
          <w:rFonts w:asciiTheme="minorHAnsi" w:hAnsiTheme="minorHAnsi" w:cstheme="minorHAnsi"/>
          <w:sz w:val="24"/>
        </w:rPr>
      </w:pPr>
      <w:r w:rsidRPr="008C0334">
        <w:rPr>
          <w:rFonts w:asciiTheme="minorHAnsi" w:hAnsiTheme="minorHAnsi" w:cstheme="minorHAnsi"/>
          <w:sz w:val="24"/>
        </w:rPr>
        <w:t>Voltage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control knob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of</w:t>
      </w:r>
      <w:r w:rsidRPr="008C0334">
        <w:rPr>
          <w:rFonts w:asciiTheme="minorHAnsi" w:hAnsiTheme="minorHAnsi" w:cstheme="minorHAnsi"/>
          <w:spacing w:val="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RPS should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be kept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 xml:space="preserve">at minimum </w:t>
      </w:r>
      <w:r w:rsidRPr="008C0334">
        <w:rPr>
          <w:rFonts w:asciiTheme="minorHAnsi" w:hAnsiTheme="minorHAnsi" w:cstheme="minorHAnsi"/>
          <w:spacing w:val="-2"/>
          <w:sz w:val="24"/>
        </w:rPr>
        <w:t>position.</w:t>
      </w:r>
    </w:p>
    <w:p w14:paraId="7B172E61" w14:textId="77777777" w:rsidR="008C0334" w:rsidRPr="008C0334" w:rsidRDefault="008C0334" w:rsidP="008C0334">
      <w:pPr>
        <w:pStyle w:val="ListParagraph"/>
        <w:numPr>
          <w:ilvl w:val="0"/>
          <w:numId w:val="2"/>
        </w:numPr>
        <w:tabs>
          <w:tab w:val="left" w:pos="383"/>
        </w:tabs>
        <w:spacing w:before="31"/>
        <w:ind w:left="383" w:hanging="217"/>
        <w:contextualSpacing w:val="0"/>
        <w:rPr>
          <w:rFonts w:asciiTheme="minorHAnsi" w:hAnsiTheme="minorHAnsi" w:cstheme="minorHAnsi"/>
          <w:sz w:val="24"/>
        </w:rPr>
      </w:pPr>
      <w:r w:rsidRPr="008C0334">
        <w:rPr>
          <w:rFonts w:asciiTheme="minorHAnsi" w:hAnsiTheme="minorHAnsi" w:cstheme="minorHAnsi"/>
          <w:sz w:val="24"/>
        </w:rPr>
        <w:t>Current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control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knob of RPS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should be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kept at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 xml:space="preserve">maximum </w:t>
      </w:r>
      <w:r w:rsidRPr="008C0334">
        <w:rPr>
          <w:rFonts w:asciiTheme="minorHAnsi" w:hAnsiTheme="minorHAnsi" w:cstheme="minorHAnsi"/>
          <w:spacing w:val="-2"/>
          <w:sz w:val="24"/>
        </w:rPr>
        <w:t>position</w:t>
      </w:r>
    </w:p>
    <w:p w14:paraId="435B2B70" w14:textId="77777777" w:rsidR="008C0334" w:rsidRPr="008C0334" w:rsidRDefault="008C0334" w:rsidP="008C0334">
      <w:pPr>
        <w:pStyle w:val="ListParagraph"/>
        <w:rPr>
          <w:rFonts w:asciiTheme="minorHAnsi" w:hAnsiTheme="minorHAnsi" w:cstheme="minorHAnsi"/>
          <w:sz w:val="24"/>
        </w:rPr>
        <w:sectPr w:rsidR="008C0334" w:rsidRPr="008C0334" w:rsidSect="008C0334">
          <w:pgSz w:w="12240" w:h="15840"/>
          <w:pgMar w:top="1380" w:right="720" w:bottom="280" w:left="1440" w:header="720" w:footer="720" w:gutter="0"/>
          <w:cols w:space="720"/>
        </w:sectPr>
      </w:pPr>
    </w:p>
    <w:p w14:paraId="1B9E34A4" w14:textId="77777777" w:rsidR="008C0334" w:rsidRPr="003C3037" w:rsidRDefault="008C0334" w:rsidP="008C0334">
      <w:pPr>
        <w:pStyle w:val="Heading1"/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</w:pPr>
      <w:r w:rsidRPr="003C3037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  <w:lastRenderedPageBreak/>
        <w:t>Procedure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11"/>
          <w:sz w:val="36"/>
          <w:szCs w:val="36"/>
          <w:u w:val="single"/>
        </w:rPr>
        <w:t xml:space="preserve"> </w:t>
      </w:r>
      <w:r w:rsidRPr="003C3037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  <w:t>for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12"/>
          <w:sz w:val="36"/>
          <w:szCs w:val="36"/>
          <w:u w:val="single"/>
        </w:rPr>
        <w:t xml:space="preserve"> </w:t>
      </w:r>
      <w:r w:rsidRPr="003C3037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  <w:t>Norton’s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13"/>
          <w:sz w:val="36"/>
          <w:szCs w:val="36"/>
          <w:u w:val="single"/>
        </w:rPr>
        <w:t xml:space="preserve"> 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2"/>
          <w:sz w:val="36"/>
          <w:szCs w:val="36"/>
          <w:u w:val="single"/>
        </w:rPr>
        <w:t>Theorem:</w:t>
      </w:r>
    </w:p>
    <w:p w14:paraId="1F563FF6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415"/>
        </w:tabs>
        <w:spacing w:before="47"/>
        <w:contextualSpacing w:val="0"/>
        <w:rPr>
          <w:rFonts w:asciiTheme="minorHAnsi" w:hAnsiTheme="minorHAnsi" w:cstheme="minorHAnsi"/>
          <w:sz w:val="24"/>
        </w:rPr>
      </w:pPr>
      <w:r w:rsidRPr="008C0334">
        <w:rPr>
          <w:rFonts w:asciiTheme="minorHAnsi" w:hAnsiTheme="minorHAnsi" w:cstheme="minorHAnsi"/>
          <w:sz w:val="24"/>
        </w:rPr>
        <w:t>Connections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are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given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as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per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circuit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pacing w:val="-2"/>
          <w:sz w:val="24"/>
        </w:rPr>
        <w:t>diagram.</w:t>
      </w:r>
    </w:p>
    <w:p w14:paraId="4AE085AD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415"/>
        </w:tabs>
        <w:spacing w:before="132" w:line="273" w:lineRule="auto"/>
        <w:ind w:left="175" w:right="1894" w:firstLine="0"/>
        <w:contextualSpacing w:val="0"/>
        <w:rPr>
          <w:rFonts w:asciiTheme="minorHAnsi" w:hAnsiTheme="minorHAnsi" w:cstheme="minorHAnsi"/>
          <w:sz w:val="24"/>
        </w:rPr>
      </w:pPr>
      <w:r w:rsidRPr="008C0334">
        <w:rPr>
          <w:rFonts w:asciiTheme="minorHAnsi" w:hAnsiTheme="minorHAnsi" w:cstheme="minorHAnsi"/>
          <w:sz w:val="24"/>
        </w:rPr>
        <w:t>Set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particular</w:t>
      </w:r>
      <w:r w:rsidRPr="008C0334">
        <w:rPr>
          <w:rFonts w:asciiTheme="minorHAnsi" w:hAnsiTheme="minorHAnsi" w:cstheme="minorHAnsi"/>
          <w:spacing w:val="-5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value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in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RPS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note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down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ammeter</w:t>
      </w:r>
      <w:r w:rsidRPr="008C0334">
        <w:rPr>
          <w:rFonts w:asciiTheme="minorHAnsi" w:hAnsiTheme="minorHAnsi" w:cstheme="minorHAnsi"/>
          <w:spacing w:val="-5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readings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in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 xml:space="preserve">original </w:t>
      </w:r>
      <w:r w:rsidRPr="008C0334">
        <w:rPr>
          <w:rFonts w:asciiTheme="minorHAnsi" w:hAnsiTheme="minorHAnsi" w:cstheme="minorHAnsi"/>
          <w:spacing w:val="-2"/>
          <w:sz w:val="24"/>
        </w:rPr>
        <w:t>circuit.</w:t>
      </w:r>
    </w:p>
    <w:p w14:paraId="2275185D" w14:textId="77777777" w:rsidR="008C0334" w:rsidRPr="008C0334" w:rsidRDefault="008C0334" w:rsidP="008C0334">
      <w:pPr>
        <w:spacing w:before="91"/>
        <w:rPr>
          <w:rFonts w:asciiTheme="minorHAnsi" w:hAnsiTheme="minorHAnsi" w:cstheme="minorHAnsi"/>
          <w:b/>
          <w:bCs/>
          <w:color w:val="4472C4" w:themeColor="accent1"/>
          <w:sz w:val="32"/>
        </w:rPr>
      </w:pP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To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6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Find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 xml:space="preserve"> I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  <w:vertAlign w:val="subscript"/>
        </w:rPr>
        <w:t>N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>:</w:t>
      </w:r>
    </w:p>
    <w:p w14:paraId="01346B73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383"/>
        </w:tabs>
        <w:spacing w:before="57"/>
        <w:ind w:left="383" w:hanging="217"/>
        <w:contextualSpacing w:val="0"/>
        <w:rPr>
          <w:rFonts w:asciiTheme="minorHAnsi" w:hAnsiTheme="minorHAnsi" w:cstheme="minorHAnsi"/>
        </w:rPr>
      </w:pPr>
      <w:r w:rsidRPr="008C0334">
        <w:rPr>
          <w:rFonts w:asciiTheme="minorHAnsi" w:hAnsiTheme="minorHAnsi" w:cstheme="minorHAnsi"/>
          <w:sz w:val="24"/>
        </w:rPr>
        <w:t>Remove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load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resistance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short</w:t>
      </w:r>
      <w:r w:rsidRPr="008C0334">
        <w:rPr>
          <w:rFonts w:asciiTheme="minorHAnsi" w:hAnsiTheme="minorHAnsi" w:cstheme="minorHAnsi"/>
          <w:spacing w:val="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circuit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pacing w:val="-2"/>
          <w:sz w:val="24"/>
        </w:rPr>
        <w:t>terminals.</w:t>
      </w:r>
    </w:p>
    <w:p w14:paraId="530ACF14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383"/>
        </w:tabs>
        <w:spacing w:before="34"/>
        <w:ind w:left="383" w:hanging="217"/>
        <w:contextualSpacing w:val="0"/>
        <w:rPr>
          <w:rFonts w:asciiTheme="minorHAnsi" w:hAnsiTheme="minorHAnsi" w:cstheme="minorHAnsi"/>
        </w:rPr>
      </w:pPr>
      <w:r w:rsidRPr="008C0334">
        <w:rPr>
          <w:rFonts w:asciiTheme="minorHAnsi" w:hAnsiTheme="minorHAnsi" w:cstheme="minorHAnsi"/>
          <w:sz w:val="24"/>
        </w:rPr>
        <w:t>For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same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RPS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voltage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note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down the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ammeter</w:t>
      </w:r>
      <w:r w:rsidRPr="008C0334">
        <w:rPr>
          <w:rFonts w:asciiTheme="minorHAnsi" w:hAnsiTheme="minorHAnsi" w:cstheme="minorHAnsi"/>
          <w:spacing w:val="1"/>
          <w:sz w:val="24"/>
        </w:rPr>
        <w:t xml:space="preserve"> </w:t>
      </w:r>
      <w:r w:rsidRPr="008C0334">
        <w:rPr>
          <w:rFonts w:asciiTheme="minorHAnsi" w:hAnsiTheme="minorHAnsi" w:cstheme="minorHAnsi"/>
          <w:spacing w:val="-2"/>
          <w:sz w:val="24"/>
        </w:rPr>
        <w:t>readings.</w:t>
      </w:r>
    </w:p>
    <w:p w14:paraId="60B703DD" w14:textId="77777777" w:rsidR="008C0334" w:rsidRPr="008C0334" w:rsidRDefault="008C0334" w:rsidP="008C0334">
      <w:pPr>
        <w:spacing w:before="84"/>
        <w:rPr>
          <w:rFonts w:asciiTheme="minorHAnsi" w:hAnsiTheme="minorHAnsi" w:cstheme="minorHAnsi"/>
          <w:b/>
          <w:bCs/>
          <w:color w:val="4472C4" w:themeColor="accent1"/>
          <w:sz w:val="32"/>
        </w:rPr>
      </w:pP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To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6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Find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 xml:space="preserve"> R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  <w:vertAlign w:val="subscript"/>
        </w:rPr>
        <w:t>N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>:</w:t>
      </w:r>
    </w:p>
    <w:p w14:paraId="681C132B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382"/>
          <w:tab w:val="left" w:pos="384"/>
        </w:tabs>
        <w:spacing w:before="57" w:line="244" w:lineRule="auto"/>
        <w:ind w:left="384" w:right="731" w:hanging="219"/>
        <w:contextualSpacing w:val="0"/>
        <w:rPr>
          <w:rFonts w:asciiTheme="minorHAnsi" w:hAnsiTheme="minorHAnsi" w:cstheme="minorHAnsi"/>
        </w:rPr>
      </w:pPr>
      <w:r w:rsidRPr="008C0334">
        <w:rPr>
          <w:rFonts w:asciiTheme="minorHAnsi" w:hAnsiTheme="minorHAnsi" w:cstheme="minorHAnsi"/>
          <w:sz w:val="24"/>
        </w:rPr>
        <w:t>Remove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RPS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short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circuit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terminal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remove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4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load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note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down</w:t>
      </w:r>
      <w:r w:rsidRPr="008C0334">
        <w:rPr>
          <w:rFonts w:asciiTheme="minorHAnsi" w:hAnsiTheme="minorHAnsi" w:cstheme="minorHAnsi"/>
          <w:spacing w:val="-3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4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resistance across the two terminals.</w:t>
      </w:r>
    </w:p>
    <w:p w14:paraId="18184951" w14:textId="77777777" w:rsidR="008C0334" w:rsidRPr="008C0334" w:rsidRDefault="008C0334" w:rsidP="008C0334">
      <w:pPr>
        <w:spacing w:before="78"/>
        <w:rPr>
          <w:rFonts w:asciiTheme="minorHAnsi" w:hAnsiTheme="minorHAnsi" w:cstheme="minorHAnsi"/>
          <w:b/>
          <w:bCs/>
          <w:color w:val="4472C4" w:themeColor="accent1"/>
          <w:sz w:val="32"/>
        </w:rPr>
      </w:pP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Equivalent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14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2"/>
          <w:sz w:val="32"/>
        </w:rPr>
        <w:t>Circuit:</w:t>
      </w:r>
    </w:p>
    <w:p w14:paraId="76C16317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383"/>
        </w:tabs>
        <w:spacing w:before="57"/>
        <w:ind w:left="383" w:hanging="217"/>
        <w:contextualSpacing w:val="0"/>
        <w:rPr>
          <w:rFonts w:asciiTheme="minorHAnsi" w:hAnsiTheme="minorHAnsi" w:cstheme="minorHAnsi"/>
        </w:rPr>
      </w:pPr>
      <w:r w:rsidRPr="008C0334">
        <w:rPr>
          <w:rFonts w:asciiTheme="minorHAnsi" w:hAnsiTheme="minorHAnsi" w:cstheme="minorHAnsi"/>
          <w:sz w:val="24"/>
        </w:rPr>
        <w:t>Set I</w:t>
      </w:r>
      <w:r w:rsidRPr="008C0334">
        <w:rPr>
          <w:rFonts w:asciiTheme="minorHAnsi" w:hAnsiTheme="minorHAnsi" w:cstheme="minorHAnsi"/>
        </w:rPr>
        <w:t xml:space="preserve">N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R</w:t>
      </w:r>
      <w:r w:rsidRPr="008C0334">
        <w:rPr>
          <w:rFonts w:asciiTheme="minorHAnsi" w:hAnsiTheme="minorHAnsi" w:cstheme="minorHAnsi"/>
        </w:rPr>
        <w:t>N</w:t>
      </w:r>
      <w:r w:rsidRPr="008C0334">
        <w:rPr>
          <w:rFonts w:asciiTheme="minorHAnsi" w:hAnsiTheme="minorHAnsi" w:cstheme="minorHAnsi"/>
          <w:spacing w:val="-2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and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note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down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the</w:t>
      </w:r>
      <w:r w:rsidRPr="008C0334">
        <w:rPr>
          <w:rFonts w:asciiTheme="minorHAnsi" w:hAnsiTheme="minorHAnsi" w:cstheme="minorHAnsi"/>
          <w:spacing w:val="-2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>ammeter</w:t>
      </w:r>
      <w:r w:rsidRPr="008C0334">
        <w:rPr>
          <w:rFonts w:asciiTheme="minorHAnsi" w:hAnsiTheme="minorHAnsi" w:cstheme="minorHAnsi"/>
          <w:spacing w:val="-1"/>
          <w:sz w:val="24"/>
        </w:rPr>
        <w:t xml:space="preserve"> </w:t>
      </w:r>
      <w:r w:rsidRPr="008C0334">
        <w:rPr>
          <w:rFonts w:asciiTheme="minorHAnsi" w:hAnsiTheme="minorHAnsi" w:cstheme="minorHAnsi"/>
          <w:spacing w:val="-2"/>
          <w:sz w:val="24"/>
        </w:rPr>
        <w:t>readings.</w:t>
      </w:r>
    </w:p>
    <w:p w14:paraId="7403722C" w14:textId="77777777" w:rsidR="008C0334" w:rsidRPr="008C0334" w:rsidRDefault="008C0334" w:rsidP="008C0334">
      <w:pPr>
        <w:pStyle w:val="ListParagraph"/>
        <w:numPr>
          <w:ilvl w:val="0"/>
          <w:numId w:val="1"/>
        </w:numPr>
        <w:tabs>
          <w:tab w:val="left" w:pos="383"/>
        </w:tabs>
        <w:spacing w:before="79"/>
        <w:ind w:left="383" w:hanging="217"/>
        <w:contextualSpacing w:val="0"/>
        <w:rPr>
          <w:rFonts w:asciiTheme="minorHAnsi" w:hAnsiTheme="minorHAnsi" w:cstheme="minorHAnsi"/>
        </w:rPr>
      </w:pPr>
      <w:r w:rsidRPr="008C0334">
        <w:rPr>
          <w:rFonts w:asciiTheme="minorHAnsi" w:hAnsiTheme="minorHAnsi" w:cstheme="minorHAnsi"/>
          <w:sz w:val="24"/>
        </w:rPr>
        <w:t>Verify</w:t>
      </w:r>
      <w:r w:rsidRPr="008C0334">
        <w:rPr>
          <w:rFonts w:asciiTheme="minorHAnsi" w:hAnsiTheme="minorHAnsi" w:cstheme="minorHAnsi"/>
          <w:spacing w:val="-7"/>
          <w:sz w:val="24"/>
        </w:rPr>
        <w:t xml:space="preserve"> </w:t>
      </w:r>
      <w:r w:rsidRPr="008C0334">
        <w:rPr>
          <w:rFonts w:asciiTheme="minorHAnsi" w:hAnsiTheme="minorHAnsi" w:cstheme="minorHAnsi"/>
          <w:sz w:val="24"/>
        </w:rPr>
        <w:t xml:space="preserve">Norton’s </w:t>
      </w:r>
      <w:r w:rsidRPr="008C0334">
        <w:rPr>
          <w:rFonts w:asciiTheme="minorHAnsi" w:hAnsiTheme="minorHAnsi" w:cstheme="minorHAnsi"/>
          <w:spacing w:val="-2"/>
          <w:sz w:val="24"/>
        </w:rPr>
        <w:t>theorem.</w:t>
      </w:r>
    </w:p>
    <w:p w14:paraId="433FF5E6" w14:textId="77777777" w:rsidR="008C0334" w:rsidRPr="008C0334" w:rsidRDefault="008C0334" w:rsidP="008C0334">
      <w:pPr>
        <w:spacing w:before="74"/>
        <w:rPr>
          <w:rFonts w:asciiTheme="minorHAnsi" w:hAnsiTheme="minorHAnsi" w:cstheme="minorHAnsi"/>
          <w:b/>
          <w:bCs/>
          <w:color w:val="4472C4" w:themeColor="accent1"/>
          <w:sz w:val="32"/>
        </w:rPr>
      </w:pP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To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7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find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6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load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current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6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in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7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circuit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6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>1:</w:t>
      </w:r>
    </w:p>
    <w:p w14:paraId="07C95266" w14:textId="77777777" w:rsidR="008C0334" w:rsidRPr="008C0334" w:rsidRDefault="008C0334" w:rsidP="008C0334">
      <w:pPr>
        <w:pStyle w:val="BodyText"/>
        <w:spacing w:before="6"/>
        <w:rPr>
          <w:rFonts w:asciiTheme="minorHAnsi" w:hAnsiTheme="minorHAnsi" w:cstheme="minorHAnsi"/>
          <w:sz w:val="3"/>
        </w:rPr>
      </w:pPr>
      <w:r w:rsidRPr="008C0334">
        <w:rPr>
          <w:rFonts w:asciiTheme="minorHAnsi" w:hAnsiTheme="minorHAnsi" w:cstheme="minorHAnsi"/>
          <w:noProof/>
          <w:sz w:val="3"/>
        </w:rPr>
        <w:drawing>
          <wp:anchor distT="0" distB="0" distL="0" distR="0" simplePos="0" relativeHeight="251659264" behindDoc="1" locked="0" layoutInCell="1" allowOverlap="1" wp14:anchorId="7D66DA6E" wp14:editId="6DD6A1B9">
            <wp:simplePos x="0" y="0"/>
            <wp:positionH relativeFrom="page">
              <wp:posOffset>1223010</wp:posOffset>
            </wp:positionH>
            <wp:positionV relativeFrom="paragraph">
              <wp:posOffset>41157</wp:posOffset>
            </wp:positionV>
            <wp:extent cx="5335188" cy="189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8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ABE5D" w14:textId="77777777" w:rsidR="008C0334" w:rsidRPr="008C0334" w:rsidRDefault="008C0334" w:rsidP="008C0334">
      <w:pPr>
        <w:spacing w:before="26" w:after="62"/>
        <w:rPr>
          <w:rFonts w:asciiTheme="minorHAnsi" w:hAnsiTheme="minorHAnsi" w:cstheme="minorHAnsi"/>
          <w:b/>
          <w:bCs/>
          <w:color w:val="4472C4" w:themeColor="accent1"/>
          <w:sz w:val="32"/>
        </w:rPr>
      </w:pP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To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find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4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>I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  <w:vertAlign w:val="subscript"/>
        </w:rPr>
        <w:t>N</w:t>
      </w:r>
    </w:p>
    <w:p w14:paraId="0715CF2E" w14:textId="77777777" w:rsidR="008C0334" w:rsidRPr="008C0334" w:rsidRDefault="008C0334" w:rsidP="008C0334">
      <w:pPr>
        <w:pStyle w:val="BodyText"/>
        <w:spacing w:before="0"/>
        <w:ind w:left="645"/>
        <w:rPr>
          <w:rFonts w:asciiTheme="minorHAnsi" w:hAnsiTheme="minorHAnsi" w:cstheme="minorHAnsi"/>
          <w:sz w:val="20"/>
        </w:rPr>
      </w:pPr>
      <w:r w:rsidRPr="008C0334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5E072879" wp14:editId="53A883F2">
            <wp:extent cx="5315623" cy="1810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BF92" w14:textId="77777777" w:rsidR="008C0334" w:rsidRPr="008C0334" w:rsidRDefault="008C0334" w:rsidP="008C0334">
      <w:pPr>
        <w:pStyle w:val="BodyText"/>
        <w:rPr>
          <w:rFonts w:asciiTheme="minorHAnsi" w:hAnsiTheme="minorHAnsi" w:cstheme="minorHAnsi"/>
          <w:sz w:val="20"/>
        </w:rPr>
        <w:sectPr w:rsidR="008C0334" w:rsidRPr="008C0334" w:rsidSect="008C0334">
          <w:pgSz w:w="12240" w:h="15840"/>
          <w:pgMar w:top="1380" w:right="720" w:bottom="280" w:left="1440" w:header="720" w:footer="720" w:gutter="0"/>
          <w:cols w:space="720"/>
        </w:sectPr>
      </w:pPr>
    </w:p>
    <w:p w14:paraId="72F73627" w14:textId="77777777" w:rsidR="008C0334" w:rsidRPr="008C0334" w:rsidRDefault="008C0334" w:rsidP="008C0334">
      <w:pPr>
        <w:spacing w:before="72"/>
        <w:ind w:left="175"/>
        <w:rPr>
          <w:rFonts w:asciiTheme="minorHAnsi" w:hAnsiTheme="minorHAnsi" w:cstheme="minorHAnsi"/>
          <w:b/>
          <w:bCs/>
          <w:color w:val="4472C4" w:themeColor="accent1"/>
          <w:sz w:val="32"/>
        </w:rPr>
      </w:pPr>
      <w:r w:rsidRPr="008C0334">
        <w:rPr>
          <w:rFonts w:asciiTheme="minorHAnsi" w:hAnsiTheme="minorHAnsi" w:cstheme="minorHAnsi"/>
          <w:b/>
          <w:bCs/>
          <w:noProof/>
          <w:color w:val="4472C4" w:themeColor="accent1"/>
          <w:sz w:val="32"/>
        </w:rPr>
        <w:lastRenderedPageBreak/>
        <w:drawing>
          <wp:anchor distT="0" distB="0" distL="0" distR="0" simplePos="0" relativeHeight="251660288" behindDoc="1" locked="0" layoutInCell="1" allowOverlap="1" wp14:anchorId="02DABA87" wp14:editId="1C3277D4">
            <wp:simplePos x="0" y="0"/>
            <wp:positionH relativeFrom="page">
              <wp:posOffset>1421439</wp:posOffset>
            </wp:positionH>
            <wp:positionV relativeFrom="paragraph">
              <wp:posOffset>319531</wp:posOffset>
            </wp:positionV>
            <wp:extent cx="4997627" cy="2124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27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To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z w:val="32"/>
        </w:rPr>
        <w:t>find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4"/>
          <w:sz w:val="32"/>
        </w:rPr>
        <w:t xml:space="preserve"> 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</w:rPr>
        <w:t>R</w:t>
      </w:r>
      <w:r w:rsidRPr="008C0334">
        <w:rPr>
          <w:rFonts w:asciiTheme="minorHAnsi" w:hAnsiTheme="minorHAnsi" w:cstheme="minorHAnsi"/>
          <w:b/>
          <w:bCs/>
          <w:color w:val="4472C4" w:themeColor="accent1"/>
          <w:spacing w:val="-5"/>
          <w:sz w:val="32"/>
          <w:vertAlign w:val="subscript"/>
        </w:rPr>
        <w:t>N</w:t>
      </w:r>
    </w:p>
    <w:p w14:paraId="10E56883" w14:textId="77777777" w:rsidR="008C0334" w:rsidRPr="008C0334" w:rsidRDefault="008C0334" w:rsidP="008C0334">
      <w:pPr>
        <w:pStyle w:val="BodyText"/>
        <w:spacing w:before="53"/>
        <w:rPr>
          <w:rFonts w:asciiTheme="minorHAnsi" w:hAnsiTheme="minorHAnsi" w:cstheme="minorHAnsi"/>
          <w:sz w:val="32"/>
        </w:rPr>
      </w:pPr>
    </w:p>
    <w:p w14:paraId="4BE72442" w14:textId="77777777" w:rsidR="008C0334" w:rsidRPr="003C3037" w:rsidRDefault="008C0334" w:rsidP="008C0334">
      <w:pPr>
        <w:pStyle w:val="Heading1"/>
        <w:spacing w:before="0"/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</w:pPr>
      <w:r w:rsidRPr="003C3037">
        <w:rPr>
          <w:rFonts w:asciiTheme="minorHAnsi" w:hAnsiTheme="minorHAnsi" w:cstheme="minorHAnsi"/>
          <w:b/>
          <w:bCs/>
          <w:noProof/>
          <w:color w:val="4472C4" w:themeColor="accent1"/>
          <w:sz w:val="36"/>
          <w:szCs w:val="36"/>
          <w:u w:val="single"/>
        </w:rPr>
        <w:drawing>
          <wp:anchor distT="0" distB="0" distL="0" distR="0" simplePos="0" relativeHeight="251661312" behindDoc="1" locked="0" layoutInCell="1" allowOverlap="1" wp14:anchorId="572BCEFE" wp14:editId="46B0C1FC">
            <wp:simplePos x="0" y="0"/>
            <wp:positionH relativeFrom="page">
              <wp:posOffset>1108263</wp:posOffset>
            </wp:positionH>
            <wp:positionV relativeFrom="paragraph">
              <wp:posOffset>270148</wp:posOffset>
            </wp:positionV>
            <wp:extent cx="5878633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33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3037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  <w:t>Norton’s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17"/>
          <w:sz w:val="36"/>
          <w:szCs w:val="36"/>
          <w:u w:val="single"/>
        </w:rPr>
        <w:t xml:space="preserve"> </w:t>
      </w:r>
      <w:r w:rsidRPr="003C3037">
        <w:rPr>
          <w:rFonts w:asciiTheme="minorHAnsi" w:hAnsiTheme="minorHAnsi" w:cstheme="minorHAnsi"/>
          <w:b/>
          <w:bCs/>
          <w:color w:val="4472C4" w:themeColor="accent1"/>
          <w:sz w:val="36"/>
          <w:szCs w:val="36"/>
          <w:u w:val="single"/>
        </w:rPr>
        <w:t>equivalent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18"/>
          <w:sz w:val="36"/>
          <w:szCs w:val="36"/>
          <w:u w:val="single"/>
        </w:rPr>
        <w:t xml:space="preserve"> </w:t>
      </w:r>
      <w:r w:rsidRPr="003C3037">
        <w:rPr>
          <w:rFonts w:asciiTheme="minorHAnsi" w:hAnsiTheme="minorHAnsi" w:cstheme="minorHAnsi"/>
          <w:b/>
          <w:bCs/>
          <w:color w:val="4472C4" w:themeColor="accent1"/>
          <w:spacing w:val="-2"/>
          <w:sz w:val="36"/>
          <w:szCs w:val="36"/>
          <w:u w:val="single"/>
        </w:rPr>
        <w:t>circuit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244"/>
        <w:gridCol w:w="1418"/>
        <w:gridCol w:w="992"/>
        <w:gridCol w:w="1701"/>
        <w:gridCol w:w="1933"/>
      </w:tblGrid>
      <w:tr w:rsidR="008C0334" w:rsidRPr="008C0334" w14:paraId="510111FA" w14:textId="77777777" w:rsidTr="008C0334">
        <w:trPr>
          <w:trHeight w:val="132"/>
        </w:trPr>
        <w:tc>
          <w:tcPr>
            <w:tcW w:w="1728" w:type="dxa"/>
            <w:vMerge w:val="restart"/>
          </w:tcPr>
          <w:p w14:paraId="5890ADD3" w14:textId="77777777" w:rsidR="008C0334" w:rsidRPr="008C0334" w:rsidRDefault="008C033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44" w:type="dxa"/>
            <w:vMerge w:val="restart"/>
          </w:tcPr>
          <w:p w14:paraId="41695D8E" w14:textId="7287CFA1" w:rsidR="008C0334" w:rsidRPr="008C0334" w:rsidRDefault="008C0334" w:rsidP="008C033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E (volt)</w:t>
            </w:r>
          </w:p>
        </w:tc>
        <w:tc>
          <w:tcPr>
            <w:tcW w:w="1418" w:type="dxa"/>
            <w:vMerge w:val="restart"/>
          </w:tcPr>
          <w:p w14:paraId="0236EBA1" w14:textId="7CFBE9DE" w:rsidR="008C0334" w:rsidRPr="008C0334" w:rsidRDefault="008C0334" w:rsidP="008C033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I</w:t>
            </w:r>
            <w:r w:rsidRPr="008C0334">
              <w:rPr>
                <w:rFonts w:asciiTheme="minorHAnsi" w:hAnsiTheme="minorHAnsi" w:cstheme="minorHAnsi"/>
                <w:b/>
                <w:bCs/>
                <w:vertAlign w:val="subscript"/>
              </w:rPr>
              <w:t>N</w:t>
            </w:r>
            <w:r w:rsidRPr="008C0334">
              <w:rPr>
                <w:rFonts w:asciiTheme="minorHAnsi" w:hAnsiTheme="minorHAnsi" w:cstheme="minorHAnsi"/>
                <w:b/>
                <w:bCs/>
              </w:rPr>
              <w:t xml:space="preserve"> (mA</w:t>
            </w:r>
            <w:r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992" w:type="dxa"/>
            <w:vMerge w:val="restart"/>
          </w:tcPr>
          <w:p w14:paraId="0FFA2734" w14:textId="426659BE" w:rsidR="008C0334" w:rsidRPr="008C0334" w:rsidRDefault="008C0334" w:rsidP="008C033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R</w:t>
            </w:r>
            <w:r w:rsidRPr="008C0334">
              <w:rPr>
                <w:rFonts w:asciiTheme="minorHAnsi" w:hAnsiTheme="minorHAnsi" w:cstheme="minorHAnsi"/>
                <w:b/>
                <w:bCs/>
                <w:vertAlign w:val="subscript"/>
              </w:rPr>
              <w:t>N</w:t>
            </w:r>
          </w:p>
        </w:tc>
        <w:tc>
          <w:tcPr>
            <w:tcW w:w="3634" w:type="dxa"/>
            <w:gridSpan w:val="2"/>
          </w:tcPr>
          <w:p w14:paraId="0ABEB3B6" w14:textId="6F211DED" w:rsidR="008C0334" w:rsidRPr="008C0334" w:rsidRDefault="008C0334" w:rsidP="008C033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I</w:t>
            </w:r>
            <w:r w:rsidRPr="008C0334">
              <w:rPr>
                <w:rFonts w:asciiTheme="minorHAnsi" w:hAnsiTheme="minorHAnsi" w:cstheme="minorHAnsi"/>
                <w:b/>
                <w:bCs/>
                <w:vertAlign w:val="subscript"/>
              </w:rPr>
              <w:t xml:space="preserve">L </w:t>
            </w:r>
            <w:r w:rsidRPr="008C0334">
              <w:rPr>
                <w:rFonts w:asciiTheme="minorHAnsi" w:hAnsiTheme="minorHAnsi" w:cstheme="minorHAnsi"/>
                <w:b/>
                <w:bCs/>
              </w:rPr>
              <w:t>(mA)</w:t>
            </w:r>
          </w:p>
        </w:tc>
      </w:tr>
      <w:tr w:rsidR="008C0334" w14:paraId="2FBA86CE" w14:textId="77777777" w:rsidTr="008C0334">
        <w:trPr>
          <w:trHeight w:val="132"/>
        </w:trPr>
        <w:tc>
          <w:tcPr>
            <w:tcW w:w="1728" w:type="dxa"/>
            <w:vMerge/>
          </w:tcPr>
          <w:p w14:paraId="62383B0B" w14:textId="77777777" w:rsidR="008C0334" w:rsidRDefault="008C033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44" w:type="dxa"/>
            <w:vMerge/>
          </w:tcPr>
          <w:p w14:paraId="223DFFC5" w14:textId="77777777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vMerge/>
          </w:tcPr>
          <w:p w14:paraId="3F89FC30" w14:textId="77777777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vMerge/>
          </w:tcPr>
          <w:p w14:paraId="2B9C8C30" w14:textId="77777777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2EC281B" w14:textId="4D5EB54A" w:rsidR="008C0334" w:rsidRPr="008C0334" w:rsidRDefault="008C0334" w:rsidP="008C033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Circuit - I</w:t>
            </w:r>
          </w:p>
        </w:tc>
        <w:tc>
          <w:tcPr>
            <w:tcW w:w="1933" w:type="dxa"/>
          </w:tcPr>
          <w:p w14:paraId="2FBAE39B" w14:textId="3CC66927" w:rsidR="008C0334" w:rsidRPr="008C0334" w:rsidRDefault="008C0334" w:rsidP="008C033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Equivalent Circuit</w:t>
            </w:r>
          </w:p>
        </w:tc>
      </w:tr>
      <w:tr w:rsidR="008C0334" w14:paraId="5F2DBAEC" w14:textId="77777777" w:rsidTr="008C0334">
        <w:tc>
          <w:tcPr>
            <w:tcW w:w="1728" w:type="dxa"/>
          </w:tcPr>
          <w:p w14:paraId="311B7AE3" w14:textId="56228B48" w:rsidR="008C0334" w:rsidRPr="008C0334" w:rsidRDefault="008C0334">
            <w:pPr>
              <w:rPr>
                <w:rFonts w:asciiTheme="minorHAnsi" w:hAnsiTheme="minorHAnsi" w:cstheme="minorHAnsi"/>
                <w:b/>
                <w:bCs/>
              </w:rPr>
            </w:pPr>
            <w:r w:rsidRPr="008C0334">
              <w:rPr>
                <w:rFonts w:asciiTheme="minorHAnsi" w:hAnsiTheme="minorHAnsi" w:cstheme="minorHAnsi"/>
                <w:b/>
                <w:bCs/>
              </w:rPr>
              <w:t>Practical Values</w:t>
            </w:r>
          </w:p>
        </w:tc>
        <w:tc>
          <w:tcPr>
            <w:tcW w:w="1244" w:type="dxa"/>
          </w:tcPr>
          <w:p w14:paraId="064632DB" w14:textId="4F205B1F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418" w:type="dxa"/>
          </w:tcPr>
          <w:p w14:paraId="4E19AD9C" w14:textId="6758CFE1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10.1</w:t>
            </w:r>
          </w:p>
        </w:tc>
        <w:tc>
          <w:tcPr>
            <w:tcW w:w="992" w:type="dxa"/>
          </w:tcPr>
          <w:p w14:paraId="4A262066" w14:textId="68C285F9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4.91</w:t>
            </w:r>
          </w:p>
        </w:tc>
        <w:tc>
          <w:tcPr>
            <w:tcW w:w="1701" w:type="dxa"/>
          </w:tcPr>
          <w:p w14:paraId="340255FD" w14:textId="0CA76DB2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3.34</w:t>
            </w:r>
          </w:p>
        </w:tc>
        <w:tc>
          <w:tcPr>
            <w:tcW w:w="1933" w:type="dxa"/>
          </w:tcPr>
          <w:p w14:paraId="33B5C405" w14:textId="0DD1643D" w:rsidR="008C0334" w:rsidRDefault="008C0334" w:rsidP="008C033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3.34</w:t>
            </w:r>
          </w:p>
        </w:tc>
      </w:tr>
    </w:tbl>
    <w:p w14:paraId="23B352CD" w14:textId="77777777" w:rsidR="00202537" w:rsidRDefault="00202537">
      <w:pPr>
        <w:rPr>
          <w:rFonts w:asciiTheme="minorHAnsi" w:hAnsiTheme="minorHAnsi" w:cstheme="minorHAnsi"/>
        </w:rPr>
      </w:pPr>
    </w:p>
    <w:p w14:paraId="4B03934F" w14:textId="77777777" w:rsidR="002E23F5" w:rsidRPr="003C3037" w:rsidRDefault="002E23F5" w:rsidP="002E23F5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</w:rPr>
      </w:pPr>
      <w:r w:rsidRPr="003C3037"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</w:rPr>
        <w:t>Post Lab Questions:</w:t>
      </w:r>
    </w:p>
    <w:p w14:paraId="296DBA3E" w14:textId="77777777" w:rsidR="003F107E" w:rsidRDefault="003F107E" w:rsidP="002E23F5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</w:pPr>
    </w:p>
    <w:p w14:paraId="76EA342D" w14:textId="59EE638B" w:rsidR="002E23F5" w:rsidRPr="002E23F5" w:rsidRDefault="002E23F5" w:rsidP="002E23F5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3F107E">
        <w:rPr>
          <w:rFonts w:asciiTheme="minorHAnsi" w:hAnsiTheme="minorHAnsi" w:cstheme="minorHAnsi"/>
          <w:b/>
          <w:bCs/>
          <w:color w:val="4472C4" w:themeColor="accent1"/>
          <w:sz w:val="24"/>
          <w:szCs w:val="24"/>
          <w:lang w:val="en-PK"/>
        </w:rPr>
        <w:t>1</w:t>
      </w:r>
      <w:r w:rsidRPr="002E23F5">
        <w:rPr>
          <w:rFonts w:asciiTheme="minorHAnsi" w:hAnsiTheme="minorHAnsi" w:cstheme="minorHAnsi"/>
          <w:b/>
          <w:bCs/>
          <w:color w:val="4472C4" w:themeColor="accent1"/>
          <w:sz w:val="24"/>
          <w:szCs w:val="24"/>
          <w:lang w:val="en-PK"/>
        </w:rPr>
        <w:t>. What is Norton’s Theorem?</w:t>
      </w:r>
      <w:r w:rsidRPr="002E23F5">
        <w:rPr>
          <w:rFonts w:asciiTheme="minorHAnsi" w:hAnsiTheme="minorHAnsi" w:cstheme="minorHAnsi"/>
          <w:color w:val="4472C4" w:themeColor="accent1"/>
          <w:sz w:val="24"/>
          <w:szCs w:val="24"/>
          <w:lang w:val="en-PK"/>
        </w:rPr>
        <w:br/>
      </w:r>
      <w:r w:rsidRPr="002E23F5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  <w:t>Norton’s Theorem</w:t>
      </w: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 xml:space="preserve"> states that any linear electrical circuit can be replaced by an equivalent circuit consisting of:</w:t>
      </w:r>
    </w:p>
    <w:p w14:paraId="11E0A673" w14:textId="77777777" w:rsidR="002E23F5" w:rsidRPr="002E23F5" w:rsidRDefault="002E23F5" w:rsidP="002E23F5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A single current source (</w:t>
      </w:r>
      <w:r w:rsidRPr="002E23F5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  <w:t>Norton current, In</w:t>
      </w: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)</w:t>
      </w:r>
    </w:p>
    <w:p w14:paraId="725E463E" w14:textId="77777777" w:rsidR="002E23F5" w:rsidRPr="002E23F5" w:rsidRDefault="002E23F5" w:rsidP="002E23F5">
      <w:pPr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A single parallel resistance (</w:t>
      </w:r>
      <w:r w:rsidRPr="002E23F5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  <w:t>Norton resistance, Rn</w:t>
      </w: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)</w:t>
      </w:r>
    </w:p>
    <w:p w14:paraId="5E8C44F0" w14:textId="7465077B" w:rsidR="002E23F5" w:rsidRDefault="002E23F5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This makes complex circuit analysis easier.</w:t>
      </w:r>
    </w:p>
    <w:p w14:paraId="4E327BD6" w14:textId="77777777" w:rsidR="002E23F5" w:rsidRPr="002E23F5" w:rsidRDefault="002E23F5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</w:p>
    <w:p w14:paraId="463D8DF1" w14:textId="77777777" w:rsidR="002E23F5" w:rsidRPr="002E23F5" w:rsidRDefault="002E23F5" w:rsidP="002E23F5">
      <w:pPr>
        <w:rPr>
          <w:rFonts w:asciiTheme="minorHAnsi" w:hAnsiTheme="minorHAnsi" w:cstheme="minorHAnsi"/>
          <w:color w:val="4472C4" w:themeColor="accen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b/>
          <w:bCs/>
          <w:color w:val="4472C4" w:themeColor="accent1"/>
          <w:sz w:val="24"/>
          <w:szCs w:val="24"/>
          <w:lang w:val="en-PK"/>
        </w:rPr>
        <w:t>2. Applications of Norton’s Theorem:</w:t>
      </w:r>
    </w:p>
    <w:p w14:paraId="427B3FD3" w14:textId="77777777" w:rsidR="002E23F5" w:rsidRPr="002E23F5" w:rsidRDefault="002E23F5" w:rsidP="002E23F5">
      <w:pPr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Simplifies complex circuit analysis</w:t>
      </w:r>
    </w:p>
    <w:p w14:paraId="0D4C635D" w14:textId="77777777" w:rsidR="002E23F5" w:rsidRPr="002E23F5" w:rsidRDefault="002E23F5" w:rsidP="002E23F5">
      <w:pPr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Helps calculate current through a load</w:t>
      </w:r>
    </w:p>
    <w:p w14:paraId="468C94DE" w14:textId="77777777" w:rsidR="002E23F5" w:rsidRPr="002E23F5" w:rsidRDefault="002E23F5" w:rsidP="002E23F5">
      <w:pPr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lastRenderedPageBreak/>
        <w:t>Used in electrical network design</w:t>
      </w:r>
    </w:p>
    <w:p w14:paraId="1A37D753" w14:textId="665AD1B0" w:rsidR="002E23F5" w:rsidRPr="002E23F5" w:rsidRDefault="002E23F5" w:rsidP="002E23F5">
      <w:pPr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 xml:space="preserve">Useful for </w:t>
      </w:r>
      <w:r w:rsidR="00EF3A13"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analysing</w:t>
      </w: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 xml:space="preserve"> different load conditions</w:t>
      </w:r>
    </w:p>
    <w:p w14:paraId="6B33084F" w14:textId="63B6199D" w:rsidR="002E23F5" w:rsidRDefault="002E23F5" w:rsidP="002E23F5">
      <w:pPr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Helps in troubleshooting circuits</w:t>
      </w:r>
    </w:p>
    <w:p w14:paraId="4460A701" w14:textId="77777777" w:rsidR="002E23F5" w:rsidRPr="002E23F5" w:rsidRDefault="002E23F5" w:rsidP="002E23F5">
      <w:pPr>
        <w:ind w:left="360"/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</w:p>
    <w:p w14:paraId="1FD2A1D5" w14:textId="77777777" w:rsidR="002E23F5" w:rsidRPr="002E23F5" w:rsidRDefault="002E23F5" w:rsidP="002E23F5">
      <w:pPr>
        <w:rPr>
          <w:rFonts w:asciiTheme="minorHAnsi" w:hAnsiTheme="minorHAnsi" w:cstheme="minorHAnsi"/>
          <w:color w:val="4472C4" w:themeColor="accen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b/>
          <w:bCs/>
          <w:color w:val="4472C4" w:themeColor="accent1"/>
          <w:sz w:val="24"/>
          <w:szCs w:val="24"/>
          <w:lang w:val="en-PK"/>
        </w:rPr>
        <w:t>3. Theoretical and Practical Limitations of Norton’s Theorem:</w:t>
      </w:r>
    </w:p>
    <w:p w14:paraId="6E9727D7" w14:textId="77777777" w:rsidR="002E23F5" w:rsidRPr="002E23F5" w:rsidRDefault="002E23F5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  <w:t>Theoretical Limitations:</w:t>
      </w:r>
    </w:p>
    <w:p w14:paraId="37E05D8A" w14:textId="77777777" w:rsidR="002E23F5" w:rsidRPr="002E23F5" w:rsidRDefault="002E23F5" w:rsidP="002E23F5">
      <w:pPr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 xml:space="preserve">Applicable only to </w:t>
      </w:r>
      <w:r w:rsidRPr="002E23F5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  <w:t>linear circuits</w:t>
      </w:r>
    </w:p>
    <w:p w14:paraId="3571497B" w14:textId="77777777" w:rsidR="002E23F5" w:rsidRPr="002E23F5" w:rsidRDefault="002E23F5" w:rsidP="002E23F5">
      <w:pPr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Cannot be directly applied to non-linear components like diodes and transistors</w:t>
      </w:r>
    </w:p>
    <w:p w14:paraId="561CBF0F" w14:textId="77777777" w:rsidR="002E23F5" w:rsidRPr="002E23F5" w:rsidRDefault="002E23F5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PK"/>
        </w:rPr>
        <w:t>Practical Limitations:</w:t>
      </w:r>
    </w:p>
    <w:p w14:paraId="27DA9850" w14:textId="77777777" w:rsidR="002E23F5" w:rsidRPr="002E23F5" w:rsidRDefault="002E23F5" w:rsidP="002E23F5">
      <w:pPr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Difficult for very large circuits</w:t>
      </w:r>
    </w:p>
    <w:p w14:paraId="08120431" w14:textId="77777777" w:rsidR="002E23F5" w:rsidRPr="002E23F5" w:rsidRDefault="002E23F5" w:rsidP="002E23F5">
      <w:pPr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Requires extra calculations to find Norton current and resistance</w:t>
      </w:r>
    </w:p>
    <w:p w14:paraId="36377816" w14:textId="77777777" w:rsidR="002E23F5" w:rsidRPr="002E23F5" w:rsidRDefault="002E23F5" w:rsidP="002E23F5">
      <w:pPr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Becomes complex when dependent sources are present</w:t>
      </w:r>
    </w:p>
    <w:p w14:paraId="0906A4E2" w14:textId="77777777" w:rsidR="002E23F5" w:rsidRDefault="002E23F5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2E23F5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t>These are short exam-style answers.</w:t>
      </w:r>
    </w:p>
    <w:p w14:paraId="6900190B" w14:textId="77777777" w:rsidR="00481B07" w:rsidRDefault="00481B07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</w:p>
    <w:p w14:paraId="46BBA363" w14:textId="30797C29" w:rsidR="00481B07" w:rsidRPr="00481B07" w:rsidRDefault="00481B07" w:rsidP="002E23F5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lang w:val="en-PK"/>
        </w:rPr>
      </w:pPr>
      <w:r w:rsidRPr="00481B07"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lang w:val="en-PK"/>
        </w:rPr>
        <w:t>Proteus Diagram:</w:t>
      </w:r>
    </w:p>
    <w:p w14:paraId="078096A9" w14:textId="201020C1" w:rsidR="00481B07" w:rsidRPr="002E23F5" w:rsidRDefault="00481B07" w:rsidP="002E23F5">
      <w:pPr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</w:pPr>
      <w:r w:rsidRPr="00481B07">
        <w:rPr>
          <w:rFonts w:asciiTheme="minorHAnsi" w:hAnsiTheme="minorHAnsi" w:cstheme="minorHAnsi"/>
          <w:color w:val="000000" w:themeColor="text1"/>
          <w:sz w:val="24"/>
          <w:szCs w:val="24"/>
          <w:lang w:val="en-PK"/>
        </w:rPr>
        <w:drawing>
          <wp:inline distT="0" distB="0" distL="0" distR="0" wp14:anchorId="25C544B0" wp14:editId="7A767D6F">
            <wp:extent cx="5731510" cy="5143500"/>
            <wp:effectExtent l="0" t="0" r="2540" b="0"/>
            <wp:docPr id="78442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2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4037" w14:textId="41968FF4" w:rsidR="002E23F5" w:rsidRPr="002E23F5" w:rsidRDefault="002E23F5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sectPr w:rsidR="002E23F5" w:rsidRPr="002E2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5ABD"/>
    <w:multiLevelType w:val="multilevel"/>
    <w:tmpl w:val="9FC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654BB"/>
    <w:multiLevelType w:val="hybridMultilevel"/>
    <w:tmpl w:val="9EDCD674"/>
    <w:lvl w:ilvl="0" w:tplc="A69A0E56">
      <w:start w:val="1"/>
      <w:numFmt w:val="decimal"/>
      <w:lvlText w:val="%1."/>
      <w:lvlJc w:val="left"/>
      <w:pPr>
        <w:ind w:left="415" w:hanging="240"/>
      </w:pPr>
      <w:rPr>
        <w:rFonts w:hint="default"/>
        <w:spacing w:val="0"/>
        <w:w w:val="100"/>
        <w:sz w:val="24"/>
        <w:szCs w:val="22"/>
        <w:lang w:val="en-US" w:eastAsia="en-US" w:bidi="ar-SA"/>
      </w:rPr>
    </w:lvl>
    <w:lvl w:ilvl="1" w:tplc="DDAA67CC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7528E54E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5D8C5134">
      <w:numFmt w:val="bullet"/>
      <w:lvlText w:val="•"/>
      <w:lvlJc w:val="left"/>
      <w:pPr>
        <w:ind w:left="3318" w:hanging="240"/>
      </w:pPr>
      <w:rPr>
        <w:rFonts w:hint="default"/>
        <w:lang w:val="en-US" w:eastAsia="en-US" w:bidi="ar-SA"/>
      </w:rPr>
    </w:lvl>
    <w:lvl w:ilvl="4" w:tplc="ACCA31D2">
      <w:numFmt w:val="bullet"/>
      <w:lvlText w:val="•"/>
      <w:lvlJc w:val="left"/>
      <w:pPr>
        <w:ind w:left="4284" w:hanging="240"/>
      </w:pPr>
      <w:rPr>
        <w:rFonts w:hint="default"/>
        <w:lang w:val="en-US" w:eastAsia="en-US" w:bidi="ar-SA"/>
      </w:rPr>
    </w:lvl>
    <w:lvl w:ilvl="5" w:tplc="D1B475CC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90C0B754">
      <w:numFmt w:val="bullet"/>
      <w:lvlText w:val="•"/>
      <w:lvlJc w:val="left"/>
      <w:pPr>
        <w:ind w:left="6216" w:hanging="240"/>
      </w:pPr>
      <w:rPr>
        <w:rFonts w:hint="default"/>
        <w:lang w:val="en-US" w:eastAsia="en-US" w:bidi="ar-SA"/>
      </w:rPr>
    </w:lvl>
    <w:lvl w:ilvl="7" w:tplc="9E6056B4">
      <w:numFmt w:val="bullet"/>
      <w:lvlText w:val="•"/>
      <w:lvlJc w:val="left"/>
      <w:pPr>
        <w:ind w:left="7182" w:hanging="240"/>
      </w:pPr>
      <w:rPr>
        <w:rFonts w:hint="default"/>
        <w:lang w:val="en-US" w:eastAsia="en-US" w:bidi="ar-SA"/>
      </w:rPr>
    </w:lvl>
    <w:lvl w:ilvl="8" w:tplc="C0D41DD4">
      <w:numFmt w:val="bullet"/>
      <w:lvlText w:val="•"/>
      <w:lvlJc w:val="left"/>
      <w:pPr>
        <w:ind w:left="814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DF97DAD"/>
    <w:multiLevelType w:val="multilevel"/>
    <w:tmpl w:val="3A9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27092"/>
    <w:multiLevelType w:val="multilevel"/>
    <w:tmpl w:val="BCB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4610C"/>
    <w:multiLevelType w:val="multilevel"/>
    <w:tmpl w:val="B79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F652A"/>
    <w:multiLevelType w:val="hybridMultilevel"/>
    <w:tmpl w:val="828E259A"/>
    <w:lvl w:ilvl="0" w:tplc="CD306128">
      <w:start w:val="1"/>
      <w:numFmt w:val="decimal"/>
      <w:lvlText w:val="%1."/>
      <w:lvlJc w:val="left"/>
      <w:pPr>
        <w:ind w:left="384" w:hanging="21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0E809E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C64A86B6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563802AC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DB9467EE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865E6EF8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AFFABA84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ED66FD60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ECE6BD10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num w:numId="1" w16cid:durableId="893780543">
    <w:abstractNumId w:val="1"/>
  </w:num>
  <w:num w:numId="2" w16cid:durableId="1666863489">
    <w:abstractNumId w:val="5"/>
  </w:num>
  <w:num w:numId="3" w16cid:durableId="912281966">
    <w:abstractNumId w:val="4"/>
  </w:num>
  <w:num w:numId="4" w16cid:durableId="1873765293">
    <w:abstractNumId w:val="3"/>
  </w:num>
  <w:num w:numId="5" w16cid:durableId="2077622719">
    <w:abstractNumId w:val="2"/>
  </w:num>
  <w:num w:numId="6" w16cid:durableId="183849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34"/>
    <w:rsid w:val="00202537"/>
    <w:rsid w:val="002E23F5"/>
    <w:rsid w:val="003C3037"/>
    <w:rsid w:val="003F107E"/>
    <w:rsid w:val="00472DA6"/>
    <w:rsid w:val="00481B07"/>
    <w:rsid w:val="004A6829"/>
    <w:rsid w:val="004F6840"/>
    <w:rsid w:val="00611046"/>
    <w:rsid w:val="007B139A"/>
    <w:rsid w:val="008C0334"/>
    <w:rsid w:val="00982204"/>
    <w:rsid w:val="009D3F1C"/>
    <w:rsid w:val="00B47898"/>
    <w:rsid w:val="00E912DC"/>
    <w:rsid w:val="00EF3A13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A123"/>
  <w15:chartTrackingRefBased/>
  <w15:docId w15:val="{5ABBA4FC-0A49-44DF-A739-3BACD6D5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3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3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3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3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3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3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C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3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C0334"/>
    <w:pPr>
      <w:spacing w:before="10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033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C0334"/>
    <w:pPr>
      <w:spacing w:before="23"/>
      <w:ind w:left="107"/>
    </w:pPr>
  </w:style>
  <w:style w:type="table" w:styleId="TableGrid">
    <w:name w:val="Table Grid"/>
    <w:basedOn w:val="TableNormal"/>
    <w:uiPriority w:val="39"/>
    <w:rsid w:val="008C0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E8C4737-0A05-4649-BC1D-343F1E47B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Ibrahim2025-CE -103</cp:lastModifiedBy>
  <cp:revision>8</cp:revision>
  <dcterms:created xsi:type="dcterms:W3CDTF">2026-05-16T04:16:00Z</dcterms:created>
  <dcterms:modified xsi:type="dcterms:W3CDTF">2026-05-16T06:19:00Z</dcterms:modified>
</cp:coreProperties>
</file>