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891, dated June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{s1f0}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27295D91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{s1f1}</w:t>
      </w:r>
      <w:r w:rsidR="00A560F5">
        <w:rPr>
          <w:rFonts w:asciiTheme="majorHAnsi" w:hAnsiTheme="majorHAnsi" w:cs="Tahoma"/>
          <w:sz w:val="22"/>
          <w:szCs w:val="22"/>
          <w:lang w:val="en-US"/>
        </w:rPr>
        <w:t>, {s1f12}</w:t>
      </w:r>
    </w:p>
    <w:p w14:paraId="64CBBA95" w14:textId="5AADFE5E" w:rsidR="00B35A91" w:rsidRPr="00C0716E" w:rsidRDefault="000C7260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{s1f2} 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>{s1f2</w:t>
      </w:r>
      <w:r>
        <w:rPr>
          <w:rFonts w:asciiTheme="majorHAnsi" w:hAnsiTheme="majorHAnsi" w:cs="Tahoma"/>
          <w:sz w:val="22"/>
          <w:szCs w:val="22"/>
          <w:lang w:val="en-US"/>
        </w:rPr>
        <w:t>2</w:t>
      </w:r>
      <w:r w:rsidR="00602F03">
        <w:rPr>
          <w:rFonts w:asciiTheme="majorHAnsi" w:hAnsiTheme="majorHAnsi" w:cs="Tahoma"/>
          <w:sz w:val="22"/>
          <w:szCs w:val="22"/>
          <w:lang w:val="en-US"/>
        </w:rPr>
        <w:t>}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>Police record No. {s1f3}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{s1f4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{s1f4s2}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{s1f5}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{s1f6}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{s1f77} {s1f7s2}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{s1f7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>{s1f8}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:              {s1f9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>s2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{s1f9s1}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{s1f10}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>{s1f11}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2E69DB63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8C34A3">
        <w:rPr>
          <w:sz w:val="24"/>
          <w:szCs w:val="24"/>
          <w:lang w:val="en-US"/>
        </w:rPr>
        <w:t>{</w:t>
      </w:r>
      <w:r w:rsidR="008C34A3" w:rsidRPr="008C34A3">
        <w:rPr>
          <w:rFonts w:asciiTheme="majorHAnsi" w:hAnsiTheme="majorHAnsi"/>
          <w:sz w:val="24"/>
          <w:szCs w:val="24"/>
          <w:lang w:val="en-US"/>
        </w:rPr>
        <w:t>s1f1</w:t>
      </w:r>
      <w:r w:rsidR="008C34A3">
        <w:rPr>
          <w:sz w:val="24"/>
          <w:szCs w:val="24"/>
          <w:lang w:val="en-US"/>
        </w:rPr>
        <w:t xml:space="preserve">}, </w:t>
      </w:r>
      <w:r w:rsidR="00342176">
        <w:rPr>
          <w:rFonts w:asciiTheme="majorHAnsi" w:hAnsiTheme="majorHAnsi" w:cs="Tahoma"/>
          <w:sz w:val="24"/>
          <w:szCs w:val="24"/>
          <w:lang w:val="en-US"/>
        </w:rPr>
        <w:t>{s1f12}</w:t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7973A7F3" w:rsidR="00C0716E" w:rsidRDefault="00342176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>
        <w:rPr>
          <w:b/>
          <w:bCs/>
          <w:i w:val="0"/>
          <w:iCs w:val="0"/>
          <w:sz w:val="24"/>
          <w:szCs w:val="24"/>
          <w:lang w:val="en-US"/>
        </w:rPr>
        <w:t>{s1f13}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778D69EC" w:rsidR="00CA333E" w:rsidRPr="00034210" w:rsidRDefault="00560206" w:rsidP="009B6CAB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="009B6CAB">
        <w:rPr>
          <w:rFonts w:asciiTheme="majorHAnsi" w:hAnsiTheme="majorHAnsi" w:cs="Garamond"/>
          <w:i/>
          <w:iCs/>
          <w:lang w:val="en-US"/>
        </w:rPr>
        <w:t xml:space="preserve">{o1}           </w:t>
      </w:r>
      <w:r w:rsidR="00317207">
        <w:rPr>
          <w:rFonts w:asciiTheme="majorHAnsi" w:hAnsiTheme="majorHAnsi" w:cs="Garamond"/>
          <w:i/>
          <w:iCs/>
          <w:lang w:val="en-US"/>
        </w:rPr>
        <w:t xml:space="preserve">      </w:t>
      </w:r>
      <w:bookmarkStart w:id="0" w:name="_GoBack"/>
      <w:bookmarkEnd w:id="0"/>
      <w:r w:rsidRPr="003A0BFC">
        <w:rPr>
          <w:rFonts w:asciiTheme="majorHAnsi" w:hAnsiTheme="majorHAnsi" w:cs="Garamond"/>
          <w:i/>
          <w:iCs/>
          <w:lang w:val="en-US"/>
        </w:rPr>
        <w:t xml:space="preserve">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>{s1f14}</w:t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>{date}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25AD9" w14:textId="77777777" w:rsidR="00FF1ED2" w:rsidRDefault="00FF1ED2" w:rsidP="00412AA7">
      <w:r>
        <w:separator/>
      </w:r>
    </w:p>
  </w:endnote>
  <w:endnote w:type="continuationSeparator" w:id="0">
    <w:p w14:paraId="3CDE44FB" w14:textId="77777777" w:rsidR="00FF1ED2" w:rsidRDefault="00FF1ED2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1CF3F" w14:textId="77777777" w:rsidR="00FF1ED2" w:rsidRDefault="00FF1ED2" w:rsidP="00412AA7">
      <w:r>
        <w:separator/>
      </w:r>
    </w:p>
  </w:footnote>
  <w:footnote w:type="continuationSeparator" w:id="0">
    <w:p w14:paraId="2DCEDAE8" w14:textId="77777777" w:rsidR="00FF1ED2" w:rsidRDefault="00FF1ED2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0C7260"/>
    <w:rsid w:val="00136F8F"/>
    <w:rsid w:val="001E671E"/>
    <w:rsid w:val="002B7CC9"/>
    <w:rsid w:val="0030618C"/>
    <w:rsid w:val="00317207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0FCF"/>
    <w:rsid w:val="00705D49"/>
    <w:rsid w:val="007342A5"/>
    <w:rsid w:val="00780E8B"/>
    <w:rsid w:val="007A12EF"/>
    <w:rsid w:val="007B6AAB"/>
    <w:rsid w:val="008062FC"/>
    <w:rsid w:val="008C34A3"/>
    <w:rsid w:val="008E2F46"/>
    <w:rsid w:val="0091035E"/>
    <w:rsid w:val="009377D1"/>
    <w:rsid w:val="00973388"/>
    <w:rsid w:val="009A1AF6"/>
    <w:rsid w:val="009B6CAB"/>
    <w:rsid w:val="00A02DF6"/>
    <w:rsid w:val="00A41EF6"/>
    <w:rsid w:val="00A560F5"/>
    <w:rsid w:val="00A60DB7"/>
    <w:rsid w:val="00AD2E89"/>
    <w:rsid w:val="00AE799C"/>
    <w:rsid w:val="00B35A91"/>
    <w:rsid w:val="00B72DD9"/>
    <w:rsid w:val="00B81119"/>
    <w:rsid w:val="00BA09FA"/>
    <w:rsid w:val="00BD71AD"/>
    <w:rsid w:val="00C0716E"/>
    <w:rsid w:val="00C255EA"/>
    <w:rsid w:val="00C54302"/>
    <w:rsid w:val="00C6482E"/>
    <w:rsid w:val="00C9510D"/>
    <w:rsid w:val="00CA333E"/>
    <w:rsid w:val="00D60962"/>
    <w:rsid w:val="00D71111"/>
    <w:rsid w:val="00DB312D"/>
    <w:rsid w:val="00DD4404"/>
    <w:rsid w:val="00E12F26"/>
    <w:rsid w:val="00E14076"/>
    <w:rsid w:val="00E246F4"/>
    <w:rsid w:val="00E2742A"/>
    <w:rsid w:val="00EB6C12"/>
    <w:rsid w:val="00F627C5"/>
    <w:rsid w:val="00FF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21</cp:revision>
  <dcterms:created xsi:type="dcterms:W3CDTF">2019-01-30T11:19:00Z</dcterms:created>
  <dcterms:modified xsi:type="dcterms:W3CDTF">2020-03-19T22:20:00Z</dcterms:modified>
</cp:coreProperties>
</file>