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384E" w:rsidRPr="00635F0F" w:rsidRDefault="00635F0F">
      <w:pPr>
        <w:rPr>
          <w:b/>
          <w:bCs/>
        </w:rPr>
      </w:pPr>
      <w:r w:rsidRPr="00635F0F">
        <w:rPr>
          <w:b/>
          <w:bCs/>
        </w:rPr>
        <w:t xml:space="preserve">Exercice </w:t>
      </w:r>
      <w:proofErr w:type="gramStart"/>
      <w:r w:rsidRPr="00635F0F">
        <w:rPr>
          <w:b/>
          <w:bCs/>
        </w:rPr>
        <w:t>1:</w:t>
      </w:r>
      <w:proofErr w:type="gramEnd"/>
      <w:r w:rsidRPr="00635F0F">
        <w:rPr>
          <w:b/>
          <w:bCs/>
        </w:rPr>
        <w:t xml:space="preserve"> </w:t>
      </w:r>
      <w:r w:rsidR="00DA2D2F">
        <w:rPr>
          <w:b/>
          <w:bCs/>
        </w:rPr>
        <w:t>Evolution de la population</w:t>
      </w:r>
    </w:p>
    <w:p w:rsidR="00635F0F" w:rsidRDefault="00635F0F">
      <w:r>
        <w:t>En utilisant les données de la feuille « </w:t>
      </w:r>
      <w:r w:rsidR="00DA2D2F">
        <w:t>POPULATION</w:t>
      </w:r>
      <w:r>
        <w:t> », reproduire la figure suivante :</w:t>
      </w:r>
    </w:p>
    <w:p w:rsidR="00635F0F" w:rsidRDefault="00635F0F"/>
    <w:p w:rsidR="00DA2D2F" w:rsidRDefault="00DA2D2F">
      <w:r>
        <w:rPr>
          <w:noProof/>
        </w:rPr>
        <w:drawing>
          <wp:inline distT="0" distB="0" distL="0" distR="0" wp14:anchorId="65979F72" wp14:editId="04CCCAD5">
            <wp:extent cx="5486400" cy="2743200"/>
            <wp:effectExtent l="0" t="0" r="0" b="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B1732A9A-C4EE-45FD-BE9D-D86990CF7D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A2D2F" w:rsidRDefault="00DA2D2F">
      <w:bookmarkStart w:id="0" w:name="_GoBack"/>
      <w:bookmarkEnd w:id="0"/>
    </w:p>
    <w:p w:rsidR="00DA2D2F" w:rsidRPr="00635F0F" w:rsidRDefault="00DA2D2F" w:rsidP="00DA2D2F">
      <w:pPr>
        <w:rPr>
          <w:b/>
          <w:bCs/>
        </w:rPr>
      </w:pPr>
      <w:r w:rsidRPr="00635F0F">
        <w:rPr>
          <w:b/>
          <w:bCs/>
        </w:rPr>
        <w:t xml:space="preserve">Exercice </w:t>
      </w:r>
      <w:proofErr w:type="gramStart"/>
      <w:r>
        <w:rPr>
          <w:b/>
          <w:bCs/>
        </w:rPr>
        <w:t>2</w:t>
      </w:r>
      <w:r w:rsidRPr="00635F0F">
        <w:rPr>
          <w:b/>
          <w:bCs/>
        </w:rPr>
        <w:t>:</w:t>
      </w:r>
      <w:proofErr w:type="gramEnd"/>
      <w:r w:rsidRPr="00635F0F">
        <w:rPr>
          <w:b/>
          <w:bCs/>
        </w:rPr>
        <w:t xml:space="preserve"> Indice des Prix à la Consommation</w:t>
      </w:r>
    </w:p>
    <w:p w:rsidR="00DA2D2F" w:rsidRDefault="00DA2D2F" w:rsidP="00DA2D2F">
      <w:r>
        <w:t>En utilisant les données de la feuille « IPC », reproduire la figure suivante :</w:t>
      </w:r>
    </w:p>
    <w:p w:rsidR="00DA2D2F" w:rsidRDefault="00DA2D2F"/>
    <w:p w:rsidR="00DA2D2F" w:rsidRPr="00635F0F" w:rsidRDefault="00DA2D2F">
      <w:r>
        <w:rPr>
          <w:noProof/>
        </w:rPr>
        <w:drawing>
          <wp:inline distT="0" distB="0" distL="0" distR="0" wp14:anchorId="0DF8707F" wp14:editId="0F007342">
            <wp:extent cx="5463540" cy="3007995"/>
            <wp:effectExtent l="0" t="0" r="3810" b="190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0AE46B56-CF6E-41E9-82FF-484D4E17E5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A2D2F" w:rsidRPr="00635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0F"/>
    <w:rsid w:val="00635F0F"/>
    <w:rsid w:val="008B384E"/>
    <w:rsid w:val="00DA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22DD"/>
  <w15:chartTrackingRefBased/>
  <w15:docId w15:val="{1356D48B-7CFF-4A00-A461-FF01CF3C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Python%20Scripts\Formation\Exercice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POPULATION!$B$1</c:f>
              <c:strCache>
                <c:ptCount val="1"/>
                <c:pt idx="0">
                  <c:v>POPULATION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POPULATION!$A$2:$A$62</c:f>
              <c:numCache>
                <c:formatCode>General</c:formatCode>
                <c:ptCount val="61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  <c:pt idx="57">
                  <c:v>2017</c:v>
                </c:pt>
                <c:pt idx="58">
                  <c:v>2018</c:v>
                </c:pt>
                <c:pt idx="59">
                  <c:v>2019</c:v>
                </c:pt>
                <c:pt idx="60">
                  <c:v>2020</c:v>
                </c:pt>
              </c:numCache>
            </c:numRef>
          </c:cat>
          <c:val>
            <c:numRef>
              <c:f>POPULATION!$B$2:$B$62</c:f>
              <c:numCache>
                <c:formatCode>0_ ;\-0\ </c:formatCode>
                <c:ptCount val="61"/>
                <c:pt idx="0">
                  <c:v>3206749</c:v>
                </c:pt>
                <c:pt idx="1">
                  <c:v>3295278</c:v>
                </c:pt>
                <c:pt idx="2">
                  <c:v>3386806</c:v>
                </c:pt>
                <c:pt idx="3">
                  <c:v>3481654</c:v>
                </c:pt>
                <c:pt idx="4">
                  <c:v>3580239</c:v>
                </c:pt>
                <c:pt idx="5">
                  <c:v>3682876</c:v>
                </c:pt>
                <c:pt idx="6">
                  <c:v>3789383</c:v>
                </c:pt>
                <c:pt idx="7">
                  <c:v>3899644</c:v>
                </c:pt>
                <c:pt idx="8">
                  <c:v>4014103</c:v>
                </c:pt>
                <c:pt idx="9">
                  <c:v>4133322</c:v>
                </c:pt>
                <c:pt idx="10">
                  <c:v>4257505</c:v>
                </c:pt>
                <c:pt idx="11">
                  <c:v>4387540</c:v>
                </c:pt>
                <c:pt idx="12">
                  <c:v>4522893</c:v>
                </c:pt>
                <c:pt idx="13">
                  <c:v>4660725</c:v>
                </c:pt>
                <c:pt idx="14">
                  <c:v>4797187</c:v>
                </c:pt>
                <c:pt idx="15">
                  <c:v>4929846</c:v>
                </c:pt>
                <c:pt idx="16">
                  <c:v>5057378</c:v>
                </c:pt>
                <c:pt idx="17">
                  <c:v>5181514</c:v>
                </c:pt>
                <c:pt idx="18">
                  <c:v>5306681</c:v>
                </c:pt>
                <c:pt idx="19">
                  <c:v>5439066</c:v>
                </c:pt>
                <c:pt idx="20">
                  <c:v>5583165</c:v>
                </c:pt>
                <c:pt idx="21">
                  <c:v>5740444</c:v>
                </c:pt>
                <c:pt idx="22">
                  <c:v>5909739</c:v>
                </c:pt>
                <c:pt idx="23">
                  <c:v>6089572</c:v>
                </c:pt>
                <c:pt idx="24">
                  <c:v>6277424</c:v>
                </c:pt>
                <c:pt idx="25">
                  <c:v>6471327</c:v>
                </c:pt>
                <c:pt idx="26">
                  <c:v>6670663</c:v>
                </c:pt>
                <c:pt idx="27">
                  <c:v>6875754</c:v>
                </c:pt>
                <c:pt idx="28">
                  <c:v>7086627</c:v>
                </c:pt>
                <c:pt idx="29">
                  <c:v>7303517</c:v>
                </c:pt>
                <c:pt idx="30">
                  <c:v>7526307</c:v>
                </c:pt>
                <c:pt idx="31">
                  <c:v>7755496</c:v>
                </c:pt>
                <c:pt idx="32">
                  <c:v>7990096</c:v>
                </c:pt>
                <c:pt idx="33">
                  <c:v>8226760</c:v>
                </c:pt>
                <c:pt idx="34">
                  <c:v>8461068</c:v>
                </c:pt>
                <c:pt idx="35">
                  <c:v>8690164</c:v>
                </c:pt>
                <c:pt idx="36">
                  <c:v>8912861</c:v>
                </c:pt>
                <c:pt idx="37">
                  <c:v>9130877</c:v>
                </c:pt>
                <c:pt idx="38">
                  <c:v>9347774</c:v>
                </c:pt>
                <c:pt idx="39">
                  <c:v>9568722</c:v>
                </c:pt>
                <c:pt idx="40">
                  <c:v>9797734</c:v>
                </c:pt>
                <c:pt idx="41">
                  <c:v>10036104</c:v>
                </c:pt>
                <c:pt idx="42">
                  <c:v>10283699</c:v>
                </c:pt>
                <c:pt idx="43">
                  <c:v>10541467</c:v>
                </c:pt>
                <c:pt idx="44">
                  <c:v>10810083</c:v>
                </c:pt>
                <c:pt idx="45">
                  <c:v>11090116</c:v>
                </c:pt>
                <c:pt idx="46">
                  <c:v>11382268</c:v>
                </c:pt>
                <c:pt idx="47">
                  <c:v>11687080</c:v>
                </c:pt>
                <c:pt idx="48">
                  <c:v>12004701</c:v>
                </c:pt>
                <c:pt idx="49">
                  <c:v>12335084</c:v>
                </c:pt>
                <c:pt idx="50" formatCode="General">
                  <c:v>12678148</c:v>
                </c:pt>
                <c:pt idx="51" formatCode="General">
                  <c:v>13033809</c:v>
                </c:pt>
                <c:pt idx="52" formatCode="General">
                  <c:v>13401991</c:v>
                </c:pt>
                <c:pt idx="53" formatCode="General">
                  <c:v>13782420</c:v>
                </c:pt>
                <c:pt idx="54" formatCode="General">
                  <c:v>14174731</c:v>
                </c:pt>
                <c:pt idx="55" formatCode="General">
                  <c:v>14578459</c:v>
                </c:pt>
                <c:pt idx="56" formatCode="General">
                  <c:v>14993528</c:v>
                </c:pt>
                <c:pt idx="57" formatCode="General">
                  <c:v>15419381</c:v>
                </c:pt>
                <c:pt idx="58" formatCode="General">
                  <c:v>15854360</c:v>
                </c:pt>
                <c:pt idx="59" formatCode="General">
                  <c:v>16209114</c:v>
                </c:pt>
                <c:pt idx="60" formatCode="General">
                  <c:v>16705589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AD-4857-B574-8B1CC29B4F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6919136"/>
        <c:axId val="446920776"/>
      </c:lineChart>
      <c:catAx>
        <c:axId val="44691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46920776"/>
        <c:crosses val="autoZero"/>
        <c:auto val="1"/>
        <c:lblAlgn val="ctr"/>
        <c:lblOffset val="100"/>
        <c:noMultiLvlLbl val="0"/>
      </c:catAx>
      <c:valAx>
        <c:axId val="446920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;\-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4691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v>janvier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[Exercice1.xlsx]IPC!$A$2:$A$11</c:f>
              <c:numCache>
                <c:formatCode>General</c:formatCode>
                <c:ptCount val="10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  <c:pt idx="9">
                  <c:v>2018</c:v>
                </c:pt>
              </c:numCache>
            </c:numRef>
          </c:cat>
          <c:val>
            <c:numRef>
              <c:f>[Exercice1.xlsx]IPC!$B$2:$B$11</c:f>
              <c:numCache>
                <c:formatCode>#.00;\-#.00;0.00;@</c:formatCode>
                <c:ptCount val="10"/>
                <c:pt idx="0">
                  <c:v>98.5</c:v>
                </c:pt>
                <c:pt idx="1">
                  <c:v>97.8</c:v>
                </c:pt>
                <c:pt idx="2">
                  <c:v>101.8</c:v>
                </c:pt>
                <c:pt idx="3">
                  <c:v>103.3</c:v>
                </c:pt>
                <c:pt idx="4">
                  <c:v>104</c:v>
                </c:pt>
                <c:pt idx="5">
                  <c:v>104.8</c:v>
                </c:pt>
                <c:pt idx="6">
                  <c:v>102.3</c:v>
                </c:pt>
                <c:pt idx="7">
                  <c:v>103.8</c:v>
                </c:pt>
                <c:pt idx="8">
                  <c:v>105.72</c:v>
                </c:pt>
                <c:pt idx="9">
                  <c:v>106.11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8F-4365-A62E-AC966B06EEB6}"/>
            </c:ext>
          </c:extLst>
        </c:ser>
        <c:ser>
          <c:idx val="0"/>
          <c:order val="1"/>
          <c:tx>
            <c:v>Février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[Exercice1.xlsx]IPC!$C$2:$C$11</c:f>
              <c:numCache>
                <c:formatCode>#.00;\-#.00;0.00;@</c:formatCode>
                <c:ptCount val="10"/>
                <c:pt idx="0">
                  <c:v>98.4</c:v>
                </c:pt>
                <c:pt idx="1">
                  <c:v>97.8</c:v>
                </c:pt>
                <c:pt idx="2">
                  <c:v>101.4</c:v>
                </c:pt>
                <c:pt idx="3">
                  <c:v>103.6</c:v>
                </c:pt>
                <c:pt idx="4">
                  <c:v>103.9</c:v>
                </c:pt>
                <c:pt idx="5">
                  <c:v>103.4</c:v>
                </c:pt>
                <c:pt idx="6">
                  <c:v>102.1</c:v>
                </c:pt>
                <c:pt idx="7">
                  <c:v>103.5</c:v>
                </c:pt>
                <c:pt idx="8">
                  <c:v>105.57</c:v>
                </c:pt>
                <c:pt idx="9">
                  <c:v>107.18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8F-4365-A62E-AC966B06EEB6}"/>
            </c:ext>
          </c:extLst>
        </c:ser>
        <c:ser>
          <c:idx val="2"/>
          <c:order val="2"/>
          <c:tx>
            <c:v>Mars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[Exercice1.xlsx]IPC!$D$2:$D$11</c:f>
              <c:numCache>
                <c:formatCode>#.00;\-#.00;0.00;@</c:formatCode>
                <c:ptCount val="10"/>
                <c:pt idx="0">
                  <c:v>98.4</c:v>
                </c:pt>
                <c:pt idx="1">
                  <c:v>97.7</c:v>
                </c:pt>
                <c:pt idx="2">
                  <c:v>100.8</c:v>
                </c:pt>
                <c:pt idx="3">
                  <c:v>103.6</c:v>
                </c:pt>
                <c:pt idx="4">
                  <c:v>103.4</c:v>
                </c:pt>
                <c:pt idx="5">
                  <c:v>102.9</c:v>
                </c:pt>
                <c:pt idx="6">
                  <c:v>101.6</c:v>
                </c:pt>
                <c:pt idx="7">
                  <c:v>102.9</c:v>
                </c:pt>
                <c:pt idx="8">
                  <c:v>105.4</c:v>
                </c:pt>
                <c:pt idx="9">
                  <c:v>105.51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8F-4365-A62E-AC966B06EEB6}"/>
            </c:ext>
          </c:extLst>
        </c:ser>
        <c:ser>
          <c:idx val="3"/>
          <c:order val="3"/>
          <c:tx>
            <c:v>Avril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[Exercice1.xlsx]IPC!$E$2:$E$11</c:f>
              <c:numCache>
                <c:formatCode>#.00;\-#.00;0.00;@</c:formatCode>
                <c:ptCount val="10"/>
                <c:pt idx="0">
                  <c:v>97.8</c:v>
                </c:pt>
                <c:pt idx="1">
                  <c:v>96.8</c:v>
                </c:pt>
                <c:pt idx="2">
                  <c:v>100.9</c:v>
                </c:pt>
                <c:pt idx="3">
                  <c:v>103</c:v>
                </c:pt>
                <c:pt idx="4">
                  <c:v>103.3</c:v>
                </c:pt>
                <c:pt idx="5">
                  <c:v>102.2</c:v>
                </c:pt>
                <c:pt idx="6">
                  <c:v>101.6</c:v>
                </c:pt>
                <c:pt idx="7">
                  <c:v>102.27</c:v>
                </c:pt>
                <c:pt idx="8">
                  <c:v>104.39</c:v>
                </c:pt>
                <c:pt idx="9">
                  <c:v>105.53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C8F-4365-A62E-AC966B06EEB6}"/>
            </c:ext>
          </c:extLst>
        </c:ser>
        <c:ser>
          <c:idx val="4"/>
          <c:order val="4"/>
          <c:tx>
            <c:v>Mai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[Exercice1.xlsx]IPC!$F$2:$F$11</c:f>
              <c:numCache>
                <c:formatCode>#.00;\-#.00;0.00;@</c:formatCode>
                <c:ptCount val="10"/>
                <c:pt idx="0">
                  <c:v>96.8</c:v>
                </c:pt>
                <c:pt idx="1">
                  <c:v>96.4</c:v>
                </c:pt>
                <c:pt idx="2">
                  <c:v>101.2</c:v>
                </c:pt>
                <c:pt idx="3">
                  <c:v>101.8</c:v>
                </c:pt>
                <c:pt idx="4">
                  <c:v>103</c:v>
                </c:pt>
                <c:pt idx="5">
                  <c:v>101.3</c:v>
                </c:pt>
                <c:pt idx="6">
                  <c:v>101.9</c:v>
                </c:pt>
                <c:pt idx="7">
                  <c:v>101.86</c:v>
                </c:pt>
                <c:pt idx="8">
                  <c:v>103.74</c:v>
                </c:pt>
                <c:pt idx="9">
                  <c:v>104.21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C8F-4365-A62E-AC966B06EEB6}"/>
            </c:ext>
          </c:extLst>
        </c:ser>
        <c:ser>
          <c:idx val="5"/>
          <c:order val="5"/>
          <c:tx>
            <c:v>Juin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[Exercice1.xlsx]IPC!$G$2:$G$11</c:f>
              <c:numCache>
                <c:formatCode>#.00;\-#.00;0.00;@</c:formatCode>
                <c:ptCount val="10"/>
                <c:pt idx="0">
                  <c:v>96.1</c:v>
                </c:pt>
                <c:pt idx="1">
                  <c:v>97.4</c:v>
                </c:pt>
                <c:pt idx="2">
                  <c:v>101.6</c:v>
                </c:pt>
                <c:pt idx="3">
                  <c:v>101.8</c:v>
                </c:pt>
                <c:pt idx="4">
                  <c:v>102.5</c:v>
                </c:pt>
                <c:pt idx="5">
                  <c:v>101.3</c:v>
                </c:pt>
                <c:pt idx="6">
                  <c:v>102.1</c:v>
                </c:pt>
                <c:pt idx="7">
                  <c:v>102.61</c:v>
                </c:pt>
                <c:pt idx="8">
                  <c:v>104</c:v>
                </c:pt>
                <c:pt idx="9">
                  <c:v>103.14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C8F-4365-A62E-AC966B06EEB6}"/>
            </c:ext>
          </c:extLst>
        </c:ser>
        <c:ser>
          <c:idx val="6"/>
          <c:order val="6"/>
          <c:tx>
            <c:v>Juillet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[Exercice1.xlsx]IPC!$H$2:$H$11</c:f>
              <c:numCache>
                <c:formatCode>#.00;\-#.00;0.00;@</c:formatCode>
                <c:ptCount val="10"/>
                <c:pt idx="0">
                  <c:v>96.6</c:v>
                </c:pt>
                <c:pt idx="1">
                  <c:v>98.9</c:v>
                </c:pt>
                <c:pt idx="2">
                  <c:v>102</c:v>
                </c:pt>
                <c:pt idx="3">
                  <c:v>102.3</c:v>
                </c:pt>
                <c:pt idx="4">
                  <c:v>103.4</c:v>
                </c:pt>
                <c:pt idx="5">
                  <c:v>102</c:v>
                </c:pt>
                <c:pt idx="6">
                  <c:v>103.3</c:v>
                </c:pt>
                <c:pt idx="7">
                  <c:v>103.52</c:v>
                </c:pt>
                <c:pt idx="8">
                  <c:v>105.55</c:v>
                </c:pt>
                <c:pt idx="9">
                  <c:v>105.2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C8F-4365-A62E-AC966B06EEB6}"/>
            </c:ext>
          </c:extLst>
        </c:ser>
        <c:ser>
          <c:idx val="7"/>
          <c:order val="7"/>
          <c:tx>
            <c:v>Août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val>
            <c:numRef>
              <c:f>[Exercice1.xlsx]IPC!$I$2:$I$11</c:f>
              <c:numCache>
                <c:formatCode>#.00;\-#.00;0.00;@</c:formatCode>
                <c:ptCount val="10"/>
                <c:pt idx="0">
                  <c:v>97.8</c:v>
                </c:pt>
                <c:pt idx="1">
                  <c:v>100</c:v>
                </c:pt>
                <c:pt idx="2">
                  <c:v>102.7</c:v>
                </c:pt>
                <c:pt idx="3">
                  <c:v>103.8</c:v>
                </c:pt>
                <c:pt idx="4">
                  <c:v>105.1</c:v>
                </c:pt>
                <c:pt idx="5">
                  <c:v>103.8</c:v>
                </c:pt>
                <c:pt idx="6">
                  <c:v>103.9</c:v>
                </c:pt>
                <c:pt idx="7">
                  <c:v>105.23</c:v>
                </c:pt>
                <c:pt idx="8">
                  <c:v>107.24</c:v>
                </c:pt>
                <c:pt idx="9">
                  <c:v>107.58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C8F-4365-A62E-AC966B06EEB6}"/>
            </c:ext>
          </c:extLst>
        </c:ser>
        <c:ser>
          <c:idx val="8"/>
          <c:order val="8"/>
          <c:tx>
            <c:v>Septembre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val>
            <c:numRef>
              <c:f>[Exercice1.xlsx]IPC!$J$2:$J$11</c:f>
              <c:numCache>
                <c:formatCode>#.00;\-#.00;0.00;@</c:formatCode>
                <c:ptCount val="10"/>
                <c:pt idx="0">
                  <c:v>98</c:v>
                </c:pt>
                <c:pt idx="1">
                  <c:v>100.9</c:v>
                </c:pt>
                <c:pt idx="2">
                  <c:v>103.6</c:v>
                </c:pt>
                <c:pt idx="3">
                  <c:v>104.9</c:v>
                </c:pt>
                <c:pt idx="4">
                  <c:v>106</c:v>
                </c:pt>
                <c:pt idx="5">
                  <c:v>104.6</c:v>
                </c:pt>
                <c:pt idx="6">
                  <c:v>105.4</c:v>
                </c:pt>
                <c:pt idx="7">
                  <c:v>106.67</c:v>
                </c:pt>
                <c:pt idx="8">
                  <c:v>107.31</c:v>
                </c:pt>
                <c:pt idx="9">
                  <c:v>108.31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1C8F-4365-A62E-AC966B06EEB6}"/>
            </c:ext>
          </c:extLst>
        </c:ser>
        <c:ser>
          <c:idx val="9"/>
          <c:order val="9"/>
          <c:tx>
            <c:v>Octobre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val>
            <c:numRef>
              <c:f>[Exercice1.xlsx]IPC!$K$2:$K$11</c:f>
              <c:numCache>
                <c:formatCode>#.00;\-#.00;0.00;@</c:formatCode>
                <c:ptCount val="10"/>
                <c:pt idx="0">
                  <c:v>99.1</c:v>
                </c:pt>
                <c:pt idx="1">
                  <c:v>101.4</c:v>
                </c:pt>
                <c:pt idx="2">
                  <c:v>104.1</c:v>
                </c:pt>
                <c:pt idx="3">
                  <c:v>106.1</c:v>
                </c:pt>
                <c:pt idx="4">
                  <c:v>107.5</c:v>
                </c:pt>
                <c:pt idx="5">
                  <c:v>105.4</c:v>
                </c:pt>
                <c:pt idx="6">
                  <c:v>107.4</c:v>
                </c:pt>
                <c:pt idx="7">
                  <c:v>107.09</c:v>
                </c:pt>
                <c:pt idx="8">
                  <c:v>107.53</c:v>
                </c:pt>
                <c:pt idx="9">
                  <c:v>107.62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1C8F-4365-A62E-AC966B06EEB6}"/>
            </c:ext>
          </c:extLst>
        </c:ser>
        <c:ser>
          <c:idx val="10"/>
          <c:order val="10"/>
          <c:tx>
            <c:v>Novembre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val>
            <c:numRef>
              <c:f>[Exercice1.xlsx]IPC!$L$2:$L$11</c:f>
              <c:numCache>
                <c:formatCode>#.00;\-#.00;0.00;@</c:formatCode>
                <c:ptCount val="10"/>
                <c:pt idx="0">
                  <c:v>98.3</c:v>
                </c:pt>
                <c:pt idx="1">
                  <c:v>101.1</c:v>
                </c:pt>
                <c:pt idx="2">
                  <c:v>103.8</c:v>
                </c:pt>
                <c:pt idx="3">
                  <c:v>105.9</c:v>
                </c:pt>
                <c:pt idx="4">
                  <c:v>106.8</c:v>
                </c:pt>
                <c:pt idx="5">
                  <c:v>104.4</c:v>
                </c:pt>
                <c:pt idx="6">
                  <c:v>106</c:v>
                </c:pt>
                <c:pt idx="7">
                  <c:v>106.15</c:v>
                </c:pt>
                <c:pt idx="8">
                  <c:v>106.37</c:v>
                </c:pt>
                <c:pt idx="9">
                  <c:v>106.92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1C8F-4365-A62E-AC966B06EEB6}"/>
            </c:ext>
          </c:extLst>
        </c:ser>
        <c:ser>
          <c:idx val="11"/>
          <c:order val="11"/>
          <c:tx>
            <c:v>Décembre</c:v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val>
            <c:numRef>
              <c:f>[Exercice1.xlsx]IPC!$M$2:$M$11</c:f>
              <c:numCache>
                <c:formatCode>#.00;\-#.00;0.00;@</c:formatCode>
                <c:ptCount val="10"/>
                <c:pt idx="0">
                  <c:v>97.1</c:v>
                </c:pt>
                <c:pt idx="1">
                  <c:v>101.3</c:v>
                </c:pt>
                <c:pt idx="2">
                  <c:v>104</c:v>
                </c:pt>
                <c:pt idx="3">
                  <c:v>105.2</c:v>
                </c:pt>
                <c:pt idx="4">
                  <c:v>105.1</c:v>
                </c:pt>
                <c:pt idx="5">
                  <c:v>104.3</c:v>
                </c:pt>
                <c:pt idx="6">
                  <c:v>104.7</c:v>
                </c:pt>
                <c:pt idx="7">
                  <c:v>106.9</c:v>
                </c:pt>
                <c:pt idx="8">
                  <c:v>106.2</c:v>
                </c:pt>
                <c:pt idx="9">
                  <c:v>107.61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1C8F-4365-A62E-AC966B06E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9241472"/>
        <c:axId val="433138032"/>
      </c:lineChart>
      <c:catAx>
        <c:axId val="26924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3138032"/>
        <c:crosses val="autoZero"/>
        <c:auto val="1"/>
        <c:lblAlgn val="ctr"/>
        <c:lblOffset val="100"/>
        <c:noMultiLvlLbl val="0"/>
      </c:catAx>
      <c:valAx>
        <c:axId val="433138032"/>
        <c:scaling>
          <c:orientation val="minMax"/>
        </c:scaling>
        <c:delete val="0"/>
        <c:axPos val="l"/>
        <c:numFmt formatCode="#.00;\-#.00;0.00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6924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TALL</dc:creator>
  <cp:keywords/>
  <dc:description/>
  <cp:lastModifiedBy>DELL LATITUDE</cp:lastModifiedBy>
  <cp:revision>1</cp:revision>
  <dcterms:created xsi:type="dcterms:W3CDTF">2020-04-05T22:09:00Z</dcterms:created>
  <dcterms:modified xsi:type="dcterms:W3CDTF">2020-04-05T22:24:00Z</dcterms:modified>
</cp:coreProperties>
</file>