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9835"/>
      </w:tblGrid>
      <w:tr w14:paraId="04A054A4">
        <w:trPr>
          <w:jc w:val="center"/>
        </w:trPr>
        <w:tc>
          <w:tcPr>
            <w:tcW w:w="9432" w:type="dxa"/>
            <w:shd w:val="clear" w:color="auto" w:fill="EB6B2F"/>
            <w:tcMar>
              <w:top w:w="220" w:type="dxa"/>
              <w:left w:w="220" w:type="dxa"/>
              <w:bottom w:w="220" w:type="dxa"/>
              <w:right w:w="220" w:type="dxa"/>
            </w:tcMar>
          </w:tcPr>
          <w:p w14:paraId="637996E5">
            <w:pPr>
              <w:jc w:val="left"/>
              <w:rPr>
                <w:rFonts w:hint="default"/>
                <w:lang w:val="en-US"/>
              </w:rPr>
            </w:pPr>
            <w:bookmarkStart w:id="0" w:name="_GoBack"/>
            <w:r>
              <w:rPr>
                <w:b/>
                <w:i w:val="0"/>
                <w:color w:val="FFFFFF"/>
                <w:sz w:val="22"/>
                <w:lang w:val="en-US"/>
              </w:rPr>
              <w:t>Ibrahim Khan</w:t>
            </w:r>
          </w:p>
          <w:bookmarkEnd w:id="0"/>
          <w:p w14:paraId="5FED9E7A">
            <w:pPr>
              <w:pStyle w:val="36"/>
              <w:jc w:val="left"/>
            </w:pPr>
            <w:r>
              <w:rPr>
                <w:rFonts w:ascii="Arial" w:hAnsi="Arial"/>
                <w:b/>
                <w:i w:val="0"/>
                <w:color w:val="FFFFFF"/>
                <w:sz w:val="48"/>
              </w:rPr>
              <w:t>Portfolio Strategy Blueprint</w:t>
            </w:r>
          </w:p>
          <w:p w14:paraId="2F1F2C03">
            <w:pPr>
              <w:pStyle w:val="34"/>
              <w:jc w:val="left"/>
            </w:pPr>
            <w:r>
              <w:rPr>
                <w:rFonts w:ascii="Arial" w:hAnsi="Arial"/>
                <w:b w:val="0"/>
                <w:i w:val="0"/>
                <w:color w:val="FFFFFF"/>
                <w:sz w:val="23"/>
              </w:rPr>
              <w:t>A working brief for portfolio structure, audience handling,</w:t>
            </w:r>
          </w:p>
          <w:p w14:paraId="5060FB97">
            <w:pPr>
              <w:pStyle w:val="34"/>
              <w:jc w:val="left"/>
            </w:pPr>
            <w:r>
              <w:rPr>
                <w:rFonts w:ascii="Arial" w:hAnsi="Arial"/>
                <w:b w:val="0"/>
                <w:i w:val="0"/>
                <w:color w:val="FFFFFF"/>
                <w:sz w:val="23"/>
              </w:rPr>
              <w:t>project evidence, and rollout priorities.</w:t>
            </w:r>
          </w:p>
        </w:tc>
      </w:tr>
    </w:tbl>
    <w:p w14:paraId="76991C64"/>
    <w:tbl>
      <w:tblPr>
        <w:tblStyle w:val="12"/>
        <w:tblW w:w="0" w:type="auto"/>
        <w:jc w:val="center"/>
        <w:tblLayout w:type="fixed"/>
        <w:tblCellMar>
          <w:top w:w="0" w:type="dxa"/>
          <w:left w:w="108" w:type="dxa"/>
          <w:bottom w:w="0" w:type="dxa"/>
          <w:right w:w="108" w:type="dxa"/>
        </w:tblCellMar>
      </w:tblPr>
      <w:tblGrid>
        <w:gridCol w:w="9835"/>
      </w:tblGrid>
      <w:tr w14:paraId="05E47964">
        <w:tblPrEx>
          <w:tblCellMar>
            <w:top w:w="0" w:type="dxa"/>
            <w:left w:w="108" w:type="dxa"/>
            <w:bottom w:w="0" w:type="dxa"/>
            <w:right w:w="108" w:type="dxa"/>
          </w:tblCellMar>
        </w:tblPrEx>
        <w:trPr>
          <w:jc w:val="center"/>
        </w:trPr>
        <w:tc>
          <w:tcPr>
            <w:tcW w:w="9432" w:type="dxa"/>
            <w:tcBorders>
              <w:top w:val="single" w:color="D9D4CF" w:sz="8" w:space="0"/>
              <w:left w:val="single" w:color="D9D4CF" w:sz="8" w:space="0"/>
              <w:bottom w:val="single" w:color="D9D4CF" w:sz="8" w:space="0"/>
              <w:right w:val="single" w:color="D9D4CF" w:sz="8" w:space="0"/>
            </w:tcBorders>
            <w:shd w:val="clear" w:color="auto" w:fill="F8F5F2"/>
            <w:tcMar>
              <w:top w:w="150" w:type="dxa"/>
              <w:left w:w="180" w:type="dxa"/>
              <w:bottom w:w="150" w:type="dxa"/>
              <w:right w:w="180" w:type="dxa"/>
            </w:tcMar>
          </w:tcPr>
          <w:p w14:paraId="051AA58C">
            <w:r>
              <w:rPr>
                <w:rFonts w:ascii="Arial" w:hAnsi="Arial"/>
                <w:b/>
                <w:i w:val="0"/>
                <w:color w:val="EB6B2F"/>
                <w:sz w:val="22"/>
              </w:rPr>
              <w:t xml:space="preserve">Core rule: </w:t>
            </w:r>
            <w:r>
              <w:rPr>
                <w:rFonts w:ascii="Arial" w:hAnsi="Arial"/>
                <w:b w:val="0"/>
                <w:i w:val="0"/>
              </w:rPr>
              <w:t>one site, three audiences. The site should feel layered, not fragmented.</w:t>
            </w:r>
          </w:p>
          <w:p w14:paraId="7BF74887">
            <w:r>
              <w:rPr>
                <w:rFonts w:ascii="Arial" w:hAnsi="Arial"/>
                <w:b w:val="0"/>
                <w:i w:val="0"/>
              </w:rPr>
              <w:t>Primary use cases: jobs, freelance opportunities, and masters applications. The portfolio should act as the detailed proof layer behind a shorter CV.</w:t>
            </w:r>
          </w:p>
          <w:p w14:paraId="63BDA082">
            <w:pPr>
              <w:pStyle w:val="164"/>
            </w:pPr>
            <w:r>
              <w:rPr>
                <w:rFonts w:ascii="Arial" w:hAnsi="Arial"/>
                <w:b w:val="0"/>
                <w:i w:val="0"/>
              </w:rPr>
              <w:t>Version date: 14 March 2026</w:t>
            </w:r>
          </w:p>
        </w:tc>
      </w:tr>
    </w:tbl>
    <w:p w14:paraId="05C8C4BA"/>
    <w:tbl>
      <w:tblPr>
        <w:tblStyle w:val="12"/>
        <w:tblW w:w="0" w:type="auto"/>
        <w:jc w:val="center"/>
        <w:tblLayout w:type="fixed"/>
        <w:tblCellMar>
          <w:top w:w="0" w:type="dxa"/>
          <w:left w:w="108" w:type="dxa"/>
          <w:bottom w:w="0" w:type="dxa"/>
          <w:right w:w="108" w:type="dxa"/>
        </w:tblCellMar>
      </w:tblPr>
      <w:tblGrid>
        <w:gridCol w:w="9835"/>
      </w:tblGrid>
      <w:tr w14:paraId="6C7F3BB0">
        <w:tblPrEx>
          <w:tblCellMar>
            <w:top w:w="0" w:type="dxa"/>
            <w:left w:w="108" w:type="dxa"/>
            <w:bottom w:w="0" w:type="dxa"/>
            <w:right w:w="108" w:type="dxa"/>
          </w:tblCellMar>
        </w:tblPrEx>
        <w:trPr>
          <w:jc w:val="center"/>
        </w:trPr>
        <w:tc>
          <w:tcPr>
            <w:tcW w:w="9432" w:type="dxa"/>
            <w:tcBorders>
              <w:top w:val="single" w:color="D9D4CF" w:sz="8" w:space="0"/>
              <w:left w:val="single" w:color="D9D4CF" w:sz="8" w:space="0"/>
              <w:bottom w:val="single" w:color="D9D4CF" w:sz="8" w:space="0"/>
              <w:right w:val="single" w:color="D9D4CF" w:sz="8" w:space="0"/>
            </w:tcBorders>
            <w:shd w:val="clear" w:color="auto" w:fill="F4F4F4"/>
            <w:tcMar>
              <w:top w:w="120" w:type="dxa"/>
              <w:left w:w="180" w:type="dxa"/>
              <w:bottom w:w="120" w:type="dxa"/>
              <w:right w:w="180" w:type="dxa"/>
            </w:tcMar>
          </w:tcPr>
          <w:p w14:paraId="4F2A4146">
            <w:pPr>
              <w:spacing w:after="60"/>
            </w:pPr>
            <w:r>
              <w:rPr>
                <w:rFonts w:ascii="Arial" w:hAnsi="Arial"/>
                <w:b/>
                <w:i w:val="0"/>
                <w:color w:val="222222"/>
                <w:sz w:val="23"/>
              </w:rPr>
              <w:t>What this brief will help you protect</w:t>
            </w:r>
          </w:p>
          <w:p w14:paraId="42FF5DFE">
            <w:pPr>
              <w:spacing w:after="80"/>
            </w:pPr>
            <w:r>
              <w:rPr>
                <w:rFonts w:ascii="Arial" w:hAnsi="Arial"/>
                <w:b w:val="0"/>
                <w:i w:val="0"/>
              </w:rPr>
              <w:t>1. Clear positioning across jobs, clients, and admissions.</w:t>
            </w:r>
          </w:p>
          <w:p w14:paraId="4C353876">
            <w:pPr>
              <w:spacing w:after="80"/>
            </w:pPr>
            <w:r>
              <w:rPr>
                <w:rFonts w:ascii="Arial" w:hAnsi="Arial"/>
                <w:b w:val="0"/>
                <w:i w:val="0"/>
              </w:rPr>
              <w:t>2. A strong project-case-study structure for confidential, academic, and public work.</w:t>
            </w:r>
          </w:p>
          <w:p w14:paraId="078217FB">
            <w:pPr>
              <w:spacing w:after="80"/>
            </w:pPr>
            <w:r>
              <w:rPr>
                <w:rFonts w:ascii="Arial" w:hAnsi="Arial"/>
                <w:b w:val="0"/>
                <w:i w:val="0"/>
              </w:rPr>
              <w:t>3. A phased rollout so content architecture comes before visual polish.</w:t>
            </w:r>
          </w:p>
        </w:tc>
      </w:tr>
    </w:tbl>
    <w:p w14:paraId="597F3E0C"/>
    <w:p w14:paraId="0AA33086">
      <w:pPr>
        <w:jc w:val="center"/>
      </w:pPr>
      <w:r>
        <w:rPr>
          <w:rFonts w:ascii="Arial" w:hAnsi="Arial"/>
          <w:b w:val="0"/>
          <w:i/>
          <w:color w:val="606060"/>
          <w:sz w:val="19"/>
        </w:rPr>
        <w:t>Use this brief as the baseline for future portfolio reviews, rewrites, and UI decisions.</w:t>
      </w:r>
    </w:p>
    <w:p w14:paraId="5F297E35">
      <w:r>
        <w:br w:type="page"/>
      </w:r>
    </w:p>
    <w:p w14:paraId="3F18BC03">
      <w:pPr>
        <w:pStyle w:val="2"/>
      </w:pPr>
      <w:r>
        <w:rPr>
          <w:rFonts w:ascii="Arial" w:hAnsi="Arial"/>
          <w:b/>
          <w:i w:val="0"/>
          <w:color w:val="EB6B2F"/>
          <w:sz w:val="32"/>
        </w:rPr>
        <w:t>1. Purpose and strategic direction</w:t>
      </w:r>
    </w:p>
    <w:p w14:paraId="792E0876">
      <w:r>
        <w:rPr>
          <w:rFonts w:ascii="Arial" w:hAnsi="Arial"/>
          <w:b w:val="0"/>
          <w:i w:val="0"/>
        </w:rPr>
        <w:t>This portfolio should not behave like a generic personal site. It should work as the detailed proof layer behind a shorter CV. The homepage must be sharp and fast to scan, while deeper pages hold the evidence, process notes, and project context that different audiences need.</w:t>
      </w:r>
    </w:p>
    <w:p w14:paraId="1BE3269F">
      <w:r>
        <w:rPr>
          <w:rFonts w:ascii="Arial" w:hAnsi="Arial"/>
          <w:b w:val="0"/>
          <w:i w:val="0"/>
        </w:rPr>
        <w:t>The current strength of the portfolio is its visual identity and maintainable code structure. The current weakness is that the site still reads more like a stylish resume than an evidence-driven portfolio. The strategy below closes that gap without forcing the site into three separate products.</w:t>
      </w:r>
    </w:p>
    <w:tbl>
      <w:tblPr>
        <w:tblStyle w:val="12"/>
        <w:tblW w:w="0" w:type="auto"/>
        <w:jc w:val="center"/>
        <w:tblLayout w:type="fixed"/>
        <w:tblCellMar>
          <w:top w:w="0" w:type="dxa"/>
          <w:left w:w="108" w:type="dxa"/>
          <w:bottom w:w="0" w:type="dxa"/>
          <w:right w:w="108" w:type="dxa"/>
        </w:tblCellMar>
      </w:tblPr>
      <w:tblGrid>
        <w:gridCol w:w="9835"/>
      </w:tblGrid>
      <w:tr w14:paraId="0A2E9F81">
        <w:tblPrEx>
          <w:tblCellMar>
            <w:top w:w="0" w:type="dxa"/>
            <w:left w:w="108" w:type="dxa"/>
            <w:bottom w:w="0" w:type="dxa"/>
            <w:right w:w="108" w:type="dxa"/>
          </w:tblCellMar>
        </w:tblPrEx>
        <w:trPr>
          <w:jc w:val="center"/>
        </w:trPr>
        <w:tc>
          <w:tcPr>
            <w:tcW w:w="9432" w:type="dxa"/>
            <w:tcBorders>
              <w:top w:val="single" w:color="D9D4CF" w:sz="8" w:space="0"/>
              <w:left w:val="single" w:color="D9D4CF" w:sz="8" w:space="0"/>
              <w:bottom w:val="single" w:color="D9D4CF" w:sz="8" w:space="0"/>
              <w:right w:val="single" w:color="D9D4CF" w:sz="8" w:space="0"/>
            </w:tcBorders>
            <w:shd w:val="clear" w:color="auto" w:fill="FFF2E8"/>
            <w:tcMar>
              <w:top w:w="120" w:type="dxa"/>
              <w:left w:w="180" w:type="dxa"/>
              <w:bottom w:w="120" w:type="dxa"/>
              <w:right w:w="180" w:type="dxa"/>
            </w:tcMar>
          </w:tcPr>
          <w:p w14:paraId="08CE879C">
            <w:pPr>
              <w:spacing w:after="60"/>
            </w:pPr>
            <w:r>
              <w:rPr>
                <w:rFonts w:ascii="Arial" w:hAnsi="Arial"/>
                <w:b/>
                <w:i w:val="0"/>
                <w:color w:val="EB6B2F"/>
                <w:sz w:val="23"/>
              </w:rPr>
              <w:t>Working thesis</w:t>
            </w:r>
          </w:p>
          <w:p w14:paraId="6CF919D9">
            <w:pPr>
              <w:spacing w:after="80"/>
            </w:pPr>
            <w:r>
              <w:rPr>
                <w:rFonts w:ascii="Arial" w:hAnsi="Arial"/>
                <w:b w:val="0"/>
                <w:i w:val="0"/>
              </w:rPr>
              <w:t>The portfolio should make one message clear: I solve meaningful engineering problems, and here is the proof.</w:t>
            </w:r>
          </w:p>
          <w:p w14:paraId="7530B940">
            <w:pPr>
              <w:spacing w:after="80"/>
            </w:pPr>
            <w:r>
              <w:rPr>
                <w:rFonts w:ascii="Arial" w:hAnsi="Arial"/>
                <w:b w:val="0"/>
                <w:i w:val="0"/>
              </w:rPr>
              <w:t>That proof can come from confidential enterprise case studies, academic infrastructure work, and a smaller set of public projects with live demos or source code.</w:t>
            </w:r>
          </w:p>
        </w:tc>
      </w:tr>
    </w:tbl>
    <w:p w14:paraId="5E3CD90E"/>
    <w:p w14:paraId="2CDB81FF">
      <w:pPr>
        <w:pStyle w:val="3"/>
      </w:pPr>
      <w:r>
        <w:rPr>
          <w:rFonts w:ascii="Arial" w:hAnsi="Arial"/>
          <w:b/>
          <w:i w:val="0"/>
          <w:color w:val="222222"/>
          <w:sz w:val="25"/>
        </w:rPr>
        <w:t>Audience matrix</w:t>
      </w:r>
    </w:p>
    <w:tbl>
      <w:tblPr>
        <w:tblStyle w:val="12"/>
        <w:tblW w:w="0" w:type="auto"/>
        <w:jc w:val="center"/>
        <w:tblLayout w:type="fixed"/>
        <w:tblCellMar>
          <w:top w:w="0" w:type="dxa"/>
          <w:left w:w="108" w:type="dxa"/>
          <w:bottom w:w="0" w:type="dxa"/>
          <w:right w:w="108" w:type="dxa"/>
        </w:tblCellMar>
      </w:tblPr>
      <w:tblGrid>
        <w:gridCol w:w="2459"/>
        <w:gridCol w:w="2459"/>
        <w:gridCol w:w="2459"/>
        <w:gridCol w:w="2459"/>
      </w:tblGrid>
      <w:tr w14:paraId="2600045A">
        <w:tblPrEx>
          <w:tblCellMar>
            <w:top w:w="0" w:type="dxa"/>
            <w:left w:w="108" w:type="dxa"/>
            <w:bottom w:w="0" w:type="dxa"/>
            <w:right w:w="108" w:type="dxa"/>
          </w:tblCellMar>
        </w:tblPrEx>
        <w:trPr>
          <w:tblHeader/>
          <w:jc w:val="center"/>
        </w:trPr>
        <w:tc>
          <w:tcPr>
            <w:tcW w:w="1944" w:type="dxa"/>
            <w:tcBorders>
              <w:top w:val="single" w:color="D9D4CF" w:sz="6" w:space="0"/>
              <w:left w:val="single" w:color="D9D4CF" w:sz="6" w:space="0"/>
              <w:bottom w:val="single" w:color="D9D4CF" w:sz="6" w:space="0"/>
              <w:right w:val="single" w:color="D9D4CF" w:sz="6" w:space="0"/>
            </w:tcBorders>
            <w:shd w:val="clear" w:color="auto" w:fill="EB6B2F"/>
            <w:tcMar>
              <w:top w:w="100" w:type="dxa"/>
              <w:left w:w="120" w:type="dxa"/>
              <w:bottom w:w="100" w:type="dxa"/>
              <w:right w:w="120" w:type="dxa"/>
            </w:tcMar>
            <w:vAlign w:val="center"/>
          </w:tcPr>
          <w:p w14:paraId="7CE8350D">
            <w:pPr>
              <w:spacing w:after="0"/>
              <w:jc w:val="left"/>
            </w:pPr>
            <w:r>
              <w:rPr>
                <w:rFonts w:ascii="Arial" w:hAnsi="Arial"/>
                <w:b/>
                <w:i w:val="0"/>
                <w:color w:val="FFFFFF"/>
                <w:sz w:val="19"/>
              </w:rPr>
              <w:t>Audience</w:t>
            </w:r>
          </w:p>
        </w:tc>
        <w:tc>
          <w:tcPr>
            <w:tcW w:w="2520" w:type="dxa"/>
            <w:tcBorders>
              <w:top w:val="single" w:color="D9D4CF" w:sz="6" w:space="0"/>
              <w:left w:val="single" w:color="D9D4CF" w:sz="6" w:space="0"/>
              <w:bottom w:val="single" w:color="D9D4CF" w:sz="6" w:space="0"/>
              <w:right w:val="single" w:color="D9D4CF" w:sz="6" w:space="0"/>
            </w:tcBorders>
            <w:shd w:val="clear" w:color="auto" w:fill="EB6B2F"/>
            <w:tcMar>
              <w:top w:w="100" w:type="dxa"/>
              <w:left w:w="120" w:type="dxa"/>
              <w:bottom w:w="100" w:type="dxa"/>
              <w:right w:w="120" w:type="dxa"/>
            </w:tcMar>
            <w:vAlign w:val="center"/>
          </w:tcPr>
          <w:p w14:paraId="7CAE212A">
            <w:pPr>
              <w:spacing w:after="0"/>
              <w:jc w:val="left"/>
            </w:pPr>
            <w:r>
              <w:rPr>
                <w:rFonts w:ascii="Arial" w:hAnsi="Arial"/>
                <w:b/>
                <w:i w:val="0"/>
                <w:color w:val="FFFFFF"/>
                <w:sz w:val="19"/>
              </w:rPr>
              <w:t>What they need quickly</w:t>
            </w:r>
          </w:p>
        </w:tc>
        <w:tc>
          <w:tcPr>
            <w:tcW w:w="2808" w:type="dxa"/>
            <w:tcBorders>
              <w:top w:val="single" w:color="D9D4CF" w:sz="6" w:space="0"/>
              <w:left w:val="single" w:color="D9D4CF" w:sz="6" w:space="0"/>
              <w:bottom w:val="single" w:color="D9D4CF" w:sz="6" w:space="0"/>
              <w:right w:val="single" w:color="D9D4CF" w:sz="6" w:space="0"/>
            </w:tcBorders>
            <w:shd w:val="clear" w:color="auto" w:fill="EB6B2F"/>
            <w:tcMar>
              <w:top w:w="100" w:type="dxa"/>
              <w:left w:w="120" w:type="dxa"/>
              <w:bottom w:w="100" w:type="dxa"/>
              <w:right w:w="120" w:type="dxa"/>
            </w:tcMar>
            <w:vAlign w:val="center"/>
          </w:tcPr>
          <w:p w14:paraId="4EE9FB79">
            <w:pPr>
              <w:spacing w:after="0"/>
              <w:jc w:val="left"/>
            </w:pPr>
            <w:r>
              <w:rPr>
                <w:rFonts w:ascii="Arial" w:hAnsi="Arial"/>
                <w:b/>
                <w:i w:val="0"/>
                <w:color w:val="FFFFFF"/>
                <w:sz w:val="19"/>
              </w:rPr>
              <w:t>What will convince them</w:t>
            </w:r>
          </w:p>
        </w:tc>
        <w:tc>
          <w:tcPr>
            <w:tcW w:w="2232" w:type="dxa"/>
            <w:tcBorders>
              <w:top w:val="single" w:color="D9D4CF" w:sz="6" w:space="0"/>
              <w:left w:val="single" w:color="D9D4CF" w:sz="6" w:space="0"/>
              <w:bottom w:val="single" w:color="D9D4CF" w:sz="6" w:space="0"/>
              <w:right w:val="single" w:color="D9D4CF" w:sz="6" w:space="0"/>
            </w:tcBorders>
            <w:shd w:val="clear" w:color="auto" w:fill="EB6B2F"/>
            <w:tcMar>
              <w:top w:w="100" w:type="dxa"/>
              <w:left w:w="120" w:type="dxa"/>
              <w:bottom w:w="100" w:type="dxa"/>
              <w:right w:w="120" w:type="dxa"/>
            </w:tcMar>
            <w:vAlign w:val="center"/>
          </w:tcPr>
          <w:p w14:paraId="541BEC21">
            <w:pPr>
              <w:spacing w:after="0"/>
              <w:jc w:val="left"/>
            </w:pPr>
            <w:r>
              <w:rPr>
                <w:rFonts w:ascii="Arial" w:hAnsi="Arial"/>
                <w:b/>
                <w:i w:val="0"/>
                <w:color w:val="FFFFFF"/>
                <w:sz w:val="19"/>
              </w:rPr>
              <w:t>What to avoid</w:t>
            </w:r>
          </w:p>
        </w:tc>
      </w:tr>
      <w:tr w14:paraId="44732152">
        <w:tblPrEx>
          <w:tblCellMar>
            <w:top w:w="0" w:type="dxa"/>
            <w:left w:w="108" w:type="dxa"/>
            <w:bottom w:w="0" w:type="dxa"/>
            <w:right w:w="108" w:type="dxa"/>
          </w:tblCellMar>
        </w:tblPrEx>
        <w:trPr>
          <w:jc w:val="center"/>
        </w:trPr>
        <w:tc>
          <w:tcPr>
            <w:tcW w:w="1944"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6F15BBB6">
            <w:pPr>
              <w:spacing w:after="40"/>
              <w:jc w:val="left"/>
            </w:pPr>
            <w:r>
              <w:rPr>
                <w:rFonts w:ascii="Arial" w:hAnsi="Arial"/>
                <w:b w:val="0"/>
                <w:i w:val="0"/>
                <w:sz w:val="18"/>
              </w:rPr>
              <w:t>Recruiters / hiring teams</w:t>
            </w:r>
          </w:p>
        </w:tc>
        <w:tc>
          <w:tcPr>
            <w:tcW w:w="2520"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139C5EEE">
            <w:pPr>
              <w:spacing w:after="40"/>
              <w:jc w:val="left"/>
            </w:pPr>
            <w:r>
              <w:rPr>
                <w:rFonts w:ascii="Arial" w:hAnsi="Arial"/>
                <w:b w:val="0"/>
                <w:i w:val="0"/>
                <w:sz w:val="18"/>
              </w:rPr>
              <w:t>Role clarity, strongest projects, ownership, stack, and confidence that work shipped in real environments.</w:t>
            </w:r>
          </w:p>
        </w:tc>
        <w:tc>
          <w:tcPr>
            <w:tcW w:w="280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746420AC">
            <w:pPr>
              <w:spacing w:after="40"/>
              <w:jc w:val="left"/>
            </w:pPr>
            <w:r>
              <w:rPr>
                <w:rFonts w:ascii="Arial" w:hAnsi="Arial"/>
                <w:b w:val="0"/>
                <w:i w:val="0"/>
                <w:sz w:val="18"/>
              </w:rPr>
              <w:t>Three strong case studies, concise experience bullets, clean role positioning, and proof of execution rather than a list of tools.</w:t>
            </w:r>
          </w:p>
        </w:tc>
        <w:tc>
          <w:tcPr>
            <w:tcW w:w="2232"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4BE0184F">
            <w:pPr>
              <w:spacing w:after="40"/>
              <w:jc w:val="left"/>
            </w:pPr>
            <w:r>
              <w:rPr>
                <w:rFonts w:ascii="Arial" w:hAnsi="Arial"/>
                <w:b w:val="0"/>
                <w:i w:val="0"/>
                <w:sz w:val="18"/>
              </w:rPr>
              <w:t>Blurred positioning, hidden proof, too many modal-only details, and certification-heavy storytelling.</w:t>
            </w:r>
          </w:p>
        </w:tc>
      </w:tr>
      <w:tr w14:paraId="42EAAD5E">
        <w:tblPrEx>
          <w:tblCellMar>
            <w:top w:w="0" w:type="dxa"/>
            <w:left w:w="108" w:type="dxa"/>
            <w:bottom w:w="0" w:type="dxa"/>
            <w:right w:w="108" w:type="dxa"/>
          </w:tblCellMar>
        </w:tblPrEx>
        <w:trPr>
          <w:jc w:val="center"/>
        </w:trPr>
        <w:tc>
          <w:tcPr>
            <w:tcW w:w="1944"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3E2AB3E6">
            <w:pPr>
              <w:spacing w:after="40"/>
              <w:jc w:val="left"/>
            </w:pPr>
            <w:r>
              <w:rPr>
                <w:rFonts w:ascii="Arial" w:hAnsi="Arial"/>
                <w:b w:val="0"/>
                <w:i w:val="0"/>
                <w:sz w:val="18"/>
              </w:rPr>
              <w:t>Freelance clients</w:t>
            </w:r>
          </w:p>
        </w:tc>
        <w:tc>
          <w:tcPr>
            <w:tcW w:w="2520"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537EECC1">
            <w:pPr>
              <w:spacing w:after="40"/>
              <w:jc w:val="left"/>
            </w:pPr>
            <w:r>
              <w:rPr>
                <w:rFonts w:ascii="Arial" w:hAnsi="Arial"/>
                <w:b w:val="0"/>
                <w:i w:val="0"/>
                <w:sz w:val="18"/>
              </w:rPr>
              <w:t>Professional credibility, business usefulness, process clarity, and confidence that you can improve real workflows.</w:t>
            </w:r>
          </w:p>
        </w:tc>
        <w:tc>
          <w:tcPr>
            <w:tcW w:w="280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5EB89FDE">
            <w:pPr>
              <w:spacing w:after="40"/>
              <w:jc w:val="left"/>
            </w:pPr>
            <w:r>
              <w:rPr>
                <w:rFonts w:ascii="Arial" w:hAnsi="Arial"/>
                <w:b w:val="0"/>
                <w:i w:val="0"/>
                <w:sz w:val="18"/>
              </w:rPr>
              <w:t>Before-and-after visuals, my role and results, problem-to-solution storytelling, and a clear contact path.</w:t>
            </w:r>
          </w:p>
        </w:tc>
        <w:tc>
          <w:tcPr>
            <w:tcW w:w="2232"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50002BAC">
            <w:pPr>
              <w:spacing w:after="40"/>
              <w:jc w:val="left"/>
            </w:pPr>
            <w:r>
              <w:rPr>
                <w:rFonts w:ascii="Arial" w:hAnsi="Arial"/>
                <w:b w:val="0"/>
                <w:i w:val="0"/>
                <w:sz w:val="18"/>
              </w:rPr>
              <w:t>Dead demo buttons, vague technical language, and projects that never explain business value.</w:t>
            </w:r>
          </w:p>
        </w:tc>
      </w:tr>
      <w:tr w14:paraId="333AD16A">
        <w:tblPrEx>
          <w:tblCellMar>
            <w:top w:w="0" w:type="dxa"/>
            <w:left w:w="108" w:type="dxa"/>
            <w:bottom w:w="0" w:type="dxa"/>
            <w:right w:w="108" w:type="dxa"/>
          </w:tblCellMar>
        </w:tblPrEx>
        <w:trPr>
          <w:jc w:val="center"/>
        </w:trPr>
        <w:tc>
          <w:tcPr>
            <w:tcW w:w="1944"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58C594BB">
            <w:pPr>
              <w:spacing w:after="40"/>
              <w:jc w:val="left"/>
            </w:pPr>
            <w:r>
              <w:rPr>
                <w:rFonts w:ascii="Arial" w:hAnsi="Arial"/>
                <w:b w:val="0"/>
                <w:i w:val="0"/>
                <w:sz w:val="18"/>
              </w:rPr>
              <w:t>Masters admissions</w:t>
            </w:r>
          </w:p>
        </w:tc>
        <w:tc>
          <w:tcPr>
            <w:tcW w:w="2520"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64B43F6E">
            <w:pPr>
              <w:spacing w:after="40"/>
              <w:jc w:val="left"/>
            </w:pPr>
            <w:r>
              <w:rPr>
                <w:rFonts w:ascii="Arial" w:hAnsi="Arial"/>
                <w:b w:val="0"/>
                <w:i w:val="0"/>
                <w:sz w:val="18"/>
              </w:rPr>
              <w:t>Technical seriousness, academic potential, curiosity, systems thinking, and evidence of structured learning.</w:t>
            </w:r>
          </w:p>
        </w:tc>
        <w:tc>
          <w:tcPr>
            <w:tcW w:w="280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461B6CE3">
            <w:pPr>
              <w:spacing w:after="40"/>
              <w:jc w:val="left"/>
            </w:pPr>
            <w:r>
              <w:rPr>
                <w:rFonts w:ascii="Arial" w:hAnsi="Arial"/>
                <w:b w:val="0"/>
                <w:i w:val="0"/>
                <w:sz w:val="18"/>
              </w:rPr>
              <w:t>Academic or infrastructure projects, supervised work, documentation, and a visible link between professional work and future study goals.</w:t>
            </w:r>
          </w:p>
        </w:tc>
        <w:tc>
          <w:tcPr>
            <w:tcW w:w="2232"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7FB7C8E4">
            <w:pPr>
              <w:spacing w:after="40"/>
              <w:jc w:val="left"/>
            </w:pPr>
            <w:r>
              <w:rPr>
                <w:rFonts w:ascii="Arial" w:hAnsi="Arial"/>
                <w:b w:val="0"/>
                <w:i w:val="0"/>
                <w:sz w:val="18"/>
              </w:rPr>
              <w:t>A site that feels purely commercial, has no academic framing, or only showcases client UI work.</w:t>
            </w:r>
          </w:p>
        </w:tc>
      </w:tr>
    </w:tbl>
    <w:p w14:paraId="315FE46B"/>
    <w:p w14:paraId="7D7DE4E1">
      <w:pPr>
        <w:pStyle w:val="3"/>
      </w:pPr>
      <w:r>
        <w:rPr>
          <w:rFonts w:ascii="Arial" w:hAnsi="Arial"/>
          <w:b/>
          <w:i w:val="0"/>
          <w:color w:val="222222"/>
          <w:sz w:val="25"/>
        </w:rPr>
        <w:t>Positioning statement</w:t>
      </w:r>
    </w:p>
    <w:p w14:paraId="1DEED42B">
      <w:r>
        <w:rPr>
          <w:rFonts w:ascii="Arial" w:hAnsi="Arial"/>
          <w:b w:val="0"/>
          <w:i w:val="0"/>
        </w:rPr>
        <w:t>Primary identity: full-stack /.NET engineer building ERP, EHR, and business systems with modern interfaces, scalable architecture, and workflow optimization.</w:t>
      </w:r>
    </w:p>
    <w:p w14:paraId="0B35FC4E">
      <w:r>
        <w:rPr>
          <w:rFonts w:ascii="Arial" w:hAnsi="Arial"/>
          <w:b w:val="0"/>
          <w:i w:val="0"/>
        </w:rPr>
        <w:t>Secondary strengths: Python automation, dashboards, systems integration, and cloud or infrastructure learning projects that show technical range.</w:t>
      </w:r>
    </w:p>
    <w:tbl>
      <w:tblPr>
        <w:tblStyle w:val="12"/>
        <w:tblW w:w="0" w:type="auto"/>
        <w:jc w:val="center"/>
        <w:tblLayout w:type="fixed"/>
        <w:tblCellMar>
          <w:top w:w="0" w:type="dxa"/>
          <w:left w:w="108" w:type="dxa"/>
          <w:bottom w:w="0" w:type="dxa"/>
          <w:right w:w="108" w:type="dxa"/>
        </w:tblCellMar>
      </w:tblPr>
      <w:tblGrid>
        <w:gridCol w:w="9835"/>
      </w:tblGrid>
      <w:tr w14:paraId="63558013">
        <w:tblPrEx>
          <w:tblCellMar>
            <w:top w:w="0" w:type="dxa"/>
            <w:left w:w="108" w:type="dxa"/>
            <w:bottom w:w="0" w:type="dxa"/>
            <w:right w:w="108" w:type="dxa"/>
          </w:tblCellMar>
        </w:tblPrEx>
        <w:trPr>
          <w:jc w:val="center"/>
        </w:trPr>
        <w:tc>
          <w:tcPr>
            <w:tcW w:w="9432" w:type="dxa"/>
            <w:tcBorders>
              <w:top w:val="single" w:color="D9D4CF" w:sz="8" w:space="0"/>
              <w:left w:val="single" w:color="D9D4CF" w:sz="8" w:space="0"/>
              <w:bottom w:val="single" w:color="D9D4CF" w:sz="8" w:space="0"/>
              <w:right w:val="single" w:color="D9D4CF" w:sz="8" w:space="0"/>
            </w:tcBorders>
            <w:shd w:val="clear" w:color="auto" w:fill="F4F4F4"/>
            <w:tcMar>
              <w:top w:w="120" w:type="dxa"/>
              <w:left w:w="180" w:type="dxa"/>
              <w:bottom w:w="120" w:type="dxa"/>
              <w:right w:w="180" w:type="dxa"/>
            </w:tcMar>
          </w:tcPr>
          <w:p w14:paraId="3C789400">
            <w:pPr>
              <w:spacing w:after="60"/>
            </w:pPr>
            <w:r>
              <w:rPr>
                <w:rFonts w:ascii="Arial" w:hAnsi="Arial"/>
                <w:b/>
                <w:i w:val="0"/>
                <w:color w:val="222222"/>
                <w:sz w:val="23"/>
              </w:rPr>
              <w:t>Draft hero language</w:t>
            </w:r>
          </w:p>
          <w:p w14:paraId="48C754FB">
            <w:pPr>
              <w:spacing w:after="80"/>
            </w:pPr>
            <w:r>
              <w:rPr>
                <w:rFonts w:ascii="Arial" w:hAnsi="Arial"/>
                <w:b w:val="0"/>
                <w:i w:val="0"/>
              </w:rPr>
              <w:t>Full-stack /.NET developer building ERP, EHR, and business systems with a focus on modern interfaces, scalable architecture, and workflow optimization.</w:t>
            </w:r>
          </w:p>
          <w:p w14:paraId="7A05A6A3">
            <w:pPr>
              <w:spacing w:after="80"/>
            </w:pPr>
            <w:r>
              <w:rPr>
                <w:rFonts w:ascii="Arial" w:hAnsi="Arial"/>
                <w:b w:val="0"/>
                <w:i w:val="0"/>
              </w:rPr>
              <w:t>Secondary line: available for full-time roles, freelance collaborations, and academic opportunities.</w:t>
            </w:r>
          </w:p>
        </w:tc>
      </w:tr>
    </w:tbl>
    <w:p w14:paraId="58E8D89A"/>
    <w:p w14:paraId="42F278E4">
      <w:pPr>
        <w:pStyle w:val="2"/>
      </w:pPr>
      <w:r>
        <w:rPr>
          <w:rFonts w:ascii="Arial" w:hAnsi="Arial"/>
          <w:b/>
          <w:i w:val="0"/>
          <w:color w:val="EB6B2F"/>
          <w:sz w:val="32"/>
        </w:rPr>
        <w:t>2. One site, layered for three audiences</w:t>
      </w:r>
    </w:p>
    <w:p w14:paraId="407A7118">
      <w:r>
        <w:rPr>
          <w:rFonts w:ascii="Arial" w:hAnsi="Arial"/>
          <w:b w:val="0"/>
          <w:i w:val="0"/>
        </w:rPr>
        <w:t>A single portfolio can serve jobs, freelance work, and graduate applications, but it must be layered. The mistake is not having one site. The mistake is forcing every visitor to read the same density of information in the same order.</w:t>
      </w:r>
    </w:p>
    <w:p w14:paraId="2ED6F3EF">
      <w:pPr>
        <w:spacing w:after="80"/>
        <w:ind w:left="259" w:hanging="259"/>
      </w:pPr>
      <w:r>
        <w:rPr>
          <w:rFonts w:ascii="Arial" w:hAnsi="Arial"/>
          <w:b w:val="0"/>
          <w:i w:val="0"/>
        </w:rPr>
        <w:t xml:space="preserve">- </w:t>
      </w:r>
      <w:r>
        <w:rPr>
          <w:rFonts w:ascii="Arial" w:hAnsi="Arial"/>
          <w:b/>
          <w:i w:val="0"/>
        </w:rPr>
        <w:t xml:space="preserve">Homepage = </w:t>
      </w:r>
      <w:r>
        <w:rPr>
          <w:rFonts w:ascii="Arial" w:hAnsi="Arial"/>
          <w:b w:val="0"/>
          <w:i w:val="0"/>
        </w:rPr>
        <w:t>sharp positioning, strongest work, and clear entry points.</w:t>
      </w:r>
    </w:p>
    <w:p w14:paraId="0FE6E91E">
      <w:pPr>
        <w:spacing w:after="80"/>
        <w:ind w:left="259" w:hanging="259"/>
      </w:pPr>
      <w:r>
        <w:rPr>
          <w:rFonts w:ascii="Arial" w:hAnsi="Arial"/>
          <w:b w:val="0"/>
          <w:i w:val="0"/>
        </w:rPr>
        <w:t xml:space="preserve">- </w:t>
      </w:r>
      <w:r>
        <w:rPr>
          <w:rFonts w:ascii="Arial" w:hAnsi="Arial"/>
          <w:b/>
          <w:i w:val="0"/>
        </w:rPr>
        <w:t xml:space="preserve">Project detail pages = </w:t>
      </w:r>
      <w:r>
        <w:rPr>
          <w:rFonts w:ascii="Arial" w:hAnsi="Arial"/>
          <w:b w:val="0"/>
          <w:i w:val="0"/>
        </w:rPr>
        <w:t>deeper proof, constraints, screenshots, notes, and outcomes.</w:t>
      </w:r>
    </w:p>
    <w:p w14:paraId="29410A1F">
      <w:pPr>
        <w:spacing w:after="80"/>
        <w:ind w:left="259" w:hanging="259"/>
      </w:pPr>
      <w:r>
        <w:rPr>
          <w:rFonts w:ascii="Arial" w:hAnsi="Arial"/>
          <w:b w:val="0"/>
          <w:i w:val="0"/>
        </w:rPr>
        <w:t xml:space="preserve">- </w:t>
      </w:r>
      <w:r>
        <w:rPr>
          <w:rFonts w:ascii="Arial" w:hAnsi="Arial"/>
          <w:b/>
          <w:i w:val="0"/>
        </w:rPr>
        <w:t xml:space="preserve">Experience section = </w:t>
      </w:r>
      <w:r>
        <w:rPr>
          <w:rFonts w:ascii="Arial" w:hAnsi="Arial"/>
          <w:b w:val="0"/>
          <w:i w:val="0"/>
        </w:rPr>
        <w:t>ownership, stack, and concrete contributions with optional expansion.</w:t>
      </w:r>
    </w:p>
    <w:p w14:paraId="4E7C4692">
      <w:pPr>
        <w:spacing w:after="80"/>
        <w:ind w:left="259" w:hanging="259"/>
      </w:pPr>
      <w:r>
        <w:rPr>
          <w:rFonts w:ascii="Arial" w:hAnsi="Arial"/>
          <w:b w:val="0"/>
          <w:i w:val="0"/>
        </w:rPr>
        <w:t xml:space="preserve">- </w:t>
      </w:r>
      <w:r>
        <w:rPr>
          <w:rFonts w:ascii="Arial" w:hAnsi="Arial"/>
          <w:b/>
          <w:i w:val="0"/>
        </w:rPr>
        <w:t xml:space="preserve">Academic section = </w:t>
      </w:r>
      <w:r>
        <w:rPr>
          <w:rFonts w:ascii="Arial" w:hAnsi="Arial"/>
          <w:b w:val="0"/>
          <w:i w:val="0"/>
        </w:rPr>
        <w:t>research direction, relevant coursework or certifications, and academically framed projects.</w:t>
      </w:r>
    </w:p>
    <w:p w14:paraId="382A9C9C">
      <w:pPr>
        <w:pStyle w:val="3"/>
      </w:pPr>
      <w:r>
        <w:rPr>
          <w:rFonts w:ascii="Arial" w:hAnsi="Arial"/>
          <w:b/>
          <w:i w:val="0"/>
          <w:color w:val="222222"/>
          <w:sz w:val="25"/>
        </w:rPr>
        <w:t>Recommended site structure</w:t>
      </w:r>
    </w:p>
    <w:p w14:paraId="7A99C325">
      <w:pPr>
        <w:spacing w:after="80"/>
        <w:ind w:left="259" w:hanging="259"/>
      </w:pPr>
      <w:r>
        <w:rPr>
          <w:rFonts w:ascii="Arial" w:hAnsi="Arial"/>
          <w:b w:val="0"/>
          <w:i w:val="0"/>
        </w:rPr>
        <w:t xml:space="preserve">- </w:t>
      </w:r>
      <w:r>
        <w:rPr>
          <w:rFonts w:ascii="Arial" w:hAnsi="Arial"/>
          <w:b/>
          <w:i w:val="0"/>
        </w:rPr>
        <w:t>Hero</w:t>
      </w:r>
      <w:r>
        <w:rPr>
          <w:rFonts w:ascii="Arial" w:hAnsi="Arial"/>
          <w:b w:val="0"/>
          <w:i w:val="0"/>
        </w:rPr>
        <w:t>: clear role statement plus optional audience entry buttons such as For Recruiters, For Clients, and For Admissions.</w:t>
      </w:r>
    </w:p>
    <w:p w14:paraId="78B852B5">
      <w:pPr>
        <w:spacing w:after="80"/>
        <w:ind w:left="259" w:hanging="259"/>
      </w:pPr>
      <w:r>
        <w:rPr>
          <w:rFonts w:ascii="Arial" w:hAnsi="Arial"/>
          <w:b w:val="0"/>
          <w:i w:val="0"/>
        </w:rPr>
        <w:t xml:space="preserve">- </w:t>
      </w:r>
      <w:r>
        <w:rPr>
          <w:rFonts w:ascii="Arial" w:hAnsi="Arial"/>
          <w:b/>
          <w:i w:val="0"/>
        </w:rPr>
        <w:t>Featured work</w:t>
      </w:r>
      <w:r>
        <w:rPr>
          <w:rFonts w:ascii="Arial" w:hAnsi="Arial"/>
          <w:b w:val="0"/>
          <w:i w:val="0"/>
        </w:rPr>
        <w:t>: split into Confidential Enterprise, Academic / Infrastructure, and Public / Personal Proof Projects.</w:t>
      </w:r>
    </w:p>
    <w:p w14:paraId="123B5DF1">
      <w:pPr>
        <w:spacing w:after="80"/>
        <w:ind w:left="259" w:hanging="259"/>
      </w:pPr>
      <w:r>
        <w:rPr>
          <w:rFonts w:ascii="Arial" w:hAnsi="Arial"/>
          <w:b w:val="0"/>
          <w:i w:val="0"/>
        </w:rPr>
        <w:t xml:space="preserve">- </w:t>
      </w:r>
      <w:r>
        <w:rPr>
          <w:rFonts w:ascii="Arial" w:hAnsi="Arial"/>
          <w:b/>
          <w:i w:val="0"/>
        </w:rPr>
        <w:t>Experience</w:t>
      </w:r>
      <w:r>
        <w:rPr>
          <w:rFonts w:ascii="Arial" w:hAnsi="Arial"/>
          <w:b w:val="0"/>
          <w:i w:val="0"/>
        </w:rPr>
        <w:t>: outcome-driven cards with short inline proof, not hidden entirely behind modals.</w:t>
      </w:r>
    </w:p>
    <w:p w14:paraId="47D83F7E">
      <w:pPr>
        <w:spacing w:after="80"/>
        <w:ind w:left="259" w:hanging="259"/>
      </w:pPr>
      <w:r>
        <w:rPr>
          <w:rFonts w:ascii="Arial" w:hAnsi="Arial"/>
          <w:b w:val="0"/>
          <w:i w:val="0"/>
        </w:rPr>
        <w:t xml:space="preserve">- </w:t>
      </w:r>
      <w:r>
        <w:rPr>
          <w:rFonts w:ascii="Arial" w:hAnsi="Arial"/>
          <w:b/>
          <w:i w:val="0"/>
        </w:rPr>
        <w:t>Credentials</w:t>
      </w:r>
      <w:r>
        <w:rPr>
          <w:rFonts w:ascii="Arial" w:hAnsi="Arial"/>
          <w:b w:val="0"/>
          <w:i w:val="0"/>
        </w:rPr>
        <w:t>: trimmed and supportive rather than dominant.</w:t>
      </w:r>
    </w:p>
    <w:p w14:paraId="47DD9DEC">
      <w:pPr>
        <w:spacing w:after="80"/>
        <w:ind w:left="259" w:hanging="259"/>
      </w:pPr>
      <w:r>
        <w:rPr>
          <w:rFonts w:ascii="Arial" w:hAnsi="Arial"/>
          <w:b w:val="0"/>
          <w:i w:val="0"/>
        </w:rPr>
        <w:t xml:space="preserve">- </w:t>
      </w:r>
      <w:r>
        <w:rPr>
          <w:rFonts w:ascii="Arial" w:hAnsi="Arial"/>
          <w:b/>
          <w:i w:val="0"/>
        </w:rPr>
        <w:t>Academic direction</w:t>
      </w:r>
      <w:r>
        <w:rPr>
          <w:rFonts w:ascii="Arial" w:hAnsi="Arial"/>
          <w:b w:val="0"/>
          <w:i w:val="0"/>
        </w:rPr>
        <w:t>: short section explaining research interests and why your work connects to future study.</w:t>
      </w:r>
    </w:p>
    <w:p w14:paraId="085FA66F">
      <w:pPr>
        <w:spacing w:after="80"/>
        <w:ind w:left="259" w:hanging="259"/>
      </w:pPr>
      <w:r>
        <w:rPr>
          <w:rFonts w:ascii="Arial" w:hAnsi="Arial"/>
          <w:b w:val="0"/>
          <w:i w:val="0"/>
        </w:rPr>
        <w:t xml:space="preserve">- </w:t>
      </w:r>
      <w:r>
        <w:rPr>
          <w:rFonts w:ascii="Arial" w:hAnsi="Arial"/>
          <w:b/>
          <w:i w:val="0"/>
        </w:rPr>
        <w:t>Contact</w:t>
      </w:r>
      <w:r>
        <w:rPr>
          <w:rFonts w:ascii="Arial" w:hAnsi="Arial"/>
          <w:b w:val="0"/>
          <w:i w:val="0"/>
        </w:rPr>
        <w:t>: one conversion area that welcomes roles, consulting, and academic conversations without sounding scattered.</w:t>
      </w:r>
    </w:p>
    <w:tbl>
      <w:tblPr>
        <w:tblStyle w:val="12"/>
        <w:tblW w:w="0" w:type="auto"/>
        <w:jc w:val="center"/>
        <w:tblLayout w:type="fixed"/>
        <w:tblCellMar>
          <w:top w:w="0" w:type="dxa"/>
          <w:left w:w="108" w:type="dxa"/>
          <w:bottom w:w="0" w:type="dxa"/>
          <w:right w:w="108" w:type="dxa"/>
        </w:tblCellMar>
      </w:tblPr>
      <w:tblGrid>
        <w:gridCol w:w="9835"/>
      </w:tblGrid>
      <w:tr w14:paraId="45B63EE6">
        <w:tblPrEx>
          <w:tblCellMar>
            <w:top w:w="0" w:type="dxa"/>
            <w:left w:w="108" w:type="dxa"/>
            <w:bottom w:w="0" w:type="dxa"/>
            <w:right w:w="108" w:type="dxa"/>
          </w:tblCellMar>
        </w:tblPrEx>
        <w:trPr>
          <w:jc w:val="center"/>
        </w:trPr>
        <w:tc>
          <w:tcPr>
            <w:tcW w:w="9432" w:type="dxa"/>
            <w:tcBorders>
              <w:top w:val="single" w:color="D9D4CF" w:sz="8" w:space="0"/>
              <w:left w:val="single" w:color="D9D4CF" w:sz="8" w:space="0"/>
              <w:bottom w:val="single" w:color="D9D4CF" w:sz="8" w:space="0"/>
              <w:right w:val="single" w:color="D9D4CF" w:sz="8" w:space="0"/>
            </w:tcBorders>
            <w:shd w:val="clear" w:color="auto" w:fill="FFF2E8"/>
            <w:tcMar>
              <w:top w:w="120" w:type="dxa"/>
              <w:left w:w="180" w:type="dxa"/>
              <w:bottom w:w="120" w:type="dxa"/>
              <w:right w:w="180" w:type="dxa"/>
            </w:tcMar>
          </w:tcPr>
          <w:p w14:paraId="380B825F">
            <w:pPr>
              <w:spacing w:after="60"/>
            </w:pPr>
            <w:r>
              <w:rPr>
                <w:rFonts w:ascii="Arial" w:hAnsi="Arial"/>
                <w:b/>
                <w:i w:val="0"/>
                <w:color w:val="EB6B2F"/>
                <w:sz w:val="23"/>
              </w:rPr>
              <w:t>Rule for depth</w:t>
            </w:r>
          </w:p>
          <w:p w14:paraId="432625E4">
            <w:pPr>
              <w:spacing w:after="80"/>
            </w:pPr>
            <w:r>
              <w:rPr>
                <w:rFonts w:ascii="Arial" w:hAnsi="Arial"/>
                <w:b w:val="0"/>
                <w:i w:val="0"/>
              </w:rPr>
              <w:t>Let the CV stay short. Let the portfolio hold the depth.</w:t>
            </w:r>
          </w:p>
          <w:p w14:paraId="22142BA3">
            <w:pPr>
              <w:spacing w:after="80"/>
            </w:pPr>
            <w:r>
              <w:rPr>
                <w:rFonts w:ascii="Arial" w:hAnsi="Arial"/>
                <w:b w:val="0"/>
                <w:i w:val="0"/>
              </w:rPr>
              <w:t>Do not make every homepage visitor read every detail. Use layers: card, overview, deep proof.</w:t>
            </w:r>
          </w:p>
        </w:tc>
      </w:tr>
    </w:tbl>
    <w:p w14:paraId="1A6899CD"/>
    <w:p w14:paraId="66C8788D">
      <w:pPr>
        <w:pStyle w:val="2"/>
      </w:pPr>
      <w:r>
        <w:rPr>
          <w:rFonts w:ascii="Arial" w:hAnsi="Arial"/>
          <w:b/>
          <w:i w:val="0"/>
          <w:color w:val="EB6B2F"/>
          <w:sz w:val="32"/>
        </w:rPr>
        <w:t>3. Project section strategy - the highest priority</w:t>
      </w:r>
    </w:p>
    <w:p w14:paraId="31ABA9AE">
      <w:r>
        <w:rPr>
          <w:rFonts w:ascii="Arial" w:hAnsi="Arial"/>
          <w:b w:val="0"/>
          <w:i w:val="0"/>
        </w:rPr>
        <w:t>The project section is the current leverage point. Once the project template is correct and all real data is in place, later UI and copy polishing becomes easier and far more meaningful.</w:t>
      </w:r>
    </w:p>
    <w:p w14:paraId="00540E40">
      <w:pPr>
        <w:pStyle w:val="3"/>
      </w:pPr>
      <w:r>
        <w:rPr>
          <w:rFonts w:ascii="Arial" w:hAnsi="Arial"/>
          <w:b/>
          <w:i w:val="0"/>
          <w:color w:val="222222"/>
          <w:sz w:val="25"/>
        </w:rPr>
        <w:t>Project taxonomy</w:t>
      </w:r>
    </w:p>
    <w:tbl>
      <w:tblPr>
        <w:tblStyle w:val="12"/>
        <w:tblW w:w="0" w:type="auto"/>
        <w:jc w:val="center"/>
        <w:tblLayout w:type="fixed"/>
        <w:tblCellMar>
          <w:top w:w="0" w:type="dxa"/>
          <w:left w:w="108" w:type="dxa"/>
          <w:bottom w:w="0" w:type="dxa"/>
          <w:right w:w="108" w:type="dxa"/>
        </w:tblCellMar>
      </w:tblPr>
      <w:tblGrid>
        <w:gridCol w:w="2459"/>
        <w:gridCol w:w="2459"/>
        <w:gridCol w:w="2459"/>
        <w:gridCol w:w="2459"/>
      </w:tblGrid>
      <w:tr w14:paraId="06B36479">
        <w:tblPrEx>
          <w:tblCellMar>
            <w:top w:w="0" w:type="dxa"/>
            <w:left w:w="108" w:type="dxa"/>
            <w:bottom w:w="0" w:type="dxa"/>
            <w:right w:w="108" w:type="dxa"/>
          </w:tblCellMar>
        </w:tblPrEx>
        <w:trPr>
          <w:tblHeader/>
          <w:jc w:val="center"/>
        </w:trPr>
        <w:tc>
          <w:tcPr>
            <w:tcW w:w="2232" w:type="dxa"/>
            <w:tcBorders>
              <w:top w:val="single" w:color="D9D4CF" w:sz="6" w:space="0"/>
              <w:left w:val="single" w:color="D9D4CF" w:sz="6" w:space="0"/>
              <w:bottom w:val="single" w:color="D9D4CF" w:sz="6" w:space="0"/>
              <w:right w:val="single" w:color="D9D4CF" w:sz="6" w:space="0"/>
            </w:tcBorders>
            <w:shd w:val="clear" w:color="auto" w:fill="EB6B2F"/>
            <w:tcMar>
              <w:top w:w="100" w:type="dxa"/>
              <w:left w:w="120" w:type="dxa"/>
              <w:bottom w:w="100" w:type="dxa"/>
              <w:right w:w="120" w:type="dxa"/>
            </w:tcMar>
            <w:vAlign w:val="center"/>
          </w:tcPr>
          <w:p w14:paraId="5C9810D6">
            <w:pPr>
              <w:spacing w:after="0"/>
              <w:jc w:val="left"/>
            </w:pPr>
            <w:r>
              <w:rPr>
                <w:rFonts w:ascii="Arial" w:hAnsi="Arial"/>
                <w:b/>
                <w:i w:val="0"/>
                <w:color w:val="FFFFFF"/>
                <w:sz w:val="19"/>
              </w:rPr>
              <w:t>Project type</w:t>
            </w:r>
          </w:p>
        </w:tc>
        <w:tc>
          <w:tcPr>
            <w:tcW w:w="2664" w:type="dxa"/>
            <w:tcBorders>
              <w:top w:val="single" w:color="D9D4CF" w:sz="6" w:space="0"/>
              <w:left w:val="single" w:color="D9D4CF" w:sz="6" w:space="0"/>
              <w:bottom w:val="single" w:color="D9D4CF" w:sz="6" w:space="0"/>
              <w:right w:val="single" w:color="D9D4CF" w:sz="6" w:space="0"/>
            </w:tcBorders>
            <w:shd w:val="clear" w:color="auto" w:fill="EB6B2F"/>
            <w:tcMar>
              <w:top w:w="100" w:type="dxa"/>
              <w:left w:w="120" w:type="dxa"/>
              <w:bottom w:w="100" w:type="dxa"/>
              <w:right w:w="120" w:type="dxa"/>
            </w:tcMar>
            <w:vAlign w:val="center"/>
          </w:tcPr>
          <w:p w14:paraId="53D295B6">
            <w:pPr>
              <w:spacing w:after="0"/>
              <w:jc w:val="left"/>
            </w:pPr>
            <w:r>
              <w:rPr>
                <w:rFonts w:ascii="Arial" w:hAnsi="Arial"/>
                <w:b/>
                <w:i w:val="0"/>
                <w:color w:val="FFFFFF"/>
                <w:sz w:val="19"/>
              </w:rPr>
              <w:t>How to frame it</w:t>
            </w:r>
          </w:p>
        </w:tc>
        <w:tc>
          <w:tcPr>
            <w:tcW w:w="3096" w:type="dxa"/>
            <w:tcBorders>
              <w:top w:val="single" w:color="D9D4CF" w:sz="6" w:space="0"/>
              <w:left w:val="single" w:color="D9D4CF" w:sz="6" w:space="0"/>
              <w:bottom w:val="single" w:color="D9D4CF" w:sz="6" w:space="0"/>
              <w:right w:val="single" w:color="D9D4CF" w:sz="6" w:space="0"/>
            </w:tcBorders>
            <w:shd w:val="clear" w:color="auto" w:fill="EB6B2F"/>
            <w:tcMar>
              <w:top w:w="100" w:type="dxa"/>
              <w:left w:w="120" w:type="dxa"/>
              <w:bottom w:w="100" w:type="dxa"/>
              <w:right w:w="120" w:type="dxa"/>
            </w:tcMar>
            <w:vAlign w:val="center"/>
          </w:tcPr>
          <w:p w14:paraId="5D0E2A1F">
            <w:pPr>
              <w:spacing w:after="0"/>
              <w:jc w:val="left"/>
            </w:pPr>
            <w:r>
              <w:rPr>
                <w:rFonts w:ascii="Arial" w:hAnsi="Arial"/>
                <w:b/>
                <w:i w:val="0"/>
                <w:color w:val="FFFFFF"/>
                <w:sz w:val="19"/>
              </w:rPr>
              <w:t>Valid proof assets</w:t>
            </w:r>
          </w:p>
        </w:tc>
        <w:tc>
          <w:tcPr>
            <w:tcW w:w="1656" w:type="dxa"/>
            <w:tcBorders>
              <w:top w:val="single" w:color="D9D4CF" w:sz="6" w:space="0"/>
              <w:left w:val="single" w:color="D9D4CF" w:sz="6" w:space="0"/>
              <w:bottom w:val="single" w:color="D9D4CF" w:sz="6" w:space="0"/>
              <w:right w:val="single" w:color="D9D4CF" w:sz="6" w:space="0"/>
            </w:tcBorders>
            <w:shd w:val="clear" w:color="auto" w:fill="EB6B2F"/>
            <w:tcMar>
              <w:top w:w="100" w:type="dxa"/>
              <w:left w:w="120" w:type="dxa"/>
              <w:bottom w:w="100" w:type="dxa"/>
              <w:right w:w="120" w:type="dxa"/>
            </w:tcMar>
            <w:vAlign w:val="center"/>
          </w:tcPr>
          <w:p w14:paraId="6BDD010D">
            <w:pPr>
              <w:spacing w:after="0"/>
              <w:jc w:val="left"/>
            </w:pPr>
            <w:r>
              <w:rPr>
                <w:rFonts w:ascii="Arial" w:hAnsi="Arial"/>
                <w:b/>
                <w:i w:val="0"/>
                <w:color w:val="FFFFFF"/>
                <w:sz w:val="19"/>
              </w:rPr>
              <w:t>Best CTA language</w:t>
            </w:r>
          </w:p>
        </w:tc>
      </w:tr>
      <w:tr w14:paraId="154B89C1">
        <w:tblPrEx>
          <w:tblCellMar>
            <w:top w:w="0" w:type="dxa"/>
            <w:left w:w="108" w:type="dxa"/>
            <w:bottom w:w="0" w:type="dxa"/>
            <w:right w:w="108" w:type="dxa"/>
          </w:tblCellMar>
        </w:tblPrEx>
        <w:trPr>
          <w:jc w:val="center"/>
        </w:trPr>
        <w:tc>
          <w:tcPr>
            <w:tcW w:w="2232"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07BBF1F1">
            <w:pPr>
              <w:spacing w:after="40"/>
              <w:jc w:val="left"/>
            </w:pPr>
            <w:r>
              <w:rPr>
                <w:rFonts w:ascii="Arial" w:hAnsi="Arial"/>
                <w:b w:val="0"/>
                <w:i w:val="0"/>
                <w:sz w:val="18"/>
              </w:rPr>
              <w:t>Confidential enterprise case study</w:t>
            </w:r>
          </w:p>
        </w:tc>
        <w:tc>
          <w:tcPr>
            <w:tcW w:w="2664"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492C2556">
            <w:pPr>
              <w:spacing w:after="40"/>
              <w:jc w:val="left"/>
            </w:pPr>
            <w:r>
              <w:rPr>
                <w:rFonts w:ascii="Arial" w:hAnsi="Arial"/>
                <w:b w:val="0"/>
                <w:i w:val="0"/>
                <w:sz w:val="18"/>
              </w:rPr>
              <w:t>A system or module you worked on inside a company, usually ERP, EHR, or internal operations tooling.</w:t>
            </w:r>
          </w:p>
        </w:tc>
        <w:tc>
          <w:tcPr>
            <w:tcW w:w="309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6AFCCF4E">
            <w:pPr>
              <w:spacing w:after="40"/>
              <w:jc w:val="left"/>
            </w:pPr>
            <w:r>
              <w:rPr>
                <w:rFonts w:ascii="Arial" w:hAnsi="Arial"/>
                <w:b w:val="0"/>
                <w:i w:val="0"/>
                <w:sz w:val="18"/>
              </w:rPr>
              <w:t>Sanitized screenshots, before-and-after comparisons, short walkthrough videos, experience letters, my role, constraints, and outcomes.</w:t>
            </w:r>
          </w:p>
        </w:tc>
        <w:tc>
          <w:tcPr>
            <w:tcW w:w="165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3EAAEB21">
            <w:pPr>
              <w:spacing w:after="40"/>
              <w:jc w:val="left"/>
            </w:pPr>
            <w:r>
              <w:rPr>
                <w:rFonts w:ascii="Arial" w:hAnsi="Arial"/>
                <w:b w:val="0"/>
                <w:i w:val="0"/>
                <w:sz w:val="18"/>
              </w:rPr>
              <w:t>View Case Study, My Role and Results, Screenshots, Walkthrough.</w:t>
            </w:r>
          </w:p>
        </w:tc>
      </w:tr>
      <w:tr w14:paraId="70FD9679">
        <w:tblPrEx>
          <w:tblCellMar>
            <w:top w:w="0" w:type="dxa"/>
            <w:left w:w="108" w:type="dxa"/>
            <w:bottom w:w="0" w:type="dxa"/>
            <w:right w:w="108" w:type="dxa"/>
          </w:tblCellMar>
        </w:tblPrEx>
        <w:trPr>
          <w:jc w:val="center"/>
        </w:trPr>
        <w:tc>
          <w:tcPr>
            <w:tcW w:w="2232"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5477AF1D">
            <w:pPr>
              <w:spacing w:after="40"/>
              <w:jc w:val="left"/>
            </w:pPr>
            <w:r>
              <w:rPr>
                <w:rFonts w:ascii="Arial" w:hAnsi="Arial"/>
                <w:b w:val="0"/>
                <w:i w:val="0"/>
                <w:sz w:val="18"/>
              </w:rPr>
              <w:t>Academic / infrastructure case study</w:t>
            </w:r>
          </w:p>
        </w:tc>
        <w:tc>
          <w:tcPr>
            <w:tcW w:w="2664"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3B654DE8">
            <w:pPr>
              <w:spacing w:after="40"/>
              <w:jc w:val="left"/>
            </w:pPr>
            <w:r>
              <w:rPr>
                <w:rFonts w:ascii="Arial" w:hAnsi="Arial"/>
                <w:b w:val="0"/>
                <w:i w:val="0"/>
                <w:sz w:val="18"/>
              </w:rPr>
              <w:t>A supervised or team-based learning project that proves systems thinking and technical depth.</w:t>
            </w:r>
          </w:p>
        </w:tc>
        <w:tc>
          <w:tcPr>
            <w:tcW w:w="309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08D22932">
            <w:pPr>
              <w:spacing w:after="40"/>
              <w:jc w:val="left"/>
            </w:pPr>
            <w:r>
              <w:rPr>
                <w:rFonts w:ascii="Arial" w:hAnsi="Arial"/>
                <w:b w:val="0"/>
                <w:i w:val="0"/>
                <w:sz w:val="18"/>
              </w:rPr>
              <w:t>Topology diagrams, architecture diagrams, lab photos, recreated environments, report excerpts, and supervisor context.</w:t>
            </w:r>
          </w:p>
        </w:tc>
        <w:tc>
          <w:tcPr>
            <w:tcW w:w="165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061AB1D2">
            <w:pPr>
              <w:spacing w:after="40"/>
              <w:jc w:val="left"/>
            </w:pPr>
            <w:r>
              <w:rPr>
                <w:rFonts w:ascii="Arial" w:hAnsi="Arial"/>
                <w:b w:val="0"/>
                <w:i w:val="0"/>
                <w:sz w:val="18"/>
              </w:rPr>
              <w:t>View Case Study, Architecture, Project Notes, Recreated Demo.</w:t>
            </w:r>
          </w:p>
        </w:tc>
      </w:tr>
      <w:tr w14:paraId="37D726A5">
        <w:tblPrEx>
          <w:tblCellMar>
            <w:top w:w="0" w:type="dxa"/>
            <w:left w:w="108" w:type="dxa"/>
            <w:bottom w:w="0" w:type="dxa"/>
            <w:right w:w="108" w:type="dxa"/>
          </w:tblCellMar>
        </w:tblPrEx>
        <w:trPr>
          <w:jc w:val="center"/>
        </w:trPr>
        <w:tc>
          <w:tcPr>
            <w:tcW w:w="2232"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39429A86">
            <w:pPr>
              <w:spacing w:after="40"/>
              <w:jc w:val="left"/>
            </w:pPr>
            <w:r>
              <w:rPr>
                <w:rFonts w:ascii="Arial" w:hAnsi="Arial"/>
                <w:b w:val="0"/>
                <w:i w:val="0"/>
                <w:sz w:val="18"/>
              </w:rPr>
              <w:t>Public / personal proof project</w:t>
            </w:r>
          </w:p>
        </w:tc>
        <w:tc>
          <w:tcPr>
            <w:tcW w:w="2664"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41B6FA69">
            <w:pPr>
              <w:spacing w:after="40"/>
              <w:jc w:val="left"/>
            </w:pPr>
            <w:r>
              <w:rPr>
                <w:rFonts w:ascii="Arial" w:hAnsi="Arial"/>
                <w:b w:val="0"/>
                <w:i w:val="0"/>
                <w:sz w:val="18"/>
              </w:rPr>
              <w:t>A project where the code and output can be shown publicly without restrictions.</w:t>
            </w:r>
          </w:p>
        </w:tc>
        <w:tc>
          <w:tcPr>
            <w:tcW w:w="309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74E32097">
            <w:pPr>
              <w:spacing w:after="40"/>
              <w:jc w:val="left"/>
            </w:pPr>
            <w:r>
              <w:rPr>
                <w:rFonts w:ascii="Arial" w:hAnsi="Arial"/>
                <w:b w:val="0"/>
                <w:i w:val="0"/>
                <w:sz w:val="18"/>
              </w:rPr>
              <w:t>Live demo, source code, screenshots, metrics, README, and build notes.</w:t>
            </w:r>
          </w:p>
        </w:tc>
        <w:tc>
          <w:tcPr>
            <w:tcW w:w="165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38A83CAC">
            <w:pPr>
              <w:spacing w:after="40"/>
              <w:jc w:val="left"/>
            </w:pPr>
            <w:r>
              <w:rPr>
                <w:rFonts w:ascii="Arial" w:hAnsi="Arial"/>
                <w:b w:val="0"/>
                <w:i w:val="0"/>
                <w:sz w:val="18"/>
              </w:rPr>
              <w:t>Live Demo, Source Code, Case Study.</w:t>
            </w:r>
          </w:p>
        </w:tc>
      </w:tr>
    </w:tbl>
    <w:p w14:paraId="0FD00A1F"/>
    <w:p w14:paraId="0DBDA3F8">
      <w:pPr>
        <w:pStyle w:val="3"/>
      </w:pPr>
      <w:r>
        <w:rPr>
          <w:rFonts w:ascii="Arial" w:hAnsi="Arial"/>
          <w:b/>
          <w:i w:val="0"/>
          <w:color w:val="222222"/>
          <w:sz w:val="25"/>
        </w:rPr>
        <w:t>Rules for confidential projects</w:t>
      </w:r>
    </w:p>
    <w:p w14:paraId="15EEA593">
      <w:pPr>
        <w:spacing w:after="80"/>
        <w:ind w:left="259" w:hanging="259"/>
      </w:pPr>
      <w:r>
        <w:rPr>
          <w:rFonts w:ascii="Arial" w:hAnsi="Arial"/>
          <w:b w:val="0"/>
          <w:i w:val="0"/>
        </w:rPr>
        <w:t>- Do not use disabled Live Preview or Source Code buttons for private work. That reads as unfinished.</w:t>
      </w:r>
    </w:p>
    <w:p w14:paraId="6262809C">
      <w:pPr>
        <w:spacing w:after="80"/>
        <w:ind w:left="259" w:hanging="259"/>
      </w:pPr>
      <w:r>
        <w:rPr>
          <w:rFonts w:ascii="Arial" w:hAnsi="Arial"/>
          <w:b w:val="0"/>
          <w:i w:val="0"/>
        </w:rPr>
        <w:t>- Replace public-product CTAs with case-study CTAs such as View Case Study, See Screenshots, or My Role and Results.</w:t>
      </w:r>
    </w:p>
    <w:p w14:paraId="35C6FC3E">
      <w:pPr>
        <w:spacing w:after="80"/>
        <w:ind w:left="259" w:hanging="259"/>
      </w:pPr>
      <w:r>
        <w:rPr>
          <w:rFonts w:ascii="Arial" w:hAnsi="Arial"/>
          <w:b w:val="0"/>
          <w:i w:val="0"/>
        </w:rPr>
        <w:t>- Do not imply you built an entire enterprise product if your real contribution was a module, workflow, dashboard, or modernization effort.</w:t>
      </w:r>
    </w:p>
    <w:p w14:paraId="0A4D6267">
      <w:pPr>
        <w:spacing w:after="80"/>
        <w:ind w:left="259" w:hanging="259"/>
      </w:pPr>
      <w:r>
        <w:rPr>
          <w:rFonts w:ascii="Arial" w:hAnsi="Arial"/>
          <w:b w:val="0"/>
          <w:i w:val="0"/>
        </w:rPr>
        <w:t>- A clear confidentiality note is a strength when it is paired with visible proof and honest ownership.</w:t>
      </w:r>
    </w:p>
    <w:p w14:paraId="7B63510F">
      <w:pPr>
        <w:pStyle w:val="3"/>
      </w:pPr>
      <w:r>
        <w:rPr>
          <w:rFonts w:ascii="Arial" w:hAnsi="Arial"/>
          <w:b/>
          <w:i w:val="0"/>
          <w:color w:val="222222"/>
          <w:sz w:val="25"/>
        </w:rPr>
        <w:t>Rules for legacy versus revamped visuals</w:t>
      </w:r>
    </w:p>
    <w:p w14:paraId="16474A64">
      <w:pPr>
        <w:spacing w:after="80"/>
        <w:ind w:left="259" w:hanging="259"/>
      </w:pPr>
      <w:r>
        <w:rPr>
          <w:rFonts w:ascii="Arial" w:hAnsi="Arial"/>
          <w:b w:val="0"/>
          <w:i w:val="0"/>
        </w:rPr>
        <w:t>- Label legacy images clearly as inherited system or before my involvement.</w:t>
      </w:r>
    </w:p>
    <w:p w14:paraId="459185DC">
      <w:pPr>
        <w:spacing w:after="80"/>
        <w:ind w:left="259" w:hanging="259"/>
      </w:pPr>
      <w:r>
        <w:rPr>
          <w:rFonts w:ascii="Arial" w:hAnsi="Arial"/>
          <w:b w:val="0"/>
          <w:i w:val="0"/>
        </w:rPr>
        <w:t>- Label redesigned or rebuilt work clearly as revamp, modernization, redesign, or rebuilt module by me.</w:t>
      </w:r>
    </w:p>
    <w:p w14:paraId="219AD029">
      <w:pPr>
        <w:spacing w:after="80"/>
        <w:ind w:left="259" w:hanging="259"/>
      </w:pPr>
      <w:r>
        <w:rPr>
          <w:rFonts w:ascii="Arial" w:hAnsi="Arial"/>
          <w:b w:val="0"/>
          <w:i w:val="0"/>
        </w:rPr>
        <w:t>- Never let viewers assume old-stack screenshots represent your original build if they do not.</w:t>
      </w:r>
    </w:p>
    <w:p w14:paraId="71FD72C8">
      <w:pPr>
        <w:spacing w:after="80"/>
        <w:ind w:left="259" w:hanging="259"/>
      </w:pPr>
      <w:r>
        <w:rPr>
          <w:rFonts w:ascii="Arial" w:hAnsi="Arial"/>
          <w:b w:val="0"/>
          <w:i w:val="0"/>
        </w:rPr>
        <w:t>- Best presentation patterns: side-by-side comparison, timeline, or annotated before-and-after gallery.</w:t>
      </w:r>
    </w:p>
    <w:p w14:paraId="5030324C">
      <w:pPr>
        <w:spacing w:after="80"/>
        <w:ind w:left="259" w:hanging="259"/>
      </w:pPr>
      <w:r>
        <w:rPr>
          <w:rFonts w:ascii="Arial" w:hAnsi="Arial"/>
          <w:b w:val="0"/>
          <w:i w:val="0"/>
        </w:rPr>
        <w:t>- If a visual is recreated later for explanation, say reconstructed visual or recreated demonstration environment.</w:t>
      </w:r>
    </w:p>
    <w:p w14:paraId="6FAE90F2">
      <w:pPr>
        <w:pStyle w:val="3"/>
      </w:pPr>
      <w:r>
        <w:rPr>
          <w:rFonts w:ascii="Arial" w:hAnsi="Arial"/>
          <w:b/>
          <w:i w:val="0"/>
          <w:color w:val="222222"/>
          <w:sz w:val="25"/>
        </w:rPr>
        <w:t>Enterprise case-study template</w:t>
      </w:r>
    </w:p>
    <w:p w14:paraId="5F21FE0B">
      <w:pPr>
        <w:spacing w:after="80"/>
        <w:ind w:left="259" w:hanging="259"/>
      </w:pPr>
      <w:r>
        <w:rPr>
          <w:rFonts w:ascii="Arial" w:hAnsi="Arial"/>
          <w:b w:val="0"/>
          <w:i w:val="0"/>
        </w:rPr>
        <w:t xml:space="preserve">- </w:t>
      </w:r>
      <w:r>
        <w:rPr>
          <w:rFonts w:ascii="Arial" w:hAnsi="Arial"/>
          <w:b/>
          <w:i w:val="0"/>
        </w:rPr>
        <w:t xml:space="preserve">1. Project summary - </w:t>
      </w:r>
      <w:r>
        <w:rPr>
          <w:rFonts w:ascii="Arial" w:hAnsi="Arial"/>
          <w:b w:val="0"/>
          <w:i w:val="0"/>
        </w:rPr>
        <w:t>title, industry, project type, duration, and confidentiality badge.</w:t>
      </w:r>
    </w:p>
    <w:p w14:paraId="7A160E6E">
      <w:pPr>
        <w:spacing w:after="80"/>
        <w:ind w:left="259" w:hanging="259"/>
      </w:pPr>
      <w:r>
        <w:rPr>
          <w:rFonts w:ascii="Arial" w:hAnsi="Arial"/>
          <w:b w:val="0"/>
          <w:i w:val="0"/>
        </w:rPr>
        <w:t xml:space="preserve">- </w:t>
      </w:r>
      <w:r>
        <w:rPr>
          <w:rFonts w:ascii="Arial" w:hAnsi="Arial"/>
          <w:b/>
          <w:i w:val="0"/>
        </w:rPr>
        <w:t xml:space="preserve">2. Context - </w:t>
      </w:r>
      <w:r>
        <w:rPr>
          <w:rFonts w:ascii="Arial" w:hAnsi="Arial"/>
          <w:b w:val="0"/>
          <w:i w:val="0"/>
        </w:rPr>
        <w:t>what kind of system it was and why it mattered.</w:t>
      </w:r>
    </w:p>
    <w:p w14:paraId="72D332FB">
      <w:pPr>
        <w:spacing w:after="80"/>
        <w:ind w:left="259" w:hanging="259"/>
      </w:pPr>
      <w:r>
        <w:rPr>
          <w:rFonts w:ascii="Arial" w:hAnsi="Arial"/>
          <w:b w:val="0"/>
          <w:i w:val="0"/>
        </w:rPr>
        <w:t xml:space="preserve">- </w:t>
      </w:r>
      <w:r>
        <w:rPr>
          <w:rFonts w:ascii="Arial" w:hAnsi="Arial"/>
          <w:b/>
          <w:i w:val="0"/>
        </w:rPr>
        <w:t xml:space="preserve">3. My responsibility - </w:t>
      </w:r>
      <w:r>
        <w:rPr>
          <w:rFonts w:ascii="Arial" w:hAnsi="Arial"/>
          <w:b w:val="0"/>
          <w:i w:val="0"/>
        </w:rPr>
        <w:t>what you personally owned or improved.</w:t>
      </w:r>
    </w:p>
    <w:p w14:paraId="25A9CB18">
      <w:pPr>
        <w:spacing w:after="80"/>
        <w:ind w:left="259" w:hanging="259"/>
      </w:pPr>
      <w:r>
        <w:rPr>
          <w:rFonts w:ascii="Arial" w:hAnsi="Arial"/>
          <w:b w:val="0"/>
          <w:i w:val="0"/>
        </w:rPr>
        <w:t xml:space="preserve">- </w:t>
      </w:r>
      <w:r>
        <w:rPr>
          <w:rFonts w:ascii="Arial" w:hAnsi="Arial"/>
          <w:b/>
          <w:i w:val="0"/>
        </w:rPr>
        <w:t xml:space="preserve">4. Constraints - </w:t>
      </w:r>
      <w:r>
        <w:rPr>
          <w:rFonts w:ascii="Arial" w:hAnsi="Arial"/>
          <w:b w:val="0"/>
          <w:i w:val="0"/>
        </w:rPr>
        <w:t>legacy stack, security, policy, deadlines, integration limits, or role-based complexity.</w:t>
      </w:r>
    </w:p>
    <w:p w14:paraId="179DFCF5">
      <w:pPr>
        <w:spacing w:after="80"/>
        <w:ind w:left="259" w:hanging="259"/>
      </w:pPr>
      <w:r>
        <w:rPr>
          <w:rFonts w:ascii="Arial" w:hAnsi="Arial"/>
          <w:b w:val="0"/>
          <w:i w:val="0"/>
        </w:rPr>
        <w:t xml:space="preserve">- </w:t>
      </w:r>
      <w:r>
        <w:rPr>
          <w:rFonts w:ascii="Arial" w:hAnsi="Arial"/>
          <w:b/>
          <w:i w:val="0"/>
        </w:rPr>
        <w:t xml:space="preserve">5. Before state - </w:t>
      </w:r>
      <w:r>
        <w:rPr>
          <w:rFonts w:ascii="Arial" w:hAnsi="Arial"/>
          <w:b w:val="0"/>
          <w:i w:val="0"/>
        </w:rPr>
        <w:t>what the inherited workflow or UI looked like.</w:t>
      </w:r>
    </w:p>
    <w:p w14:paraId="6B0254E9">
      <w:pPr>
        <w:spacing w:after="80"/>
        <w:ind w:left="259" w:hanging="259"/>
      </w:pPr>
      <w:r>
        <w:rPr>
          <w:rFonts w:ascii="Arial" w:hAnsi="Arial"/>
          <w:b w:val="0"/>
          <w:i w:val="0"/>
        </w:rPr>
        <w:t xml:space="preserve">- </w:t>
      </w:r>
      <w:r>
        <w:rPr>
          <w:rFonts w:ascii="Arial" w:hAnsi="Arial"/>
          <w:b/>
          <w:i w:val="0"/>
        </w:rPr>
        <w:t xml:space="preserve">6. What changed - </w:t>
      </w:r>
      <w:r>
        <w:rPr>
          <w:rFonts w:ascii="Arial" w:hAnsi="Arial"/>
          <w:b w:val="0"/>
          <w:i w:val="0"/>
        </w:rPr>
        <w:t>the module redesign, rebuild, migration, or improvement you made.</w:t>
      </w:r>
    </w:p>
    <w:p w14:paraId="25E12952">
      <w:pPr>
        <w:spacing w:after="80"/>
        <w:ind w:left="259" w:hanging="259"/>
      </w:pPr>
      <w:r>
        <w:rPr>
          <w:rFonts w:ascii="Arial" w:hAnsi="Arial"/>
          <w:b w:val="0"/>
          <w:i w:val="0"/>
        </w:rPr>
        <w:t xml:space="preserve">- </w:t>
      </w:r>
      <w:r>
        <w:rPr>
          <w:rFonts w:ascii="Arial" w:hAnsi="Arial"/>
          <w:b/>
          <w:i w:val="0"/>
        </w:rPr>
        <w:t xml:space="preserve">7. Outcome - </w:t>
      </w:r>
      <w:r>
        <w:rPr>
          <w:rFonts w:ascii="Arial" w:hAnsi="Arial"/>
          <w:b w:val="0"/>
          <w:i w:val="0"/>
        </w:rPr>
        <w:t>business or usability impact, even if the evidence is qualitative.</w:t>
      </w:r>
    </w:p>
    <w:p w14:paraId="4D0A3840">
      <w:pPr>
        <w:spacing w:after="80"/>
        <w:ind w:left="259" w:hanging="259"/>
      </w:pPr>
      <w:r>
        <w:rPr>
          <w:rFonts w:ascii="Arial" w:hAnsi="Arial"/>
          <w:b w:val="0"/>
          <w:i w:val="0"/>
        </w:rPr>
        <w:t xml:space="preserve">- </w:t>
      </w:r>
      <w:r>
        <w:rPr>
          <w:rFonts w:ascii="Arial" w:hAnsi="Arial"/>
          <w:b/>
          <w:i w:val="0"/>
        </w:rPr>
        <w:t xml:space="preserve">8. Evidence gallery - </w:t>
      </w:r>
      <w:r>
        <w:rPr>
          <w:rFonts w:ascii="Arial" w:hAnsi="Arial"/>
          <w:b w:val="0"/>
          <w:i w:val="0"/>
        </w:rPr>
        <w:t>sanitized visuals, diagrams, or walkthrough clips.</w:t>
      </w:r>
    </w:p>
    <w:p w14:paraId="40BF6981">
      <w:pPr>
        <w:spacing w:after="80"/>
        <w:ind w:left="259" w:hanging="259"/>
      </w:pPr>
      <w:r>
        <w:rPr>
          <w:rFonts w:ascii="Arial" w:hAnsi="Arial"/>
          <w:b w:val="0"/>
          <w:i w:val="0"/>
        </w:rPr>
        <w:t xml:space="preserve">- </w:t>
      </w:r>
      <w:r>
        <w:rPr>
          <w:rFonts w:ascii="Arial" w:hAnsi="Arial"/>
          <w:b/>
          <w:i w:val="0"/>
        </w:rPr>
        <w:t xml:space="preserve">9. Proof note - </w:t>
      </w:r>
      <w:r>
        <w:rPr>
          <w:rFonts w:ascii="Arial" w:hAnsi="Arial"/>
          <w:b w:val="0"/>
          <w:i w:val="0"/>
        </w:rPr>
        <w:t>why code or live access is not public.</w:t>
      </w:r>
    </w:p>
    <w:p w14:paraId="14429810">
      <w:pPr>
        <w:pStyle w:val="3"/>
      </w:pPr>
      <w:r>
        <w:rPr>
          <w:rFonts w:ascii="Arial" w:hAnsi="Arial"/>
          <w:b/>
          <w:i w:val="0"/>
          <w:color w:val="222222"/>
          <w:sz w:val="25"/>
        </w:rPr>
        <w:t>CTA bank for project cards and detail pages</w:t>
      </w:r>
    </w:p>
    <w:tbl>
      <w:tblPr>
        <w:tblStyle w:val="12"/>
        <w:tblW w:w="0" w:type="auto"/>
        <w:jc w:val="center"/>
        <w:tblLayout w:type="fixed"/>
        <w:tblCellMar>
          <w:top w:w="0" w:type="dxa"/>
          <w:left w:w="108" w:type="dxa"/>
          <w:bottom w:w="0" w:type="dxa"/>
          <w:right w:w="108" w:type="dxa"/>
        </w:tblCellMar>
      </w:tblPr>
      <w:tblGrid>
        <w:gridCol w:w="4917"/>
        <w:gridCol w:w="4917"/>
      </w:tblGrid>
      <w:tr w14:paraId="6EDB24D3">
        <w:tblPrEx>
          <w:tblCellMar>
            <w:top w:w="0" w:type="dxa"/>
            <w:left w:w="108" w:type="dxa"/>
            <w:bottom w:w="0" w:type="dxa"/>
            <w:right w:w="108" w:type="dxa"/>
          </w:tblCellMar>
        </w:tblPrEx>
        <w:trPr>
          <w:tblHeader/>
          <w:jc w:val="center"/>
        </w:trPr>
        <w:tc>
          <w:tcPr>
            <w:tcW w:w="5328" w:type="dxa"/>
            <w:tcBorders>
              <w:top w:val="single" w:color="D9D4CF" w:sz="6" w:space="0"/>
              <w:left w:val="single" w:color="D9D4CF" w:sz="6" w:space="0"/>
              <w:bottom w:val="single" w:color="D9D4CF" w:sz="6" w:space="0"/>
              <w:right w:val="single" w:color="D9D4CF" w:sz="6" w:space="0"/>
            </w:tcBorders>
            <w:shd w:val="clear" w:color="auto" w:fill="EB6B2F"/>
            <w:tcMar>
              <w:top w:w="100" w:type="dxa"/>
              <w:left w:w="120" w:type="dxa"/>
              <w:bottom w:w="100" w:type="dxa"/>
              <w:right w:w="120" w:type="dxa"/>
            </w:tcMar>
            <w:vAlign w:val="center"/>
          </w:tcPr>
          <w:p w14:paraId="51BEF113">
            <w:pPr>
              <w:spacing w:after="0"/>
              <w:jc w:val="left"/>
            </w:pPr>
            <w:r>
              <w:rPr>
                <w:rFonts w:ascii="Arial" w:hAnsi="Arial"/>
                <w:b/>
                <w:i w:val="0"/>
                <w:color w:val="FFFFFF"/>
                <w:sz w:val="19"/>
              </w:rPr>
              <w:t>Situation</w:t>
            </w:r>
          </w:p>
        </w:tc>
        <w:tc>
          <w:tcPr>
            <w:tcW w:w="3888" w:type="dxa"/>
            <w:tcBorders>
              <w:top w:val="single" w:color="D9D4CF" w:sz="6" w:space="0"/>
              <w:left w:val="single" w:color="D9D4CF" w:sz="6" w:space="0"/>
              <w:bottom w:val="single" w:color="D9D4CF" w:sz="6" w:space="0"/>
              <w:right w:val="single" w:color="D9D4CF" w:sz="6" w:space="0"/>
            </w:tcBorders>
            <w:shd w:val="clear" w:color="auto" w:fill="EB6B2F"/>
            <w:tcMar>
              <w:top w:w="100" w:type="dxa"/>
              <w:left w:w="120" w:type="dxa"/>
              <w:bottom w:w="100" w:type="dxa"/>
              <w:right w:w="120" w:type="dxa"/>
            </w:tcMar>
            <w:vAlign w:val="center"/>
          </w:tcPr>
          <w:p w14:paraId="6A64D042">
            <w:pPr>
              <w:spacing w:after="0"/>
              <w:jc w:val="left"/>
            </w:pPr>
            <w:r>
              <w:rPr>
                <w:rFonts w:ascii="Arial" w:hAnsi="Arial"/>
                <w:b/>
                <w:i w:val="0"/>
                <w:color w:val="FFFFFF"/>
                <w:sz w:val="19"/>
              </w:rPr>
              <w:t>Better action label</w:t>
            </w:r>
          </w:p>
        </w:tc>
      </w:tr>
      <w:tr w14:paraId="52451FA9">
        <w:tblPrEx>
          <w:tblCellMar>
            <w:top w:w="0" w:type="dxa"/>
            <w:left w:w="108" w:type="dxa"/>
            <w:bottom w:w="0" w:type="dxa"/>
            <w:right w:w="108" w:type="dxa"/>
          </w:tblCellMar>
        </w:tblPrEx>
        <w:trPr>
          <w:jc w:val="center"/>
        </w:trPr>
        <w:tc>
          <w:tcPr>
            <w:tcW w:w="532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0DD9B5DF">
            <w:pPr>
              <w:spacing w:after="40"/>
              <w:jc w:val="left"/>
            </w:pPr>
            <w:r>
              <w:rPr>
                <w:rFonts w:ascii="Arial" w:hAnsi="Arial"/>
                <w:b w:val="0"/>
                <w:i w:val="0"/>
                <w:sz w:val="18"/>
              </w:rPr>
              <w:t>Confidential module or platform work</w:t>
            </w:r>
          </w:p>
        </w:tc>
        <w:tc>
          <w:tcPr>
            <w:tcW w:w="388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4AE5D149">
            <w:pPr>
              <w:spacing w:after="40"/>
              <w:jc w:val="left"/>
            </w:pPr>
            <w:r>
              <w:rPr>
                <w:rFonts w:ascii="Arial" w:hAnsi="Arial"/>
                <w:b w:val="0"/>
                <w:i w:val="0"/>
                <w:sz w:val="18"/>
              </w:rPr>
              <w:t>View Case Study</w:t>
            </w:r>
          </w:p>
        </w:tc>
      </w:tr>
      <w:tr w14:paraId="7B231F2B">
        <w:tblPrEx>
          <w:tblCellMar>
            <w:top w:w="0" w:type="dxa"/>
            <w:left w:w="108" w:type="dxa"/>
            <w:bottom w:w="0" w:type="dxa"/>
            <w:right w:w="108" w:type="dxa"/>
          </w:tblCellMar>
        </w:tblPrEx>
        <w:trPr>
          <w:jc w:val="center"/>
        </w:trPr>
        <w:tc>
          <w:tcPr>
            <w:tcW w:w="532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2681FC90">
            <w:pPr>
              <w:spacing w:after="40"/>
              <w:jc w:val="left"/>
            </w:pPr>
            <w:r>
              <w:rPr>
                <w:rFonts w:ascii="Arial" w:hAnsi="Arial"/>
                <w:b w:val="0"/>
                <w:i w:val="0"/>
                <w:sz w:val="18"/>
              </w:rPr>
              <w:t>Screenshot-only evidence</w:t>
            </w:r>
          </w:p>
        </w:tc>
        <w:tc>
          <w:tcPr>
            <w:tcW w:w="388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63E52800">
            <w:pPr>
              <w:spacing w:after="40"/>
              <w:jc w:val="left"/>
            </w:pPr>
            <w:r>
              <w:rPr>
                <w:rFonts w:ascii="Arial" w:hAnsi="Arial"/>
                <w:b w:val="0"/>
                <w:i w:val="0"/>
                <w:sz w:val="18"/>
              </w:rPr>
              <w:t>See Screenshots</w:t>
            </w:r>
          </w:p>
        </w:tc>
      </w:tr>
      <w:tr w14:paraId="68644907">
        <w:tblPrEx>
          <w:tblCellMar>
            <w:top w:w="0" w:type="dxa"/>
            <w:left w:w="108" w:type="dxa"/>
            <w:bottom w:w="0" w:type="dxa"/>
            <w:right w:w="108" w:type="dxa"/>
          </w:tblCellMar>
        </w:tblPrEx>
        <w:trPr>
          <w:jc w:val="center"/>
        </w:trPr>
        <w:tc>
          <w:tcPr>
            <w:tcW w:w="532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7E856478">
            <w:pPr>
              <w:spacing w:after="40"/>
              <w:jc w:val="left"/>
            </w:pPr>
            <w:r>
              <w:rPr>
                <w:rFonts w:ascii="Arial" w:hAnsi="Arial"/>
                <w:b w:val="0"/>
                <w:i w:val="0"/>
                <w:sz w:val="18"/>
              </w:rPr>
              <w:t>Short recorded flow or demo clip</w:t>
            </w:r>
          </w:p>
        </w:tc>
        <w:tc>
          <w:tcPr>
            <w:tcW w:w="388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4F41493B">
            <w:pPr>
              <w:spacing w:after="40"/>
              <w:jc w:val="left"/>
            </w:pPr>
            <w:r>
              <w:rPr>
                <w:rFonts w:ascii="Arial" w:hAnsi="Arial"/>
                <w:b w:val="0"/>
                <w:i w:val="0"/>
                <w:sz w:val="18"/>
              </w:rPr>
              <w:t>Watch Walkthrough</w:t>
            </w:r>
          </w:p>
        </w:tc>
      </w:tr>
      <w:tr w14:paraId="302A3436">
        <w:tblPrEx>
          <w:tblCellMar>
            <w:top w:w="0" w:type="dxa"/>
            <w:left w:w="108" w:type="dxa"/>
            <w:bottom w:w="0" w:type="dxa"/>
            <w:right w:w="108" w:type="dxa"/>
          </w:tblCellMar>
        </w:tblPrEx>
        <w:trPr>
          <w:jc w:val="center"/>
        </w:trPr>
        <w:tc>
          <w:tcPr>
            <w:tcW w:w="532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3CFE789F">
            <w:pPr>
              <w:spacing w:after="40"/>
              <w:jc w:val="left"/>
            </w:pPr>
            <w:r>
              <w:rPr>
                <w:rFonts w:ascii="Arial" w:hAnsi="Arial"/>
                <w:b w:val="0"/>
                <w:i w:val="0"/>
                <w:sz w:val="18"/>
              </w:rPr>
              <w:t>Academic or infrastructure project</w:t>
            </w:r>
          </w:p>
        </w:tc>
        <w:tc>
          <w:tcPr>
            <w:tcW w:w="388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513E3AA3">
            <w:pPr>
              <w:spacing w:after="40"/>
              <w:jc w:val="left"/>
            </w:pPr>
            <w:r>
              <w:rPr>
                <w:rFonts w:ascii="Arial" w:hAnsi="Arial"/>
                <w:b w:val="0"/>
                <w:i w:val="0"/>
                <w:sz w:val="18"/>
              </w:rPr>
              <w:t>Architecture or Project Notes</w:t>
            </w:r>
          </w:p>
        </w:tc>
      </w:tr>
      <w:tr w14:paraId="1116DFF4">
        <w:tblPrEx>
          <w:tblCellMar>
            <w:top w:w="0" w:type="dxa"/>
            <w:left w:w="108" w:type="dxa"/>
            <w:bottom w:w="0" w:type="dxa"/>
            <w:right w:w="108" w:type="dxa"/>
          </w:tblCellMar>
        </w:tblPrEx>
        <w:trPr>
          <w:jc w:val="center"/>
        </w:trPr>
        <w:tc>
          <w:tcPr>
            <w:tcW w:w="532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0F3C8E30">
            <w:pPr>
              <w:spacing w:after="40"/>
              <w:jc w:val="left"/>
            </w:pPr>
            <w:r>
              <w:rPr>
                <w:rFonts w:ascii="Arial" w:hAnsi="Arial"/>
                <w:b w:val="0"/>
                <w:i w:val="0"/>
                <w:sz w:val="18"/>
              </w:rPr>
              <w:t>Public build with accessible repo</w:t>
            </w:r>
          </w:p>
        </w:tc>
        <w:tc>
          <w:tcPr>
            <w:tcW w:w="388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504E8BCC">
            <w:pPr>
              <w:spacing w:after="40"/>
              <w:jc w:val="left"/>
            </w:pPr>
            <w:r>
              <w:rPr>
                <w:rFonts w:ascii="Arial" w:hAnsi="Arial"/>
                <w:b w:val="0"/>
                <w:i w:val="0"/>
                <w:sz w:val="18"/>
              </w:rPr>
              <w:t>Live Demo or Source Code</w:t>
            </w:r>
          </w:p>
        </w:tc>
      </w:tr>
    </w:tbl>
    <w:p w14:paraId="2978AFCC"/>
    <w:p w14:paraId="7CA8CB1C">
      <w:r>
        <w:br w:type="page"/>
      </w:r>
    </w:p>
    <w:p w14:paraId="37CF8FDF">
      <w:pPr>
        <w:pStyle w:val="2"/>
      </w:pPr>
      <w:r>
        <w:rPr>
          <w:rFonts w:ascii="Arial" w:hAnsi="Arial"/>
          <w:b/>
          <w:i w:val="0"/>
          <w:color w:val="EB6B2F"/>
          <w:sz w:val="32"/>
        </w:rPr>
        <w:t>4. Content writing rules</w:t>
      </w:r>
    </w:p>
    <w:p w14:paraId="2B473313">
      <w:r>
        <w:rPr>
          <w:rFonts w:ascii="Arial" w:hAnsi="Arial"/>
          <w:b w:val="0"/>
          <w:i w:val="0"/>
        </w:rPr>
        <w:t>The strongest change in tone should be from resume language to outcome language. This does not mean exaggeration. It means naming ownership, constraints, and results clearly.</w:t>
      </w:r>
    </w:p>
    <w:p w14:paraId="767EB093">
      <w:pPr>
        <w:pStyle w:val="3"/>
      </w:pPr>
      <w:r>
        <w:rPr>
          <w:rFonts w:ascii="Arial" w:hAnsi="Arial"/>
          <w:b/>
          <w:i w:val="0"/>
          <w:color w:val="222222"/>
          <w:sz w:val="25"/>
        </w:rPr>
        <w:t>Write with ownership and honesty</w:t>
      </w:r>
    </w:p>
    <w:p w14:paraId="3C9B4EC4">
      <w:pPr>
        <w:spacing w:after="80"/>
        <w:ind w:left="259" w:hanging="259"/>
      </w:pPr>
      <w:r>
        <w:rPr>
          <w:rFonts w:ascii="Arial" w:hAnsi="Arial"/>
          <w:b w:val="0"/>
          <w:i w:val="0"/>
        </w:rPr>
        <w:t>- Prefer verbs like built, redesigned, implemented, modernized, integrated, optimized, and delivered.</w:t>
      </w:r>
    </w:p>
    <w:p w14:paraId="43A50E4C">
      <w:pPr>
        <w:spacing w:after="80"/>
        <w:ind w:left="259" w:hanging="259"/>
      </w:pPr>
      <w:r>
        <w:rPr>
          <w:rFonts w:ascii="Arial" w:hAnsi="Arial"/>
          <w:b w:val="0"/>
          <w:i w:val="0"/>
        </w:rPr>
        <w:t>- Use learned or gained experience only when the reflective angle is the point, such as an academic project or an early internship note.</w:t>
      </w:r>
    </w:p>
    <w:p w14:paraId="29D944BA">
      <w:pPr>
        <w:spacing w:after="80"/>
        <w:ind w:left="259" w:hanging="259"/>
      </w:pPr>
      <w:r>
        <w:rPr>
          <w:rFonts w:ascii="Arial" w:hAnsi="Arial"/>
          <w:b w:val="0"/>
          <w:i w:val="0"/>
        </w:rPr>
        <w:t>- If the work was team-based, say team-based. If it was supervised, say supervised. If it was a module, say module.</w:t>
      </w:r>
    </w:p>
    <w:p w14:paraId="3ABD9681">
      <w:pPr>
        <w:spacing w:after="80"/>
        <w:ind w:left="259" w:hanging="259"/>
      </w:pPr>
      <w:r>
        <w:rPr>
          <w:rFonts w:ascii="Arial" w:hAnsi="Arial"/>
          <w:b w:val="0"/>
          <w:i w:val="0"/>
        </w:rPr>
        <w:t>- For every project, aim for three levels of detail: a short card, a stronger detail-page overview, and a deeper evidence layer.</w:t>
      </w:r>
    </w:p>
    <w:p w14:paraId="21D458E6">
      <w:pPr>
        <w:pStyle w:val="3"/>
      </w:pPr>
      <w:r>
        <w:rPr>
          <w:rFonts w:ascii="Arial" w:hAnsi="Arial"/>
          <w:b/>
          <w:i w:val="0"/>
          <w:color w:val="222222"/>
          <w:sz w:val="25"/>
        </w:rPr>
        <w:t>What to de-emphasize</w:t>
      </w:r>
    </w:p>
    <w:p w14:paraId="57FEA2E6">
      <w:pPr>
        <w:spacing w:after="80"/>
        <w:ind w:left="259" w:hanging="259"/>
      </w:pPr>
      <w:r>
        <w:rPr>
          <w:rFonts w:ascii="Arial" w:hAnsi="Arial"/>
          <w:b w:val="0"/>
          <w:i w:val="0"/>
        </w:rPr>
        <w:t>- Do not let certifications dominate the page. They should support the story, not become the story.</w:t>
      </w:r>
    </w:p>
    <w:p w14:paraId="557DF749">
      <w:pPr>
        <w:spacing w:after="80"/>
        <w:ind w:left="259" w:hanging="259"/>
      </w:pPr>
      <w:r>
        <w:rPr>
          <w:rFonts w:ascii="Arial" w:hAnsi="Arial"/>
          <w:b w:val="0"/>
          <w:i w:val="0"/>
        </w:rPr>
        <w:t>- Do not make experience letters the main visual content. Use them as supporting proof, not as the centerpiece.</w:t>
      </w:r>
    </w:p>
    <w:p w14:paraId="421FAEF3">
      <w:pPr>
        <w:spacing w:after="80"/>
        <w:ind w:left="259" w:hanging="259"/>
      </w:pPr>
      <w:r>
        <w:rPr>
          <w:rFonts w:ascii="Arial" w:hAnsi="Arial"/>
          <w:b w:val="0"/>
          <w:i w:val="0"/>
        </w:rPr>
        <w:t>- Do not let long blocks of uppercase or heavy styling reduce readability in longer paragraphs.</w:t>
      </w:r>
    </w:p>
    <w:tbl>
      <w:tblPr>
        <w:tblStyle w:val="12"/>
        <w:tblW w:w="0" w:type="auto"/>
        <w:jc w:val="center"/>
        <w:tblLayout w:type="fixed"/>
        <w:tblCellMar>
          <w:top w:w="0" w:type="dxa"/>
          <w:left w:w="108" w:type="dxa"/>
          <w:bottom w:w="0" w:type="dxa"/>
          <w:right w:w="108" w:type="dxa"/>
        </w:tblCellMar>
      </w:tblPr>
      <w:tblGrid>
        <w:gridCol w:w="9835"/>
      </w:tblGrid>
      <w:tr w14:paraId="5722C443">
        <w:tblPrEx>
          <w:tblCellMar>
            <w:top w:w="0" w:type="dxa"/>
            <w:left w:w="108" w:type="dxa"/>
            <w:bottom w:w="0" w:type="dxa"/>
            <w:right w:w="108" w:type="dxa"/>
          </w:tblCellMar>
        </w:tblPrEx>
        <w:trPr>
          <w:jc w:val="center"/>
        </w:trPr>
        <w:tc>
          <w:tcPr>
            <w:tcW w:w="9432" w:type="dxa"/>
            <w:tcBorders>
              <w:top w:val="single" w:color="D9D4CF" w:sz="8" w:space="0"/>
              <w:left w:val="single" w:color="D9D4CF" w:sz="8" w:space="0"/>
              <w:bottom w:val="single" w:color="D9D4CF" w:sz="8" w:space="0"/>
              <w:right w:val="single" w:color="D9D4CF" w:sz="8" w:space="0"/>
            </w:tcBorders>
            <w:shd w:val="clear" w:color="auto" w:fill="F4F4F4"/>
            <w:tcMar>
              <w:top w:w="120" w:type="dxa"/>
              <w:left w:w="180" w:type="dxa"/>
              <w:bottom w:w="120" w:type="dxa"/>
              <w:right w:w="180" w:type="dxa"/>
            </w:tcMar>
          </w:tcPr>
          <w:p w14:paraId="445076AA">
            <w:pPr>
              <w:spacing w:after="60"/>
            </w:pPr>
            <w:r>
              <w:rPr>
                <w:rFonts w:ascii="Arial" w:hAnsi="Arial"/>
                <w:b/>
                <w:i w:val="0"/>
                <w:color w:val="222222"/>
                <w:sz w:val="23"/>
              </w:rPr>
              <w:t>Practical writing formula</w:t>
            </w:r>
          </w:p>
          <w:p w14:paraId="2BCE2A11">
            <w:pPr>
              <w:spacing w:after="80"/>
            </w:pPr>
            <w:r>
              <w:rPr>
                <w:rFonts w:ascii="Arial" w:hAnsi="Arial"/>
                <w:b w:val="0"/>
                <w:i w:val="0"/>
              </w:rPr>
              <w:t>Context + my role + what changed + why it mattered.</w:t>
            </w:r>
          </w:p>
          <w:p w14:paraId="5DA50688">
            <w:pPr>
              <w:spacing w:after="80"/>
            </w:pPr>
            <w:r>
              <w:rPr>
                <w:rFonts w:ascii="Arial" w:hAnsi="Arial"/>
                <w:b w:val="0"/>
                <w:i w:val="0"/>
              </w:rPr>
              <w:t>Example: Rebuilt a legacy reporting module in a modern stack, simplifying navigation and improving maintainability for internal operations users.</w:t>
            </w:r>
          </w:p>
        </w:tc>
      </w:tr>
    </w:tbl>
    <w:p w14:paraId="78E29DAA"/>
    <w:p w14:paraId="2461A5CF">
      <w:pPr>
        <w:pStyle w:val="3"/>
      </w:pPr>
      <w:r>
        <w:rPr>
          <w:rFonts w:ascii="Arial" w:hAnsi="Arial"/>
          <w:b/>
          <w:i w:val="0"/>
          <w:color w:val="222222"/>
          <w:sz w:val="25"/>
        </w:rPr>
        <w:t>Sample project card pattern</w:t>
      </w:r>
    </w:p>
    <w:tbl>
      <w:tblPr>
        <w:tblStyle w:val="12"/>
        <w:tblW w:w="0" w:type="auto"/>
        <w:jc w:val="center"/>
        <w:tblLayout w:type="fixed"/>
        <w:tblCellMar>
          <w:top w:w="0" w:type="dxa"/>
          <w:left w:w="108" w:type="dxa"/>
          <w:bottom w:w="0" w:type="dxa"/>
          <w:right w:w="108" w:type="dxa"/>
        </w:tblCellMar>
      </w:tblPr>
      <w:tblGrid>
        <w:gridCol w:w="9835"/>
      </w:tblGrid>
      <w:tr w14:paraId="4FEF6EE7">
        <w:tblPrEx>
          <w:tblCellMar>
            <w:top w:w="0" w:type="dxa"/>
            <w:left w:w="108" w:type="dxa"/>
            <w:bottom w:w="0" w:type="dxa"/>
            <w:right w:w="108" w:type="dxa"/>
          </w:tblCellMar>
        </w:tblPrEx>
        <w:trPr>
          <w:jc w:val="center"/>
        </w:trPr>
        <w:tc>
          <w:tcPr>
            <w:tcW w:w="9432" w:type="dxa"/>
            <w:tcBorders>
              <w:top w:val="single" w:color="D9D4CF" w:sz="6" w:space="0"/>
              <w:left w:val="single" w:color="D9D4CF" w:sz="6" w:space="0"/>
              <w:bottom w:val="single" w:color="D9D4CF" w:sz="6" w:space="0"/>
              <w:right w:val="single" w:color="D9D4CF" w:sz="6" w:space="0"/>
            </w:tcBorders>
            <w:tcMar>
              <w:top w:w="120" w:type="dxa"/>
              <w:left w:w="180" w:type="dxa"/>
              <w:bottom w:w="120" w:type="dxa"/>
              <w:right w:w="180" w:type="dxa"/>
            </w:tcMar>
          </w:tcPr>
          <w:p w14:paraId="52CCAD8E">
            <w:r>
              <w:rPr>
                <w:rFonts w:ascii="Arial" w:hAnsi="Arial"/>
                <w:b/>
                <w:i w:val="0"/>
                <w:color w:val="222222"/>
                <w:sz w:val="24"/>
              </w:rPr>
              <w:t>EHR Dashboard Revamp</w:t>
            </w:r>
          </w:p>
          <w:p w14:paraId="226BC54A">
            <w:pPr>
              <w:pStyle w:val="164"/>
            </w:pPr>
            <w:r>
              <w:rPr>
                <w:rFonts w:ascii="Arial" w:hAnsi="Arial"/>
                <w:b w:val="0"/>
                <w:i w:val="0"/>
                <w:color w:val="606060"/>
                <w:sz w:val="18"/>
              </w:rPr>
              <w:t>Confidential healthcare platform | Internal enterprise module</w:t>
            </w:r>
          </w:p>
          <w:p w14:paraId="0A3E82B0">
            <w:pPr>
              <w:pStyle w:val="164"/>
              <w:ind w:left="259" w:hanging="230"/>
            </w:pPr>
            <w:r>
              <w:rPr>
                <w:rFonts w:ascii="Arial" w:hAnsi="Arial"/>
                <w:b w:val="0"/>
                <w:i w:val="0"/>
                <w:sz w:val="18"/>
              </w:rPr>
              <w:t>- Redesigned critical dashboard workflows for clinical staff.</w:t>
            </w:r>
          </w:p>
          <w:p w14:paraId="34CE0108">
            <w:pPr>
              <w:pStyle w:val="164"/>
              <w:ind w:left="259" w:hanging="230"/>
            </w:pPr>
            <w:r>
              <w:rPr>
                <w:rFonts w:ascii="Arial" w:hAnsi="Arial"/>
                <w:b w:val="0"/>
                <w:i w:val="0"/>
                <w:sz w:val="18"/>
              </w:rPr>
              <w:t>- Rebuilt module in a newer stack with clearer information hierarchy.</w:t>
            </w:r>
          </w:p>
          <w:p w14:paraId="094517C9">
            <w:pPr>
              <w:pStyle w:val="164"/>
              <w:ind w:left="259" w:hanging="230"/>
            </w:pPr>
            <w:r>
              <w:rPr>
                <w:rFonts w:ascii="Arial" w:hAnsi="Arial"/>
                <w:b w:val="0"/>
                <w:i w:val="0"/>
                <w:sz w:val="18"/>
              </w:rPr>
              <w:t>- Uses case-study evidence instead of public demo links.</w:t>
            </w:r>
          </w:p>
          <w:p w14:paraId="1B9DE9AB">
            <w:r>
              <w:rPr>
                <w:rFonts w:ascii="Arial" w:hAnsi="Arial"/>
                <w:b/>
                <w:i w:val="0"/>
                <w:color w:val="EB6B2F"/>
                <w:sz w:val="20"/>
              </w:rPr>
              <w:t>CTA: View Case Study</w:t>
            </w:r>
          </w:p>
        </w:tc>
      </w:tr>
    </w:tbl>
    <w:p w14:paraId="0FB0BC52"/>
    <w:p w14:paraId="1ADCF532">
      <w:pPr>
        <w:pStyle w:val="2"/>
      </w:pPr>
      <w:r>
        <w:rPr>
          <w:rFonts w:ascii="Arial" w:hAnsi="Arial"/>
          <w:b/>
          <w:i w:val="0"/>
          <w:color w:val="EB6B2F"/>
          <w:sz w:val="32"/>
        </w:rPr>
        <w:t>5. UI and UX polish - later, not first</w:t>
      </w:r>
    </w:p>
    <w:p w14:paraId="67AEA60F">
      <w:r>
        <w:rPr>
          <w:rFonts w:ascii="Arial" w:hAnsi="Arial"/>
          <w:b w:val="0"/>
          <w:i w:val="0"/>
        </w:rPr>
        <w:t>Your current instinct is right: do not start global UI polishing before the real project data, assets, and evidence model are stable. However, the project structure itself should be locked now so the later polish has a reliable foundation.</w:t>
      </w:r>
    </w:p>
    <w:p w14:paraId="744141E0">
      <w:pPr>
        <w:pStyle w:val="3"/>
      </w:pPr>
      <w:r>
        <w:rPr>
          <w:rFonts w:ascii="Arial" w:hAnsi="Arial"/>
          <w:b/>
          <w:i w:val="0"/>
          <w:color w:val="222222"/>
          <w:sz w:val="25"/>
        </w:rPr>
        <w:t>What to do now</w:t>
      </w:r>
    </w:p>
    <w:p w14:paraId="669F6905">
      <w:pPr>
        <w:spacing w:after="80"/>
        <w:ind w:left="259" w:hanging="259"/>
      </w:pPr>
      <w:r>
        <w:rPr>
          <w:rFonts w:ascii="Arial" w:hAnsi="Arial"/>
          <w:b w:val="0"/>
          <w:i w:val="0"/>
        </w:rPr>
        <w:t>- Lock one reusable project-card template.</w:t>
      </w:r>
    </w:p>
    <w:p w14:paraId="15AEAB14">
      <w:pPr>
        <w:spacing w:after="80"/>
        <w:ind w:left="259" w:hanging="259"/>
      </w:pPr>
      <w:r>
        <w:rPr>
          <w:rFonts w:ascii="Arial" w:hAnsi="Arial"/>
          <w:b w:val="0"/>
          <w:i w:val="0"/>
        </w:rPr>
        <w:t>- Lock one reusable project-detail template.</w:t>
      </w:r>
    </w:p>
    <w:p w14:paraId="361AD588">
      <w:pPr>
        <w:spacing w:after="80"/>
        <w:ind w:left="259" w:hanging="259"/>
      </w:pPr>
      <w:r>
        <w:rPr>
          <w:rFonts w:ascii="Arial" w:hAnsi="Arial"/>
          <w:b w:val="0"/>
          <w:i w:val="0"/>
        </w:rPr>
        <w:t>- Add all projects, assets, screenshots, letters, diagrams, and notes.</w:t>
      </w:r>
    </w:p>
    <w:p w14:paraId="6DE47DF6">
      <w:pPr>
        <w:spacing w:after="80"/>
        <w:ind w:left="259" w:hanging="259"/>
      </w:pPr>
      <w:r>
        <w:rPr>
          <w:rFonts w:ascii="Arial" w:hAnsi="Arial"/>
          <w:b w:val="0"/>
          <w:i w:val="0"/>
        </w:rPr>
        <w:t>- Classify each project as confidential enterprise, academic / infrastructure, or public proof.</w:t>
      </w:r>
    </w:p>
    <w:p w14:paraId="2A6E79C2">
      <w:pPr>
        <w:spacing w:after="80"/>
        <w:ind w:left="259" w:hanging="259"/>
      </w:pPr>
      <w:r>
        <w:rPr>
          <w:rFonts w:ascii="Arial" w:hAnsi="Arial"/>
          <w:b w:val="0"/>
          <w:i w:val="0"/>
        </w:rPr>
        <w:t>- Replace any dead or disabled actions with project-appropriate CTAs.</w:t>
      </w:r>
    </w:p>
    <w:p w14:paraId="40F2B568">
      <w:pPr>
        <w:pStyle w:val="3"/>
      </w:pPr>
      <w:r>
        <w:rPr>
          <w:rFonts w:ascii="Arial" w:hAnsi="Arial"/>
          <w:b/>
          <w:i w:val="0"/>
          <w:color w:val="222222"/>
          <w:sz w:val="25"/>
        </w:rPr>
        <w:t>What to do after the content foundation is stable</w:t>
      </w:r>
    </w:p>
    <w:p w14:paraId="554F54B6">
      <w:pPr>
        <w:spacing w:after="80"/>
        <w:ind w:left="259" w:hanging="259"/>
      </w:pPr>
      <w:r>
        <w:rPr>
          <w:rFonts w:ascii="Arial" w:hAnsi="Arial"/>
          <w:b w:val="0"/>
          <w:i w:val="0"/>
        </w:rPr>
        <w:t>- Rewrite homepage copy for sharper positioning.</w:t>
      </w:r>
    </w:p>
    <w:p w14:paraId="772D941C">
      <w:pPr>
        <w:spacing w:after="80"/>
        <w:ind w:left="259" w:hanging="259"/>
      </w:pPr>
      <w:r>
        <w:rPr>
          <w:rFonts w:ascii="Arial" w:hAnsi="Arial"/>
          <w:b w:val="0"/>
          <w:i w:val="0"/>
        </w:rPr>
        <w:t>- Reduce visual intensity in long reading areas while keeping the black-and-orange identity.</w:t>
      </w:r>
    </w:p>
    <w:p w14:paraId="3FD87D8B">
      <w:pPr>
        <w:spacing w:after="80"/>
        <w:ind w:left="259" w:hanging="259"/>
      </w:pPr>
      <w:r>
        <w:rPr>
          <w:rFonts w:ascii="Arial" w:hAnsi="Arial"/>
          <w:b w:val="0"/>
          <w:i w:val="0"/>
        </w:rPr>
        <w:t>- Improve readability, accessibility, and scanability.</w:t>
      </w:r>
    </w:p>
    <w:p w14:paraId="6CAA9D09">
      <w:pPr>
        <w:spacing w:after="80"/>
        <w:ind w:left="259" w:hanging="259"/>
      </w:pPr>
      <w:r>
        <w:rPr>
          <w:rFonts w:ascii="Arial" w:hAnsi="Arial"/>
          <w:b w:val="0"/>
          <w:i w:val="0"/>
        </w:rPr>
        <w:t>- Polish SEO, deployment details, and direct-link handling for project pages.</w:t>
      </w:r>
    </w:p>
    <w:p w14:paraId="024EC683">
      <w:pPr>
        <w:spacing w:after="80"/>
        <w:ind w:left="259" w:hanging="259"/>
      </w:pPr>
      <w:r>
        <w:rPr>
          <w:rFonts w:ascii="Arial" w:hAnsi="Arial"/>
          <w:b w:val="0"/>
          <w:i w:val="0"/>
        </w:rPr>
        <w:t>- Run a final trust pass for typos, dead links, inconsistent naming, and unfinished placeholders.</w:t>
      </w:r>
    </w:p>
    <w:tbl>
      <w:tblPr>
        <w:tblStyle w:val="12"/>
        <w:tblW w:w="0" w:type="auto"/>
        <w:jc w:val="center"/>
        <w:tblLayout w:type="fixed"/>
        <w:tblCellMar>
          <w:top w:w="0" w:type="dxa"/>
          <w:left w:w="108" w:type="dxa"/>
          <w:bottom w:w="0" w:type="dxa"/>
          <w:right w:w="108" w:type="dxa"/>
        </w:tblCellMar>
      </w:tblPr>
      <w:tblGrid>
        <w:gridCol w:w="9835"/>
      </w:tblGrid>
      <w:tr w14:paraId="4397E9EF">
        <w:tblPrEx>
          <w:tblCellMar>
            <w:top w:w="0" w:type="dxa"/>
            <w:left w:w="108" w:type="dxa"/>
            <w:bottom w:w="0" w:type="dxa"/>
            <w:right w:w="108" w:type="dxa"/>
          </w:tblCellMar>
        </w:tblPrEx>
        <w:trPr>
          <w:jc w:val="center"/>
        </w:trPr>
        <w:tc>
          <w:tcPr>
            <w:tcW w:w="9432" w:type="dxa"/>
            <w:tcBorders>
              <w:top w:val="single" w:color="D9D4CF" w:sz="8" w:space="0"/>
              <w:left w:val="single" w:color="D9D4CF" w:sz="8" w:space="0"/>
              <w:bottom w:val="single" w:color="D9D4CF" w:sz="8" w:space="0"/>
              <w:right w:val="single" w:color="D9D4CF" w:sz="8" w:space="0"/>
            </w:tcBorders>
            <w:shd w:val="clear" w:color="auto" w:fill="FFF2E8"/>
            <w:tcMar>
              <w:top w:w="120" w:type="dxa"/>
              <w:left w:w="180" w:type="dxa"/>
              <w:bottom w:w="120" w:type="dxa"/>
              <w:right w:w="180" w:type="dxa"/>
            </w:tcMar>
          </w:tcPr>
          <w:p w14:paraId="75B51EED">
            <w:pPr>
              <w:spacing w:after="60"/>
            </w:pPr>
            <w:r>
              <w:rPr>
                <w:rFonts w:ascii="Arial" w:hAnsi="Arial"/>
                <w:b/>
                <w:i w:val="0"/>
                <w:color w:val="EB6B2F"/>
                <w:sz w:val="23"/>
              </w:rPr>
              <w:t>Sequence to protect</w:t>
            </w:r>
          </w:p>
          <w:p w14:paraId="5FBBF5BE">
            <w:pPr>
              <w:spacing w:after="80"/>
            </w:pPr>
            <w:r>
              <w:rPr>
                <w:rFonts w:ascii="Arial" w:hAnsi="Arial"/>
                <w:b w:val="0"/>
                <w:i w:val="0"/>
              </w:rPr>
              <w:t>Foundation first: structure and evidence.</w:t>
            </w:r>
          </w:p>
          <w:p w14:paraId="4C48062E">
            <w:pPr>
              <w:spacing w:after="80"/>
            </w:pPr>
            <w:r>
              <w:rPr>
                <w:rFonts w:ascii="Arial" w:hAnsi="Arial"/>
                <w:b w:val="0"/>
                <w:i w:val="0"/>
              </w:rPr>
              <w:t>Polish second: writing, visuals, and UX refinement.</w:t>
            </w:r>
          </w:p>
        </w:tc>
      </w:tr>
    </w:tbl>
    <w:p w14:paraId="0F25BBD3"/>
    <w:p w14:paraId="5C1BDBDD">
      <w:pPr>
        <w:pStyle w:val="2"/>
      </w:pPr>
      <w:r>
        <w:rPr>
          <w:rFonts w:ascii="Arial" w:hAnsi="Arial"/>
          <w:b/>
          <w:i w:val="0"/>
          <w:color w:val="EB6B2F"/>
          <w:sz w:val="32"/>
        </w:rPr>
        <w:t>6. Phased roadmap</w:t>
      </w:r>
    </w:p>
    <w:tbl>
      <w:tblPr>
        <w:tblStyle w:val="12"/>
        <w:tblW w:w="0" w:type="auto"/>
        <w:jc w:val="center"/>
        <w:tblLayout w:type="fixed"/>
        <w:tblCellMar>
          <w:top w:w="0" w:type="dxa"/>
          <w:left w:w="108" w:type="dxa"/>
          <w:bottom w:w="0" w:type="dxa"/>
          <w:right w:w="108" w:type="dxa"/>
        </w:tblCellMar>
      </w:tblPr>
      <w:tblGrid>
        <w:gridCol w:w="3278"/>
        <w:gridCol w:w="3278"/>
        <w:gridCol w:w="3278"/>
      </w:tblGrid>
      <w:tr w14:paraId="71F026FD">
        <w:tblPrEx>
          <w:tblCellMar>
            <w:top w:w="0" w:type="dxa"/>
            <w:left w:w="108" w:type="dxa"/>
            <w:bottom w:w="0" w:type="dxa"/>
            <w:right w:w="108" w:type="dxa"/>
          </w:tblCellMar>
        </w:tblPrEx>
        <w:trPr>
          <w:tblHeader/>
          <w:jc w:val="center"/>
        </w:trPr>
        <w:tc>
          <w:tcPr>
            <w:tcW w:w="1368" w:type="dxa"/>
            <w:tcBorders>
              <w:top w:val="single" w:color="D9D4CF" w:sz="6" w:space="0"/>
              <w:left w:val="single" w:color="D9D4CF" w:sz="6" w:space="0"/>
              <w:bottom w:val="single" w:color="D9D4CF" w:sz="6" w:space="0"/>
              <w:right w:val="single" w:color="D9D4CF" w:sz="6" w:space="0"/>
            </w:tcBorders>
            <w:shd w:val="clear" w:color="auto" w:fill="EB6B2F"/>
            <w:tcMar>
              <w:top w:w="100" w:type="dxa"/>
              <w:left w:w="120" w:type="dxa"/>
              <w:bottom w:w="100" w:type="dxa"/>
              <w:right w:w="120" w:type="dxa"/>
            </w:tcMar>
            <w:vAlign w:val="center"/>
          </w:tcPr>
          <w:p w14:paraId="08DB3096">
            <w:pPr>
              <w:spacing w:after="0"/>
              <w:jc w:val="left"/>
            </w:pPr>
            <w:r>
              <w:rPr>
                <w:rFonts w:ascii="Arial" w:hAnsi="Arial"/>
                <w:b/>
                <w:i w:val="0"/>
                <w:color w:val="FFFFFF"/>
                <w:sz w:val="19"/>
              </w:rPr>
              <w:t>Phase</w:t>
            </w:r>
          </w:p>
        </w:tc>
        <w:tc>
          <w:tcPr>
            <w:tcW w:w="3312" w:type="dxa"/>
            <w:tcBorders>
              <w:top w:val="single" w:color="D9D4CF" w:sz="6" w:space="0"/>
              <w:left w:val="single" w:color="D9D4CF" w:sz="6" w:space="0"/>
              <w:bottom w:val="single" w:color="D9D4CF" w:sz="6" w:space="0"/>
              <w:right w:val="single" w:color="D9D4CF" w:sz="6" w:space="0"/>
            </w:tcBorders>
            <w:shd w:val="clear" w:color="auto" w:fill="EB6B2F"/>
            <w:tcMar>
              <w:top w:w="100" w:type="dxa"/>
              <w:left w:w="120" w:type="dxa"/>
              <w:bottom w:w="100" w:type="dxa"/>
              <w:right w:w="120" w:type="dxa"/>
            </w:tcMar>
            <w:vAlign w:val="center"/>
          </w:tcPr>
          <w:p w14:paraId="40E0CA91">
            <w:pPr>
              <w:spacing w:after="0"/>
              <w:jc w:val="left"/>
            </w:pPr>
            <w:r>
              <w:rPr>
                <w:rFonts w:ascii="Arial" w:hAnsi="Arial"/>
                <w:b/>
                <w:i w:val="0"/>
                <w:color w:val="FFFFFF"/>
                <w:sz w:val="19"/>
              </w:rPr>
              <w:t>Main objective</w:t>
            </w:r>
          </w:p>
        </w:tc>
        <w:tc>
          <w:tcPr>
            <w:tcW w:w="4536" w:type="dxa"/>
            <w:tcBorders>
              <w:top w:val="single" w:color="D9D4CF" w:sz="6" w:space="0"/>
              <w:left w:val="single" w:color="D9D4CF" w:sz="6" w:space="0"/>
              <w:bottom w:val="single" w:color="D9D4CF" w:sz="6" w:space="0"/>
              <w:right w:val="single" w:color="D9D4CF" w:sz="6" w:space="0"/>
            </w:tcBorders>
            <w:shd w:val="clear" w:color="auto" w:fill="EB6B2F"/>
            <w:tcMar>
              <w:top w:w="100" w:type="dxa"/>
              <w:left w:w="120" w:type="dxa"/>
              <w:bottom w:w="100" w:type="dxa"/>
              <w:right w:w="120" w:type="dxa"/>
            </w:tcMar>
            <w:vAlign w:val="center"/>
          </w:tcPr>
          <w:p w14:paraId="40A2E57A">
            <w:pPr>
              <w:spacing w:after="0"/>
              <w:jc w:val="left"/>
            </w:pPr>
            <w:r>
              <w:rPr>
                <w:rFonts w:ascii="Arial" w:hAnsi="Arial"/>
                <w:b/>
                <w:i w:val="0"/>
                <w:color w:val="FFFFFF"/>
                <w:sz w:val="19"/>
              </w:rPr>
              <w:t>Done when...</w:t>
            </w:r>
          </w:p>
        </w:tc>
      </w:tr>
      <w:tr w14:paraId="63353F1F">
        <w:tblPrEx>
          <w:tblCellMar>
            <w:top w:w="0" w:type="dxa"/>
            <w:left w:w="108" w:type="dxa"/>
            <w:bottom w:w="0" w:type="dxa"/>
            <w:right w:w="108" w:type="dxa"/>
          </w:tblCellMar>
        </w:tblPrEx>
        <w:trPr>
          <w:jc w:val="center"/>
        </w:trPr>
        <w:tc>
          <w:tcPr>
            <w:tcW w:w="136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402600C6">
            <w:pPr>
              <w:spacing w:after="40"/>
              <w:jc w:val="left"/>
            </w:pPr>
            <w:r>
              <w:rPr>
                <w:rFonts w:ascii="Arial" w:hAnsi="Arial"/>
                <w:b w:val="0"/>
                <w:i w:val="0"/>
                <w:sz w:val="18"/>
              </w:rPr>
              <w:t>Phase 1</w:t>
            </w:r>
          </w:p>
        </w:tc>
        <w:tc>
          <w:tcPr>
            <w:tcW w:w="3312"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2FDD70A4">
            <w:pPr>
              <w:spacing w:after="40"/>
              <w:jc w:val="left"/>
            </w:pPr>
            <w:r>
              <w:rPr>
                <w:rFonts w:ascii="Arial" w:hAnsi="Arial"/>
                <w:b w:val="0"/>
                <w:i w:val="0"/>
                <w:sz w:val="18"/>
              </w:rPr>
              <w:t>Lock templates and ingest raw material.</w:t>
            </w:r>
          </w:p>
        </w:tc>
        <w:tc>
          <w:tcPr>
            <w:tcW w:w="453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2208FF16">
            <w:pPr>
              <w:spacing w:after="40"/>
              <w:jc w:val="left"/>
            </w:pPr>
            <w:r>
              <w:rPr>
                <w:rFonts w:ascii="Arial" w:hAnsi="Arial"/>
                <w:b w:val="0"/>
                <w:i w:val="0"/>
                <w:sz w:val="18"/>
              </w:rPr>
              <w:t>Every project has category, context, role, duration, proof note, and at least one visual or placeholder plan.</w:t>
            </w:r>
          </w:p>
        </w:tc>
      </w:tr>
      <w:tr w14:paraId="70D00F45">
        <w:tblPrEx>
          <w:tblCellMar>
            <w:top w:w="0" w:type="dxa"/>
            <w:left w:w="108" w:type="dxa"/>
            <w:bottom w:w="0" w:type="dxa"/>
            <w:right w:w="108" w:type="dxa"/>
          </w:tblCellMar>
        </w:tblPrEx>
        <w:trPr>
          <w:jc w:val="center"/>
        </w:trPr>
        <w:tc>
          <w:tcPr>
            <w:tcW w:w="136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491ECFF8">
            <w:pPr>
              <w:spacing w:after="40"/>
              <w:jc w:val="left"/>
            </w:pPr>
            <w:r>
              <w:rPr>
                <w:rFonts w:ascii="Arial" w:hAnsi="Arial"/>
                <w:b w:val="0"/>
                <w:i w:val="0"/>
                <w:sz w:val="18"/>
              </w:rPr>
              <w:t>Phase 2</w:t>
            </w:r>
          </w:p>
        </w:tc>
        <w:tc>
          <w:tcPr>
            <w:tcW w:w="3312"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1951A25E">
            <w:pPr>
              <w:spacing w:after="40"/>
              <w:jc w:val="left"/>
            </w:pPr>
            <w:r>
              <w:rPr>
                <w:rFonts w:ascii="Arial" w:hAnsi="Arial"/>
                <w:b w:val="0"/>
                <w:i w:val="0"/>
                <w:sz w:val="18"/>
              </w:rPr>
              <w:t>Build the project detail pages.</w:t>
            </w:r>
          </w:p>
        </w:tc>
        <w:tc>
          <w:tcPr>
            <w:tcW w:w="453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782C3B22">
            <w:pPr>
              <w:spacing w:after="40"/>
              <w:jc w:val="left"/>
            </w:pPr>
            <w:r>
              <w:rPr>
                <w:rFonts w:ascii="Arial" w:hAnsi="Arial"/>
                <w:b w:val="0"/>
                <w:i w:val="0"/>
                <w:sz w:val="18"/>
              </w:rPr>
              <w:t>Confidential work has badges, before-and-after logic, and case-study CTAs instead of disabled demo buttons.</w:t>
            </w:r>
          </w:p>
        </w:tc>
      </w:tr>
      <w:tr w14:paraId="5B39DF42">
        <w:tblPrEx>
          <w:tblCellMar>
            <w:top w:w="0" w:type="dxa"/>
            <w:left w:w="108" w:type="dxa"/>
            <w:bottom w:w="0" w:type="dxa"/>
            <w:right w:w="108" w:type="dxa"/>
          </w:tblCellMar>
        </w:tblPrEx>
        <w:trPr>
          <w:jc w:val="center"/>
        </w:trPr>
        <w:tc>
          <w:tcPr>
            <w:tcW w:w="136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45BBE0DB">
            <w:pPr>
              <w:spacing w:after="40"/>
              <w:jc w:val="left"/>
            </w:pPr>
            <w:r>
              <w:rPr>
                <w:rFonts w:ascii="Arial" w:hAnsi="Arial"/>
                <w:b w:val="0"/>
                <w:i w:val="0"/>
                <w:sz w:val="18"/>
              </w:rPr>
              <w:t>Phase 3</w:t>
            </w:r>
          </w:p>
        </w:tc>
        <w:tc>
          <w:tcPr>
            <w:tcW w:w="3312"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4ABFC01C">
            <w:pPr>
              <w:spacing w:after="40"/>
              <w:jc w:val="left"/>
            </w:pPr>
            <w:r>
              <w:rPr>
                <w:rFonts w:ascii="Arial" w:hAnsi="Arial"/>
                <w:b w:val="0"/>
                <w:i w:val="0"/>
                <w:sz w:val="18"/>
              </w:rPr>
              <w:t>Refine homepage messaging for the three audiences.</w:t>
            </w:r>
          </w:p>
        </w:tc>
        <w:tc>
          <w:tcPr>
            <w:tcW w:w="453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247551A4">
            <w:pPr>
              <w:spacing w:after="40"/>
              <w:jc w:val="left"/>
            </w:pPr>
            <w:r>
              <w:rPr>
                <w:rFonts w:ascii="Arial" w:hAnsi="Arial"/>
                <w:b w:val="0"/>
                <w:i w:val="0"/>
                <w:sz w:val="18"/>
              </w:rPr>
              <w:t>The hero, featured work, and contact section feel sharp within five seconds of scanning.</w:t>
            </w:r>
          </w:p>
        </w:tc>
      </w:tr>
      <w:tr w14:paraId="2FBC78DD">
        <w:tblPrEx>
          <w:tblCellMar>
            <w:top w:w="0" w:type="dxa"/>
            <w:left w:w="108" w:type="dxa"/>
            <w:bottom w:w="0" w:type="dxa"/>
            <w:right w:w="108" w:type="dxa"/>
          </w:tblCellMar>
        </w:tblPrEx>
        <w:trPr>
          <w:jc w:val="center"/>
        </w:trPr>
        <w:tc>
          <w:tcPr>
            <w:tcW w:w="136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61729EE4">
            <w:pPr>
              <w:spacing w:after="40"/>
              <w:jc w:val="left"/>
            </w:pPr>
            <w:r>
              <w:rPr>
                <w:rFonts w:ascii="Arial" w:hAnsi="Arial"/>
                <w:b w:val="0"/>
                <w:i w:val="0"/>
                <w:sz w:val="18"/>
              </w:rPr>
              <w:t>Phase 4</w:t>
            </w:r>
          </w:p>
        </w:tc>
        <w:tc>
          <w:tcPr>
            <w:tcW w:w="3312"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7FC2FBF2">
            <w:pPr>
              <w:spacing w:after="40"/>
              <w:jc w:val="left"/>
            </w:pPr>
            <w:r>
              <w:rPr>
                <w:rFonts w:ascii="Arial" w:hAnsi="Arial"/>
                <w:b w:val="0"/>
                <w:i w:val="0"/>
                <w:sz w:val="18"/>
              </w:rPr>
              <w:t>Rewrite content across the site.</w:t>
            </w:r>
          </w:p>
        </w:tc>
        <w:tc>
          <w:tcPr>
            <w:tcW w:w="453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2D1B8899">
            <w:pPr>
              <w:spacing w:after="40"/>
              <w:jc w:val="left"/>
            </w:pPr>
            <w:r>
              <w:rPr>
                <w:rFonts w:ascii="Arial" w:hAnsi="Arial"/>
                <w:b w:val="0"/>
                <w:i w:val="0"/>
                <w:sz w:val="18"/>
              </w:rPr>
              <w:t>Experience and project text sound outcome-driven, honest, and consistent.</w:t>
            </w:r>
          </w:p>
        </w:tc>
      </w:tr>
      <w:tr w14:paraId="6D76FFFD">
        <w:tblPrEx>
          <w:tblCellMar>
            <w:top w:w="0" w:type="dxa"/>
            <w:left w:w="108" w:type="dxa"/>
            <w:bottom w:w="0" w:type="dxa"/>
            <w:right w:w="108" w:type="dxa"/>
          </w:tblCellMar>
        </w:tblPrEx>
        <w:trPr>
          <w:jc w:val="center"/>
        </w:trPr>
        <w:tc>
          <w:tcPr>
            <w:tcW w:w="136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6174DA10">
            <w:pPr>
              <w:spacing w:after="40"/>
              <w:jc w:val="left"/>
            </w:pPr>
            <w:r>
              <w:rPr>
                <w:rFonts w:ascii="Arial" w:hAnsi="Arial"/>
                <w:b w:val="0"/>
                <w:i w:val="0"/>
                <w:sz w:val="18"/>
              </w:rPr>
              <w:t>Phase 5</w:t>
            </w:r>
          </w:p>
        </w:tc>
        <w:tc>
          <w:tcPr>
            <w:tcW w:w="3312"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2C288A60">
            <w:pPr>
              <w:spacing w:after="40"/>
              <w:jc w:val="left"/>
            </w:pPr>
            <w:r>
              <w:rPr>
                <w:rFonts w:ascii="Arial" w:hAnsi="Arial"/>
                <w:b w:val="0"/>
                <w:i w:val="0"/>
                <w:sz w:val="18"/>
              </w:rPr>
              <w:t>Polish design, accessibility, and deployment details.</w:t>
            </w:r>
          </w:p>
        </w:tc>
        <w:tc>
          <w:tcPr>
            <w:tcW w:w="453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3ED37854">
            <w:pPr>
              <w:spacing w:after="40"/>
              <w:jc w:val="left"/>
            </w:pPr>
            <w:r>
              <w:rPr>
                <w:rFonts w:ascii="Arial" w:hAnsi="Arial"/>
                <w:b w:val="0"/>
                <w:i w:val="0"/>
                <w:sz w:val="18"/>
              </w:rPr>
              <w:t>The portfolio feels clean, confident, and complete on both desktop and mobile.</w:t>
            </w:r>
          </w:p>
        </w:tc>
      </w:tr>
    </w:tbl>
    <w:p w14:paraId="24AFAA08"/>
    <w:p w14:paraId="7D43B480">
      <w:pPr>
        <w:pStyle w:val="3"/>
      </w:pPr>
      <w:r>
        <w:rPr>
          <w:rFonts w:ascii="Arial" w:hAnsi="Arial"/>
          <w:b/>
          <w:i w:val="0"/>
          <w:color w:val="222222"/>
          <w:sz w:val="25"/>
        </w:rPr>
        <w:t>Future review checklist</w:t>
      </w:r>
    </w:p>
    <w:p w14:paraId="301DD71D">
      <w:pPr>
        <w:spacing w:after="80"/>
        <w:ind w:left="259" w:hanging="259"/>
      </w:pPr>
      <w:r>
        <w:rPr>
          <w:rFonts w:ascii="Arial" w:hAnsi="Arial"/>
          <w:b w:val="0"/>
          <w:i w:val="0"/>
        </w:rPr>
        <w:t>- Is the primary positioning clear within five seconds?</w:t>
      </w:r>
    </w:p>
    <w:p w14:paraId="38616C48">
      <w:pPr>
        <w:spacing w:after="80"/>
        <w:ind w:left="259" w:hanging="259"/>
      </w:pPr>
      <w:r>
        <w:rPr>
          <w:rFonts w:ascii="Arial" w:hAnsi="Arial"/>
          <w:b w:val="0"/>
          <w:i w:val="0"/>
        </w:rPr>
        <w:t>- Do the top three projects prove value, not just tools used?</w:t>
      </w:r>
    </w:p>
    <w:p w14:paraId="63B1A0D6">
      <w:pPr>
        <w:spacing w:after="80"/>
        <w:ind w:left="259" w:hanging="259"/>
      </w:pPr>
      <w:r>
        <w:rPr>
          <w:rFonts w:ascii="Arial" w:hAnsi="Arial"/>
          <w:b w:val="0"/>
          <w:i w:val="0"/>
        </w:rPr>
        <w:t>- Are confidential projects presented honestly and confidently?</w:t>
      </w:r>
    </w:p>
    <w:p w14:paraId="333464B0">
      <w:pPr>
        <w:spacing w:after="80"/>
        <w:ind w:left="259" w:hanging="259"/>
      </w:pPr>
      <w:r>
        <w:rPr>
          <w:rFonts w:ascii="Arial" w:hAnsi="Arial"/>
          <w:b w:val="0"/>
          <w:i w:val="0"/>
        </w:rPr>
        <w:t>- Are legacy and revamped visuals labeled in a way that protects trust?</w:t>
      </w:r>
    </w:p>
    <w:p w14:paraId="17FA3D23">
      <w:pPr>
        <w:spacing w:after="80"/>
        <w:ind w:left="259" w:hanging="259"/>
      </w:pPr>
      <w:r>
        <w:rPr>
          <w:rFonts w:ascii="Arial" w:hAnsi="Arial"/>
          <w:b w:val="0"/>
          <w:i w:val="0"/>
        </w:rPr>
        <w:t>- Do project cards stay short while detail pages carry the depth?</w:t>
      </w:r>
    </w:p>
    <w:p w14:paraId="58475A19">
      <w:pPr>
        <w:spacing w:after="80"/>
        <w:ind w:left="259" w:hanging="259"/>
      </w:pPr>
      <w:r>
        <w:rPr>
          <w:rFonts w:ascii="Arial" w:hAnsi="Arial"/>
          <w:b w:val="0"/>
          <w:i w:val="0"/>
        </w:rPr>
        <w:t>- Is there enough academic framing for admissions reviewers?</w:t>
      </w:r>
    </w:p>
    <w:p w14:paraId="4479B320">
      <w:pPr>
        <w:spacing w:after="80"/>
        <w:ind w:left="259" w:hanging="259"/>
      </w:pPr>
      <w:r>
        <w:rPr>
          <w:rFonts w:ascii="Arial" w:hAnsi="Arial"/>
          <w:b w:val="0"/>
          <w:i w:val="0"/>
        </w:rPr>
        <w:t>- Does every CTA match the type of project being shown?</w:t>
      </w:r>
    </w:p>
    <w:p w14:paraId="0B67F139">
      <w:pPr>
        <w:spacing w:after="80"/>
        <w:ind w:left="259" w:hanging="259"/>
      </w:pPr>
      <w:r>
        <w:rPr>
          <w:rFonts w:ascii="Arial" w:hAnsi="Arial"/>
          <w:b w:val="0"/>
          <w:i w:val="0"/>
        </w:rPr>
        <w:t>- Are there any visible polish breaks such as typos, dead links, or unfinished placeholders?</w:t>
      </w:r>
    </w:p>
    <w:p w14:paraId="28AAB5A8">
      <w:r>
        <w:br w:type="page"/>
      </w:r>
    </w:p>
    <w:p w14:paraId="6E80CDAE">
      <w:pPr>
        <w:pStyle w:val="2"/>
      </w:pPr>
      <w:r>
        <w:rPr>
          <w:rFonts w:ascii="Arial" w:hAnsi="Arial"/>
          <w:b/>
          <w:i w:val="0"/>
          <w:color w:val="EB6B2F"/>
          <w:sz w:val="32"/>
        </w:rPr>
        <w:t>Appendix A - OpenStack project example</w:t>
      </w:r>
    </w:p>
    <w:p w14:paraId="309BA564">
      <w:r>
        <w:rPr>
          <w:rFonts w:ascii="Arial" w:hAnsi="Arial"/>
          <w:b w:val="0"/>
          <w:i w:val="0"/>
        </w:rPr>
        <w:t>This project is best treated as an academic or infrastructure case study, not as a public product demo. It proves systems thinking, teamwork, and hands-on cloud learning.</w:t>
      </w:r>
    </w:p>
    <w:p w14:paraId="5FA6ECB3">
      <w:pPr>
        <w:pStyle w:val="3"/>
      </w:pPr>
      <w:r>
        <w:rPr>
          <w:rFonts w:ascii="Arial" w:hAnsi="Arial"/>
          <w:b/>
          <w:i w:val="0"/>
          <w:color w:val="222222"/>
          <w:sz w:val="25"/>
        </w:rPr>
        <w:t>Suggested public title</w:t>
      </w:r>
    </w:p>
    <w:p w14:paraId="47A39911">
      <w:r>
        <w:rPr>
          <w:rFonts w:ascii="Arial" w:hAnsi="Arial"/>
          <w:b w:val="0"/>
          <w:i w:val="0"/>
        </w:rPr>
        <w:t>University Private Cloud Lab with OpenStack</w:t>
      </w:r>
    </w:p>
    <w:p w14:paraId="485D2378">
      <w:pPr>
        <w:pStyle w:val="3"/>
      </w:pPr>
      <w:r>
        <w:rPr>
          <w:rFonts w:ascii="Arial" w:hAnsi="Arial"/>
          <w:b/>
          <w:i w:val="0"/>
          <w:color w:val="222222"/>
          <w:sz w:val="25"/>
        </w:rPr>
        <w:t>Portfolio-safe summary</w:t>
      </w:r>
    </w:p>
    <w:p w14:paraId="047B2AF3">
      <w:r>
        <w:rPr>
          <w:rFonts w:ascii="Arial" w:hAnsi="Arial"/>
          <w:b w:val="0"/>
          <w:i w:val="0"/>
        </w:rPr>
        <w:t>Built a learning-focused private cloud environment as part of a four-member university team by connecting five lab PCs and configuring an OpenStack-based local cloud with dedicated IPs for infrastructure and virtualization practice.</w:t>
      </w:r>
    </w:p>
    <w:p w14:paraId="6A76AD5B">
      <w:pPr>
        <w:pStyle w:val="3"/>
      </w:pPr>
      <w:r>
        <w:rPr>
          <w:rFonts w:ascii="Arial" w:hAnsi="Arial"/>
          <w:b/>
          <w:i w:val="0"/>
          <w:color w:val="222222"/>
          <w:sz w:val="25"/>
        </w:rPr>
        <w:t>How to frame it</w:t>
      </w:r>
    </w:p>
    <w:p w14:paraId="14AC7C23">
      <w:pPr>
        <w:spacing w:after="80"/>
        <w:ind w:left="259" w:hanging="259"/>
      </w:pPr>
      <w:r>
        <w:rPr>
          <w:rFonts w:ascii="Arial" w:hAnsi="Arial"/>
          <w:b w:val="0"/>
          <w:i w:val="0"/>
        </w:rPr>
        <w:t>- Type: academic team project</w:t>
      </w:r>
    </w:p>
    <w:p w14:paraId="5F856C3C">
      <w:pPr>
        <w:spacing w:after="80"/>
        <w:ind w:left="259" w:hanging="259"/>
      </w:pPr>
      <w:r>
        <w:rPr>
          <w:rFonts w:ascii="Arial" w:hAnsi="Arial"/>
          <w:b w:val="0"/>
          <w:i w:val="0"/>
        </w:rPr>
        <w:t>- Supervisor: Prof. Asad Hanif</w:t>
      </w:r>
    </w:p>
    <w:p w14:paraId="1075B812">
      <w:pPr>
        <w:spacing w:after="80"/>
        <w:ind w:left="259" w:hanging="259"/>
      </w:pPr>
      <w:r>
        <w:rPr>
          <w:rFonts w:ascii="Arial" w:hAnsi="Arial"/>
          <w:b w:val="0"/>
          <w:i w:val="0"/>
        </w:rPr>
        <w:t>- Context: university lab environment using available Core i7 systems</w:t>
      </w:r>
    </w:p>
    <w:p w14:paraId="760B065D">
      <w:pPr>
        <w:spacing w:after="80"/>
        <w:ind w:left="259" w:hanging="259"/>
      </w:pPr>
      <w:r>
        <w:rPr>
          <w:rFonts w:ascii="Arial" w:hAnsi="Arial"/>
          <w:b w:val="0"/>
          <w:i w:val="0"/>
        </w:rPr>
        <w:t>- Value: cloud infrastructure exposure, local networking, virtualization, and collaborative problem-solving</w:t>
      </w:r>
    </w:p>
    <w:p w14:paraId="2111976E">
      <w:pPr>
        <w:pStyle w:val="3"/>
      </w:pPr>
      <w:r>
        <w:rPr>
          <w:rFonts w:ascii="Arial" w:hAnsi="Arial"/>
          <w:b/>
          <w:i w:val="0"/>
          <w:color w:val="222222"/>
          <w:sz w:val="25"/>
        </w:rPr>
        <w:t>Best proof to add</w:t>
      </w:r>
    </w:p>
    <w:p w14:paraId="1BAA6FDC">
      <w:pPr>
        <w:spacing w:after="80"/>
        <w:ind w:left="259" w:hanging="259"/>
      </w:pPr>
      <w:r>
        <w:rPr>
          <w:rFonts w:ascii="Arial" w:hAnsi="Arial"/>
          <w:b w:val="0"/>
          <w:i w:val="0"/>
        </w:rPr>
        <w:t>- Topology diagram of the five-PC setup</w:t>
      </w:r>
    </w:p>
    <w:p w14:paraId="49A7B0C8">
      <w:pPr>
        <w:spacing w:after="80"/>
        <w:ind w:left="259" w:hanging="259"/>
      </w:pPr>
      <w:r>
        <w:rPr>
          <w:rFonts w:ascii="Arial" w:hAnsi="Arial"/>
          <w:b w:val="0"/>
          <w:i w:val="0"/>
        </w:rPr>
        <w:t>- Conceptual architecture diagram showing controller and compute roles</w:t>
      </w:r>
    </w:p>
    <w:p w14:paraId="1D83D230">
      <w:pPr>
        <w:spacing w:after="80"/>
        <w:ind w:left="259" w:hanging="259"/>
      </w:pPr>
      <w:r>
        <w:rPr>
          <w:rFonts w:ascii="Arial" w:hAnsi="Arial"/>
          <w:b w:val="0"/>
          <w:i w:val="0"/>
        </w:rPr>
        <w:t>- Any recreated demo environment clearly labeled as reconstructed</w:t>
      </w:r>
    </w:p>
    <w:p w14:paraId="6402C7F0">
      <w:pPr>
        <w:spacing w:after="80"/>
        <w:ind w:left="259" w:hanging="259"/>
      </w:pPr>
      <w:r>
        <w:rPr>
          <w:rFonts w:ascii="Arial" w:hAnsi="Arial"/>
          <w:b w:val="0"/>
          <w:i w:val="0"/>
        </w:rPr>
        <w:t>- Terminal or configuration captures if you rebuild a small proof version later</w:t>
      </w:r>
    </w:p>
    <w:p w14:paraId="0299D063">
      <w:pPr>
        <w:spacing w:after="80"/>
        <w:ind w:left="259" w:hanging="259"/>
      </w:pPr>
      <w:r>
        <w:rPr>
          <w:rFonts w:ascii="Arial" w:hAnsi="Arial"/>
          <w:b w:val="0"/>
          <w:i w:val="0"/>
        </w:rPr>
        <w:t>- Short report excerpt or summary paragraph from the academic activity</w:t>
      </w:r>
    </w:p>
    <w:p w14:paraId="7A27699C">
      <w:pPr>
        <w:pStyle w:val="3"/>
      </w:pPr>
      <w:r>
        <w:rPr>
          <w:rFonts w:ascii="Arial" w:hAnsi="Arial"/>
          <w:b/>
          <w:i w:val="0"/>
          <w:color w:val="222222"/>
          <w:sz w:val="25"/>
        </w:rPr>
        <w:t>What not to do</w:t>
      </w:r>
    </w:p>
    <w:p w14:paraId="1F4E09BD">
      <w:pPr>
        <w:spacing w:after="80"/>
        <w:ind w:left="259" w:hanging="259"/>
      </w:pPr>
      <w:r>
        <w:rPr>
          <w:rFonts w:ascii="Arial" w:hAnsi="Arial"/>
          <w:b w:val="0"/>
          <w:i w:val="0"/>
        </w:rPr>
        <w:t>- Do not present random internet screenshots as if they are your original environment.</w:t>
      </w:r>
    </w:p>
    <w:p w14:paraId="4E5E0031">
      <w:pPr>
        <w:spacing w:after="80"/>
        <w:ind w:left="259" w:hanging="259"/>
      </w:pPr>
      <w:r>
        <w:rPr>
          <w:rFonts w:ascii="Arial" w:hAnsi="Arial"/>
          <w:b w:val="0"/>
          <w:i w:val="0"/>
        </w:rPr>
        <w:t>- Do not describe the work as a production enterprise cloud deployment if it was a learning-focused university setup.</w:t>
      </w:r>
    </w:p>
    <w:p w14:paraId="7B27040B">
      <w:pPr>
        <w:spacing w:after="80"/>
        <w:ind w:left="259" w:hanging="259"/>
      </w:pPr>
      <w:r>
        <w:rPr>
          <w:rFonts w:ascii="Arial" w:hAnsi="Arial"/>
          <w:b w:val="0"/>
          <w:i w:val="0"/>
        </w:rPr>
        <w:t>- Do not force Live Demo or Source Code buttons onto this project page.</w:t>
      </w:r>
    </w:p>
    <w:p w14:paraId="0FB02A48">
      <w:pPr>
        <w:pStyle w:val="2"/>
      </w:pPr>
      <w:r>
        <w:rPr>
          <w:rFonts w:ascii="Arial" w:hAnsi="Arial"/>
          <w:b/>
          <w:i w:val="0"/>
          <w:color w:val="EB6B2F"/>
          <w:sz w:val="32"/>
        </w:rPr>
        <w:t>Appendix B - Data fields for every project</w:t>
      </w:r>
    </w:p>
    <w:tbl>
      <w:tblPr>
        <w:tblStyle w:val="12"/>
        <w:tblW w:w="0" w:type="auto"/>
        <w:jc w:val="center"/>
        <w:tblLayout w:type="fixed"/>
        <w:tblCellMar>
          <w:top w:w="0" w:type="dxa"/>
          <w:left w:w="108" w:type="dxa"/>
          <w:bottom w:w="0" w:type="dxa"/>
          <w:right w:w="108" w:type="dxa"/>
        </w:tblCellMar>
      </w:tblPr>
      <w:tblGrid>
        <w:gridCol w:w="4917"/>
        <w:gridCol w:w="4917"/>
      </w:tblGrid>
      <w:tr w14:paraId="2ED74BF1">
        <w:tblPrEx>
          <w:tblCellMar>
            <w:top w:w="0" w:type="dxa"/>
            <w:left w:w="108" w:type="dxa"/>
            <w:bottom w:w="0" w:type="dxa"/>
            <w:right w:w="108" w:type="dxa"/>
          </w:tblCellMar>
        </w:tblPrEx>
        <w:trPr>
          <w:tblHeader/>
          <w:jc w:val="center"/>
        </w:trPr>
        <w:tc>
          <w:tcPr>
            <w:tcW w:w="2376" w:type="dxa"/>
            <w:tcBorders>
              <w:top w:val="single" w:color="D9D4CF" w:sz="6" w:space="0"/>
              <w:left w:val="single" w:color="D9D4CF" w:sz="6" w:space="0"/>
              <w:bottom w:val="single" w:color="D9D4CF" w:sz="6" w:space="0"/>
              <w:right w:val="single" w:color="D9D4CF" w:sz="6" w:space="0"/>
            </w:tcBorders>
            <w:shd w:val="clear" w:color="auto" w:fill="EB6B2F"/>
            <w:tcMar>
              <w:top w:w="100" w:type="dxa"/>
              <w:left w:w="120" w:type="dxa"/>
              <w:bottom w:w="100" w:type="dxa"/>
              <w:right w:w="120" w:type="dxa"/>
            </w:tcMar>
            <w:vAlign w:val="center"/>
          </w:tcPr>
          <w:p w14:paraId="38651355">
            <w:pPr>
              <w:spacing w:after="0"/>
              <w:jc w:val="left"/>
            </w:pPr>
            <w:r>
              <w:rPr>
                <w:rFonts w:ascii="Arial" w:hAnsi="Arial"/>
                <w:b/>
                <w:i w:val="0"/>
                <w:color w:val="FFFFFF"/>
                <w:sz w:val="19"/>
              </w:rPr>
              <w:t>Field</w:t>
            </w:r>
          </w:p>
        </w:tc>
        <w:tc>
          <w:tcPr>
            <w:tcW w:w="6840" w:type="dxa"/>
            <w:tcBorders>
              <w:top w:val="single" w:color="D9D4CF" w:sz="6" w:space="0"/>
              <w:left w:val="single" w:color="D9D4CF" w:sz="6" w:space="0"/>
              <w:bottom w:val="single" w:color="D9D4CF" w:sz="6" w:space="0"/>
              <w:right w:val="single" w:color="D9D4CF" w:sz="6" w:space="0"/>
            </w:tcBorders>
            <w:shd w:val="clear" w:color="auto" w:fill="EB6B2F"/>
            <w:tcMar>
              <w:top w:w="100" w:type="dxa"/>
              <w:left w:w="120" w:type="dxa"/>
              <w:bottom w:w="100" w:type="dxa"/>
              <w:right w:w="120" w:type="dxa"/>
            </w:tcMar>
            <w:vAlign w:val="center"/>
          </w:tcPr>
          <w:p w14:paraId="5B745A5E">
            <w:pPr>
              <w:spacing w:after="0"/>
              <w:jc w:val="left"/>
            </w:pPr>
            <w:r>
              <w:rPr>
                <w:rFonts w:ascii="Arial" w:hAnsi="Arial"/>
                <w:b/>
                <w:i w:val="0"/>
                <w:color w:val="FFFFFF"/>
                <w:sz w:val="19"/>
              </w:rPr>
              <w:t>Why it matters</w:t>
            </w:r>
          </w:p>
        </w:tc>
      </w:tr>
      <w:tr w14:paraId="48F0F5DF">
        <w:tblPrEx>
          <w:tblCellMar>
            <w:top w:w="0" w:type="dxa"/>
            <w:left w:w="108" w:type="dxa"/>
            <w:bottom w:w="0" w:type="dxa"/>
            <w:right w:w="108" w:type="dxa"/>
          </w:tblCellMar>
        </w:tblPrEx>
        <w:trPr>
          <w:jc w:val="center"/>
        </w:trPr>
        <w:tc>
          <w:tcPr>
            <w:tcW w:w="237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498EAA2F">
            <w:pPr>
              <w:spacing w:after="40"/>
              <w:jc w:val="left"/>
            </w:pPr>
            <w:r>
              <w:rPr>
                <w:rFonts w:ascii="Arial" w:hAnsi="Arial"/>
                <w:b w:val="0"/>
                <w:i w:val="0"/>
                <w:sz w:val="18"/>
              </w:rPr>
              <w:t>Title</w:t>
            </w:r>
          </w:p>
        </w:tc>
        <w:tc>
          <w:tcPr>
            <w:tcW w:w="6840"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129108AA">
            <w:pPr>
              <w:spacing w:after="40"/>
              <w:jc w:val="left"/>
            </w:pPr>
            <w:r>
              <w:rPr>
                <w:rFonts w:ascii="Arial" w:hAnsi="Arial"/>
                <w:b w:val="0"/>
                <w:i w:val="0"/>
                <w:sz w:val="18"/>
              </w:rPr>
              <w:t>Makes the project legible at a glance and signals the project type.</w:t>
            </w:r>
          </w:p>
        </w:tc>
      </w:tr>
      <w:tr w14:paraId="48DA08FA">
        <w:tblPrEx>
          <w:tblCellMar>
            <w:top w:w="0" w:type="dxa"/>
            <w:left w:w="108" w:type="dxa"/>
            <w:bottom w:w="0" w:type="dxa"/>
            <w:right w:w="108" w:type="dxa"/>
          </w:tblCellMar>
        </w:tblPrEx>
        <w:trPr>
          <w:jc w:val="center"/>
        </w:trPr>
        <w:tc>
          <w:tcPr>
            <w:tcW w:w="237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1D7CA925">
            <w:pPr>
              <w:spacing w:after="40"/>
              <w:jc w:val="left"/>
            </w:pPr>
            <w:r>
              <w:rPr>
                <w:rFonts w:ascii="Arial" w:hAnsi="Arial"/>
                <w:b w:val="0"/>
                <w:i w:val="0"/>
                <w:sz w:val="18"/>
              </w:rPr>
              <w:t>Category</w:t>
            </w:r>
          </w:p>
        </w:tc>
        <w:tc>
          <w:tcPr>
            <w:tcW w:w="6840"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7BF4DFCD">
            <w:pPr>
              <w:spacing w:after="40"/>
              <w:jc w:val="left"/>
            </w:pPr>
            <w:r>
              <w:rPr>
                <w:rFonts w:ascii="Arial" w:hAnsi="Arial"/>
                <w:b w:val="0"/>
                <w:i w:val="0"/>
                <w:sz w:val="18"/>
              </w:rPr>
              <w:t>Lets the portfolio separate confidential, academic, and public work cleanly.</w:t>
            </w:r>
          </w:p>
        </w:tc>
      </w:tr>
      <w:tr w14:paraId="596A9C6A">
        <w:tblPrEx>
          <w:tblCellMar>
            <w:top w:w="0" w:type="dxa"/>
            <w:left w:w="108" w:type="dxa"/>
            <w:bottom w:w="0" w:type="dxa"/>
            <w:right w:w="108" w:type="dxa"/>
          </w:tblCellMar>
        </w:tblPrEx>
        <w:trPr>
          <w:jc w:val="center"/>
        </w:trPr>
        <w:tc>
          <w:tcPr>
            <w:tcW w:w="237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05978C29">
            <w:pPr>
              <w:spacing w:after="40"/>
              <w:jc w:val="left"/>
            </w:pPr>
            <w:r>
              <w:rPr>
                <w:rFonts w:ascii="Arial" w:hAnsi="Arial"/>
                <w:b w:val="0"/>
                <w:i w:val="0"/>
                <w:sz w:val="18"/>
              </w:rPr>
              <w:t>Context / company / university</w:t>
            </w:r>
          </w:p>
        </w:tc>
        <w:tc>
          <w:tcPr>
            <w:tcW w:w="6840"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7D069CB0">
            <w:pPr>
              <w:spacing w:after="40"/>
              <w:jc w:val="left"/>
            </w:pPr>
            <w:r>
              <w:rPr>
                <w:rFonts w:ascii="Arial" w:hAnsi="Arial"/>
                <w:b w:val="0"/>
                <w:i w:val="0"/>
                <w:sz w:val="18"/>
              </w:rPr>
              <w:t>Tells the reader where the work lived without overstating ownership.</w:t>
            </w:r>
          </w:p>
        </w:tc>
      </w:tr>
      <w:tr w14:paraId="5DEA491A">
        <w:tblPrEx>
          <w:tblCellMar>
            <w:top w:w="0" w:type="dxa"/>
            <w:left w:w="108" w:type="dxa"/>
            <w:bottom w:w="0" w:type="dxa"/>
            <w:right w:w="108" w:type="dxa"/>
          </w:tblCellMar>
        </w:tblPrEx>
        <w:trPr>
          <w:jc w:val="center"/>
        </w:trPr>
        <w:tc>
          <w:tcPr>
            <w:tcW w:w="237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575FD58C">
            <w:pPr>
              <w:spacing w:after="40"/>
              <w:jc w:val="left"/>
            </w:pPr>
            <w:r>
              <w:rPr>
                <w:rFonts w:ascii="Arial" w:hAnsi="Arial"/>
                <w:b w:val="0"/>
                <w:i w:val="0"/>
                <w:sz w:val="18"/>
              </w:rPr>
              <w:t>My role</w:t>
            </w:r>
          </w:p>
        </w:tc>
        <w:tc>
          <w:tcPr>
            <w:tcW w:w="6840"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6ADBF697">
            <w:pPr>
              <w:spacing w:after="40"/>
              <w:jc w:val="left"/>
            </w:pPr>
            <w:r>
              <w:rPr>
                <w:rFonts w:ascii="Arial" w:hAnsi="Arial"/>
                <w:b w:val="0"/>
                <w:i w:val="0"/>
                <w:sz w:val="18"/>
              </w:rPr>
              <w:t>Protects trust by showing your real scope.</w:t>
            </w:r>
          </w:p>
        </w:tc>
      </w:tr>
      <w:tr w14:paraId="07B0D90E">
        <w:tblPrEx>
          <w:tblCellMar>
            <w:top w:w="0" w:type="dxa"/>
            <w:left w:w="108" w:type="dxa"/>
            <w:bottom w:w="0" w:type="dxa"/>
            <w:right w:w="108" w:type="dxa"/>
          </w:tblCellMar>
        </w:tblPrEx>
        <w:trPr>
          <w:jc w:val="center"/>
        </w:trPr>
        <w:tc>
          <w:tcPr>
            <w:tcW w:w="237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23B0EA1C">
            <w:pPr>
              <w:spacing w:after="40"/>
              <w:jc w:val="left"/>
            </w:pPr>
            <w:r>
              <w:rPr>
                <w:rFonts w:ascii="Arial" w:hAnsi="Arial"/>
                <w:b w:val="0"/>
                <w:i w:val="0"/>
                <w:sz w:val="18"/>
              </w:rPr>
              <w:t>Duration</w:t>
            </w:r>
          </w:p>
        </w:tc>
        <w:tc>
          <w:tcPr>
            <w:tcW w:w="6840"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43AA2923">
            <w:pPr>
              <w:spacing w:after="40"/>
              <w:jc w:val="left"/>
            </w:pPr>
            <w:r>
              <w:rPr>
                <w:rFonts w:ascii="Arial" w:hAnsi="Arial"/>
                <w:b w:val="0"/>
                <w:i w:val="0"/>
                <w:sz w:val="18"/>
              </w:rPr>
              <w:t>Adds maturity and timeline context.</w:t>
            </w:r>
          </w:p>
        </w:tc>
      </w:tr>
      <w:tr w14:paraId="2BCC78AB">
        <w:tblPrEx>
          <w:tblCellMar>
            <w:top w:w="0" w:type="dxa"/>
            <w:left w:w="108" w:type="dxa"/>
            <w:bottom w:w="0" w:type="dxa"/>
            <w:right w:w="108" w:type="dxa"/>
          </w:tblCellMar>
        </w:tblPrEx>
        <w:trPr>
          <w:jc w:val="center"/>
        </w:trPr>
        <w:tc>
          <w:tcPr>
            <w:tcW w:w="237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4D363411">
            <w:pPr>
              <w:spacing w:after="40"/>
              <w:jc w:val="left"/>
            </w:pPr>
            <w:r>
              <w:rPr>
                <w:rFonts w:ascii="Arial" w:hAnsi="Arial"/>
                <w:b w:val="0"/>
                <w:i w:val="0"/>
                <w:sz w:val="18"/>
              </w:rPr>
              <w:t>Problem or context</w:t>
            </w:r>
          </w:p>
        </w:tc>
        <w:tc>
          <w:tcPr>
            <w:tcW w:w="6840"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7D764EB4">
            <w:pPr>
              <w:spacing w:after="40"/>
              <w:jc w:val="left"/>
            </w:pPr>
            <w:r>
              <w:rPr>
                <w:rFonts w:ascii="Arial" w:hAnsi="Arial"/>
                <w:b w:val="0"/>
                <w:i w:val="0"/>
                <w:sz w:val="18"/>
              </w:rPr>
              <w:t>Explains why the project existed.</w:t>
            </w:r>
          </w:p>
        </w:tc>
      </w:tr>
      <w:tr w14:paraId="167D513A">
        <w:tblPrEx>
          <w:tblCellMar>
            <w:top w:w="0" w:type="dxa"/>
            <w:left w:w="108" w:type="dxa"/>
            <w:bottom w:w="0" w:type="dxa"/>
            <w:right w:w="108" w:type="dxa"/>
          </w:tblCellMar>
        </w:tblPrEx>
        <w:trPr>
          <w:jc w:val="center"/>
        </w:trPr>
        <w:tc>
          <w:tcPr>
            <w:tcW w:w="237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58D974FC">
            <w:pPr>
              <w:spacing w:after="40"/>
              <w:jc w:val="left"/>
            </w:pPr>
            <w:r>
              <w:rPr>
                <w:rFonts w:ascii="Arial" w:hAnsi="Arial"/>
                <w:b w:val="0"/>
                <w:i w:val="0"/>
                <w:sz w:val="18"/>
              </w:rPr>
              <w:t>What changed</w:t>
            </w:r>
          </w:p>
        </w:tc>
        <w:tc>
          <w:tcPr>
            <w:tcW w:w="6840"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3E6232C0">
            <w:pPr>
              <w:spacing w:after="40"/>
              <w:jc w:val="left"/>
            </w:pPr>
            <w:r>
              <w:rPr>
                <w:rFonts w:ascii="Arial" w:hAnsi="Arial"/>
                <w:b w:val="0"/>
                <w:i w:val="0"/>
                <w:sz w:val="18"/>
              </w:rPr>
              <w:t>Shows your contribution.</w:t>
            </w:r>
          </w:p>
        </w:tc>
      </w:tr>
      <w:tr w14:paraId="717A431C">
        <w:tblPrEx>
          <w:tblCellMar>
            <w:top w:w="0" w:type="dxa"/>
            <w:left w:w="108" w:type="dxa"/>
            <w:bottom w:w="0" w:type="dxa"/>
            <w:right w:w="108" w:type="dxa"/>
          </w:tblCellMar>
        </w:tblPrEx>
        <w:trPr>
          <w:jc w:val="center"/>
        </w:trPr>
        <w:tc>
          <w:tcPr>
            <w:tcW w:w="237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2F507B99">
            <w:pPr>
              <w:spacing w:after="40"/>
              <w:jc w:val="left"/>
            </w:pPr>
            <w:r>
              <w:rPr>
                <w:rFonts w:ascii="Arial" w:hAnsi="Arial"/>
                <w:b w:val="0"/>
                <w:i w:val="0"/>
                <w:sz w:val="18"/>
              </w:rPr>
              <w:t>Tech stack</w:t>
            </w:r>
          </w:p>
        </w:tc>
        <w:tc>
          <w:tcPr>
            <w:tcW w:w="6840"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75501AFD">
            <w:pPr>
              <w:spacing w:after="40"/>
              <w:jc w:val="left"/>
            </w:pPr>
            <w:r>
              <w:rPr>
                <w:rFonts w:ascii="Arial" w:hAnsi="Arial"/>
                <w:b w:val="0"/>
                <w:i w:val="0"/>
                <w:sz w:val="18"/>
              </w:rPr>
              <w:t>Supports the story instead of replacing it.</w:t>
            </w:r>
          </w:p>
        </w:tc>
      </w:tr>
      <w:tr w14:paraId="24ED843D">
        <w:tblPrEx>
          <w:tblCellMar>
            <w:top w:w="0" w:type="dxa"/>
            <w:left w:w="108" w:type="dxa"/>
            <w:bottom w:w="0" w:type="dxa"/>
            <w:right w:w="108" w:type="dxa"/>
          </w:tblCellMar>
        </w:tblPrEx>
        <w:trPr>
          <w:jc w:val="center"/>
        </w:trPr>
        <w:tc>
          <w:tcPr>
            <w:tcW w:w="237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3675F1E3">
            <w:pPr>
              <w:spacing w:after="40"/>
              <w:jc w:val="left"/>
            </w:pPr>
            <w:r>
              <w:rPr>
                <w:rFonts w:ascii="Arial" w:hAnsi="Arial"/>
                <w:b w:val="0"/>
                <w:i w:val="0"/>
                <w:sz w:val="18"/>
              </w:rPr>
              <w:t>Evidence</w:t>
            </w:r>
          </w:p>
        </w:tc>
        <w:tc>
          <w:tcPr>
            <w:tcW w:w="6840"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313CD51F">
            <w:pPr>
              <w:spacing w:after="40"/>
              <w:jc w:val="left"/>
            </w:pPr>
            <w:r>
              <w:rPr>
                <w:rFonts w:ascii="Arial" w:hAnsi="Arial"/>
                <w:b w:val="0"/>
                <w:i w:val="0"/>
                <w:sz w:val="18"/>
              </w:rPr>
              <w:t>Screenshots, diagrams, walkthroughs, letters, or demo links.</w:t>
            </w:r>
          </w:p>
        </w:tc>
      </w:tr>
      <w:tr w14:paraId="0A47E582">
        <w:tblPrEx>
          <w:tblCellMar>
            <w:top w:w="0" w:type="dxa"/>
            <w:left w:w="108" w:type="dxa"/>
            <w:bottom w:w="0" w:type="dxa"/>
            <w:right w:w="108" w:type="dxa"/>
          </w:tblCellMar>
        </w:tblPrEx>
        <w:trPr>
          <w:jc w:val="center"/>
        </w:trPr>
        <w:tc>
          <w:tcPr>
            <w:tcW w:w="2376"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4835AAC8">
            <w:pPr>
              <w:spacing w:after="40"/>
              <w:jc w:val="left"/>
            </w:pPr>
            <w:r>
              <w:rPr>
                <w:rFonts w:ascii="Arial" w:hAnsi="Arial"/>
                <w:b w:val="0"/>
                <w:i w:val="0"/>
                <w:sz w:val="18"/>
              </w:rPr>
              <w:t>Proof note / CTA</w:t>
            </w:r>
          </w:p>
        </w:tc>
        <w:tc>
          <w:tcPr>
            <w:tcW w:w="6840"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341DCB86">
            <w:pPr>
              <w:spacing w:after="40"/>
              <w:jc w:val="left"/>
            </w:pPr>
            <w:r>
              <w:rPr>
                <w:rFonts w:ascii="Arial" w:hAnsi="Arial"/>
                <w:b w:val="0"/>
                <w:i w:val="0"/>
                <w:sz w:val="18"/>
              </w:rPr>
              <w:t>Ensures the action and explanation fit the project type.</w:t>
            </w:r>
          </w:p>
        </w:tc>
      </w:tr>
    </w:tbl>
    <w:p w14:paraId="53C19322"/>
    <w:tbl>
      <w:tblPr>
        <w:tblStyle w:val="12"/>
        <w:tblW w:w="0" w:type="auto"/>
        <w:jc w:val="center"/>
        <w:tblLayout w:type="fixed"/>
        <w:tblCellMar>
          <w:top w:w="0" w:type="dxa"/>
          <w:left w:w="108" w:type="dxa"/>
          <w:bottom w:w="0" w:type="dxa"/>
          <w:right w:w="108" w:type="dxa"/>
        </w:tblCellMar>
      </w:tblPr>
      <w:tblGrid>
        <w:gridCol w:w="9835"/>
      </w:tblGrid>
      <w:tr w14:paraId="36427F91">
        <w:tblPrEx>
          <w:tblCellMar>
            <w:top w:w="0" w:type="dxa"/>
            <w:left w:w="108" w:type="dxa"/>
            <w:bottom w:w="0" w:type="dxa"/>
            <w:right w:w="108" w:type="dxa"/>
          </w:tblCellMar>
        </w:tblPrEx>
        <w:trPr>
          <w:jc w:val="center"/>
        </w:trPr>
        <w:tc>
          <w:tcPr>
            <w:tcW w:w="9432" w:type="dxa"/>
            <w:tcBorders>
              <w:top w:val="single" w:color="D9D4CF" w:sz="8" w:space="0"/>
              <w:left w:val="single" w:color="D9D4CF" w:sz="8" w:space="0"/>
              <w:bottom w:val="single" w:color="D9D4CF" w:sz="8" w:space="0"/>
              <w:right w:val="single" w:color="D9D4CF" w:sz="8" w:space="0"/>
            </w:tcBorders>
            <w:shd w:val="clear" w:color="auto" w:fill="F8F5F2"/>
            <w:tcMar>
              <w:top w:w="120" w:type="dxa"/>
              <w:left w:w="180" w:type="dxa"/>
              <w:bottom w:w="120" w:type="dxa"/>
              <w:right w:w="180" w:type="dxa"/>
            </w:tcMar>
          </w:tcPr>
          <w:p w14:paraId="4D495D49">
            <w:pPr>
              <w:spacing w:after="60"/>
            </w:pPr>
            <w:r>
              <w:rPr>
                <w:rFonts w:ascii="Arial" w:hAnsi="Arial"/>
                <w:b/>
                <w:i w:val="0"/>
                <w:color w:val="EB6B2F"/>
                <w:sz w:val="23"/>
              </w:rPr>
              <w:t>Use in future reviews</w:t>
            </w:r>
          </w:p>
          <w:p w14:paraId="7A11AF2F">
            <w:pPr>
              <w:spacing w:after="80"/>
            </w:pPr>
            <w:r>
              <w:rPr>
                <w:rFonts w:ascii="Arial" w:hAnsi="Arial"/>
                <w:b w:val="0"/>
                <w:i w:val="0"/>
              </w:rPr>
              <w:t>When sharing portfolio updates later, use this document as the baseline. The review should check whether the current version still follows the project taxonomy, writing rules, and phased roadmap above.</w:t>
            </w:r>
          </w:p>
        </w:tc>
      </w:tr>
    </w:tbl>
    <w:p w14:paraId="26FD97D9"/>
    <w:p w14:paraId="21CAEFC8">
      <w:pPr>
        <w:pStyle w:val="3"/>
      </w:pPr>
      <w:r>
        <w:rPr>
          <w:rFonts w:ascii="Arial" w:hAnsi="Arial"/>
          <w:b/>
          <w:i w:val="0"/>
          <w:color w:val="222222"/>
          <w:sz w:val="25"/>
        </w:rPr>
        <w:t>What to send with your next portfolio update</w:t>
      </w:r>
    </w:p>
    <w:p w14:paraId="475C69AD">
      <w:pPr>
        <w:spacing w:after="80"/>
        <w:ind w:left="259" w:hanging="259"/>
      </w:pPr>
      <w:r>
        <w:rPr>
          <w:rFonts w:ascii="Arial" w:hAnsi="Arial"/>
          <w:b w:val="0"/>
          <w:i w:val="0"/>
        </w:rPr>
        <w:t>- The current URL, build, or exported screenshots.</w:t>
      </w:r>
    </w:p>
    <w:p w14:paraId="1D6692B2">
      <w:pPr>
        <w:spacing w:after="80"/>
        <w:ind w:left="259" w:hanging="259"/>
      </w:pPr>
      <w:r>
        <w:rPr>
          <w:rFonts w:ascii="Arial" w:hAnsi="Arial"/>
          <w:b w:val="0"/>
          <w:i w:val="0"/>
        </w:rPr>
        <w:t>- A short list of what changed since the last review.</w:t>
      </w:r>
    </w:p>
    <w:p w14:paraId="2BE1BF20">
      <w:pPr>
        <w:spacing w:after="80"/>
        <w:ind w:left="259" w:hanging="259"/>
      </w:pPr>
      <w:r>
        <w:rPr>
          <w:rFonts w:ascii="Arial" w:hAnsi="Arial"/>
          <w:b w:val="0"/>
          <w:i w:val="0"/>
        </w:rPr>
        <w:t>- Which audience matters most right now: jobs, freelance, or admissions.</w:t>
      </w:r>
    </w:p>
    <w:p w14:paraId="63409239">
      <w:pPr>
        <w:spacing w:after="80"/>
        <w:ind w:left="259" w:hanging="259"/>
      </w:pPr>
      <w:r>
        <w:rPr>
          <w:rFonts w:ascii="Arial" w:hAnsi="Arial"/>
          <w:b w:val="0"/>
          <w:i w:val="0"/>
        </w:rPr>
        <w:t>- Any projects or sections that are still incomplete.</w:t>
      </w:r>
    </w:p>
    <w:p w14:paraId="6B319B54">
      <w:pPr>
        <w:spacing w:after="80"/>
        <w:ind w:left="259" w:hanging="259"/>
      </w:pPr>
      <w:r>
        <w:rPr>
          <w:rFonts w:ascii="Arial" w:hAnsi="Arial"/>
          <w:b w:val="0"/>
          <w:i w:val="0"/>
        </w:rPr>
        <w:t>- One or two exact questions you want the next review to answer.</w:t>
      </w:r>
    </w:p>
    <w:p w14:paraId="72185329">
      <w:pPr>
        <w:pStyle w:val="3"/>
      </w:pPr>
      <w:r>
        <w:rPr>
          <w:rFonts w:ascii="Arial" w:hAnsi="Arial"/>
          <w:b/>
          <w:i w:val="0"/>
          <w:color w:val="222222"/>
          <w:sz w:val="25"/>
        </w:rPr>
        <w:t>Revision log template</w:t>
      </w:r>
    </w:p>
    <w:tbl>
      <w:tblPr>
        <w:tblStyle w:val="12"/>
        <w:tblW w:w="0" w:type="auto"/>
        <w:jc w:val="center"/>
        <w:tblLayout w:type="fixed"/>
        <w:tblCellMar>
          <w:top w:w="0" w:type="dxa"/>
          <w:left w:w="108" w:type="dxa"/>
          <w:bottom w:w="0" w:type="dxa"/>
          <w:right w:w="108" w:type="dxa"/>
        </w:tblCellMar>
      </w:tblPr>
      <w:tblGrid>
        <w:gridCol w:w="3278"/>
        <w:gridCol w:w="3278"/>
        <w:gridCol w:w="3278"/>
      </w:tblGrid>
      <w:tr w14:paraId="6728918B">
        <w:tblPrEx>
          <w:tblCellMar>
            <w:top w:w="0" w:type="dxa"/>
            <w:left w:w="108" w:type="dxa"/>
            <w:bottom w:w="0" w:type="dxa"/>
            <w:right w:w="108" w:type="dxa"/>
          </w:tblCellMar>
        </w:tblPrEx>
        <w:trPr>
          <w:tblHeader/>
          <w:jc w:val="center"/>
        </w:trPr>
        <w:tc>
          <w:tcPr>
            <w:tcW w:w="1728" w:type="dxa"/>
            <w:tcBorders>
              <w:top w:val="single" w:color="D9D4CF" w:sz="6" w:space="0"/>
              <w:left w:val="single" w:color="D9D4CF" w:sz="6" w:space="0"/>
              <w:bottom w:val="single" w:color="D9D4CF" w:sz="6" w:space="0"/>
              <w:right w:val="single" w:color="D9D4CF" w:sz="6" w:space="0"/>
            </w:tcBorders>
            <w:shd w:val="clear" w:color="auto" w:fill="EB6B2F"/>
            <w:tcMar>
              <w:top w:w="100" w:type="dxa"/>
              <w:left w:w="120" w:type="dxa"/>
              <w:bottom w:w="100" w:type="dxa"/>
              <w:right w:w="120" w:type="dxa"/>
            </w:tcMar>
            <w:vAlign w:val="center"/>
          </w:tcPr>
          <w:p w14:paraId="0C645198">
            <w:pPr>
              <w:spacing w:after="0"/>
              <w:jc w:val="left"/>
            </w:pPr>
            <w:r>
              <w:rPr>
                <w:rFonts w:ascii="Arial" w:hAnsi="Arial"/>
                <w:b/>
                <w:i w:val="0"/>
                <w:color w:val="FFFFFF"/>
                <w:sz w:val="19"/>
              </w:rPr>
              <w:t>Update date</w:t>
            </w:r>
          </w:p>
        </w:tc>
        <w:tc>
          <w:tcPr>
            <w:tcW w:w="4320" w:type="dxa"/>
            <w:tcBorders>
              <w:top w:val="single" w:color="D9D4CF" w:sz="6" w:space="0"/>
              <w:left w:val="single" w:color="D9D4CF" w:sz="6" w:space="0"/>
              <w:bottom w:val="single" w:color="D9D4CF" w:sz="6" w:space="0"/>
              <w:right w:val="single" w:color="D9D4CF" w:sz="6" w:space="0"/>
            </w:tcBorders>
            <w:shd w:val="clear" w:color="auto" w:fill="EB6B2F"/>
            <w:tcMar>
              <w:top w:w="100" w:type="dxa"/>
              <w:left w:w="120" w:type="dxa"/>
              <w:bottom w:w="100" w:type="dxa"/>
              <w:right w:w="120" w:type="dxa"/>
            </w:tcMar>
            <w:vAlign w:val="center"/>
          </w:tcPr>
          <w:p w14:paraId="7C8703B1">
            <w:pPr>
              <w:spacing w:after="0"/>
              <w:jc w:val="left"/>
            </w:pPr>
            <w:r>
              <w:rPr>
                <w:rFonts w:ascii="Arial" w:hAnsi="Arial"/>
                <w:b/>
                <w:i w:val="0"/>
                <w:color w:val="FFFFFF"/>
                <w:sz w:val="19"/>
              </w:rPr>
              <w:t>What changed</w:t>
            </w:r>
          </w:p>
        </w:tc>
        <w:tc>
          <w:tcPr>
            <w:tcW w:w="3168" w:type="dxa"/>
            <w:tcBorders>
              <w:top w:val="single" w:color="D9D4CF" w:sz="6" w:space="0"/>
              <w:left w:val="single" w:color="D9D4CF" w:sz="6" w:space="0"/>
              <w:bottom w:val="single" w:color="D9D4CF" w:sz="6" w:space="0"/>
              <w:right w:val="single" w:color="D9D4CF" w:sz="6" w:space="0"/>
            </w:tcBorders>
            <w:shd w:val="clear" w:color="auto" w:fill="EB6B2F"/>
            <w:tcMar>
              <w:top w:w="100" w:type="dxa"/>
              <w:left w:w="120" w:type="dxa"/>
              <w:bottom w:w="100" w:type="dxa"/>
              <w:right w:w="120" w:type="dxa"/>
            </w:tcMar>
            <w:vAlign w:val="center"/>
          </w:tcPr>
          <w:p w14:paraId="0A1270C4">
            <w:pPr>
              <w:spacing w:after="0"/>
              <w:jc w:val="left"/>
            </w:pPr>
            <w:r>
              <w:rPr>
                <w:rFonts w:ascii="Arial" w:hAnsi="Arial"/>
                <w:b/>
                <w:i w:val="0"/>
                <w:color w:val="FFFFFF"/>
                <w:sz w:val="19"/>
              </w:rPr>
              <w:t>Next decision</w:t>
            </w:r>
          </w:p>
        </w:tc>
      </w:tr>
      <w:tr w14:paraId="6B357D96">
        <w:tblPrEx>
          <w:tblCellMar>
            <w:top w:w="0" w:type="dxa"/>
            <w:left w:w="108" w:type="dxa"/>
            <w:bottom w:w="0" w:type="dxa"/>
            <w:right w:w="108" w:type="dxa"/>
          </w:tblCellMar>
        </w:tblPrEx>
        <w:trPr>
          <w:jc w:val="center"/>
        </w:trPr>
        <w:tc>
          <w:tcPr>
            <w:tcW w:w="172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20E66282">
            <w:pPr>
              <w:spacing w:after="40"/>
              <w:jc w:val="left"/>
            </w:pPr>
            <w:r>
              <w:rPr>
                <w:rFonts w:ascii="Arial" w:hAnsi="Arial"/>
                <w:b w:val="0"/>
                <w:i w:val="0"/>
                <w:sz w:val="18"/>
              </w:rPr>
              <w:t>________________</w:t>
            </w:r>
          </w:p>
        </w:tc>
        <w:tc>
          <w:tcPr>
            <w:tcW w:w="4320"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03B52507">
            <w:pPr>
              <w:spacing w:after="40"/>
              <w:jc w:val="left"/>
            </w:pPr>
            <w:r>
              <w:rPr>
                <w:rFonts w:ascii="Arial" w:hAnsi="Arial"/>
                <w:b w:val="0"/>
                <w:i w:val="0"/>
                <w:sz w:val="18"/>
              </w:rPr>
              <w:t>________________________________________</w:t>
            </w:r>
          </w:p>
        </w:tc>
        <w:tc>
          <w:tcPr>
            <w:tcW w:w="316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2C20F7E4">
            <w:pPr>
              <w:spacing w:after="40"/>
              <w:jc w:val="left"/>
            </w:pPr>
            <w:r>
              <w:rPr>
                <w:rFonts w:ascii="Arial" w:hAnsi="Arial"/>
                <w:b w:val="0"/>
                <w:i w:val="0"/>
                <w:sz w:val="18"/>
              </w:rPr>
              <w:t>________________________________</w:t>
            </w:r>
          </w:p>
        </w:tc>
      </w:tr>
      <w:tr w14:paraId="08F38AD7">
        <w:tblPrEx>
          <w:tblCellMar>
            <w:top w:w="0" w:type="dxa"/>
            <w:left w:w="108" w:type="dxa"/>
            <w:bottom w:w="0" w:type="dxa"/>
            <w:right w:w="108" w:type="dxa"/>
          </w:tblCellMar>
        </w:tblPrEx>
        <w:trPr>
          <w:jc w:val="center"/>
        </w:trPr>
        <w:tc>
          <w:tcPr>
            <w:tcW w:w="172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5082C0C9">
            <w:pPr>
              <w:spacing w:after="40"/>
              <w:jc w:val="left"/>
            </w:pPr>
            <w:r>
              <w:rPr>
                <w:rFonts w:ascii="Arial" w:hAnsi="Arial"/>
                <w:b w:val="0"/>
                <w:i w:val="0"/>
                <w:sz w:val="18"/>
              </w:rPr>
              <w:t>________________</w:t>
            </w:r>
          </w:p>
        </w:tc>
        <w:tc>
          <w:tcPr>
            <w:tcW w:w="4320"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18B05A0B">
            <w:pPr>
              <w:spacing w:after="40"/>
              <w:jc w:val="left"/>
            </w:pPr>
            <w:r>
              <w:rPr>
                <w:rFonts w:ascii="Arial" w:hAnsi="Arial"/>
                <w:b w:val="0"/>
                <w:i w:val="0"/>
                <w:sz w:val="18"/>
              </w:rPr>
              <w:t>________________________________________</w:t>
            </w:r>
          </w:p>
        </w:tc>
        <w:tc>
          <w:tcPr>
            <w:tcW w:w="316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01FC3E68">
            <w:pPr>
              <w:spacing w:after="40"/>
              <w:jc w:val="left"/>
            </w:pPr>
            <w:r>
              <w:rPr>
                <w:rFonts w:ascii="Arial" w:hAnsi="Arial"/>
                <w:b w:val="0"/>
                <w:i w:val="0"/>
                <w:sz w:val="18"/>
              </w:rPr>
              <w:t>________________________________</w:t>
            </w:r>
          </w:p>
        </w:tc>
      </w:tr>
      <w:tr w14:paraId="5CF46AE8">
        <w:tblPrEx>
          <w:tblCellMar>
            <w:top w:w="0" w:type="dxa"/>
            <w:left w:w="108" w:type="dxa"/>
            <w:bottom w:w="0" w:type="dxa"/>
            <w:right w:w="108" w:type="dxa"/>
          </w:tblCellMar>
        </w:tblPrEx>
        <w:trPr>
          <w:jc w:val="center"/>
        </w:trPr>
        <w:tc>
          <w:tcPr>
            <w:tcW w:w="172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64CBE255">
            <w:pPr>
              <w:spacing w:after="40"/>
              <w:jc w:val="left"/>
            </w:pPr>
            <w:r>
              <w:rPr>
                <w:rFonts w:ascii="Arial" w:hAnsi="Arial"/>
                <w:b w:val="0"/>
                <w:i w:val="0"/>
                <w:sz w:val="18"/>
              </w:rPr>
              <w:t>________________</w:t>
            </w:r>
          </w:p>
        </w:tc>
        <w:tc>
          <w:tcPr>
            <w:tcW w:w="4320"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420FE1AC">
            <w:pPr>
              <w:spacing w:after="40"/>
              <w:jc w:val="left"/>
            </w:pPr>
            <w:r>
              <w:rPr>
                <w:rFonts w:ascii="Arial" w:hAnsi="Arial"/>
                <w:b w:val="0"/>
                <w:i w:val="0"/>
                <w:sz w:val="18"/>
              </w:rPr>
              <w:t>________________________________________</w:t>
            </w:r>
          </w:p>
        </w:tc>
        <w:tc>
          <w:tcPr>
            <w:tcW w:w="3168" w:type="dxa"/>
            <w:tcBorders>
              <w:top w:val="single" w:color="D9D4CF" w:sz="4" w:space="0"/>
              <w:left w:val="single" w:color="D9D4CF" w:sz="4" w:space="0"/>
              <w:bottom w:val="single" w:color="D9D4CF" w:sz="4" w:space="0"/>
              <w:right w:val="single" w:color="D9D4CF" w:sz="4" w:space="0"/>
            </w:tcBorders>
            <w:tcMar>
              <w:top w:w="100" w:type="dxa"/>
              <w:left w:w="120" w:type="dxa"/>
              <w:bottom w:w="100" w:type="dxa"/>
              <w:right w:w="120" w:type="dxa"/>
            </w:tcMar>
            <w:vAlign w:val="center"/>
          </w:tcPr>
          <w:p w14:paraId="66D4CEB9">
            <w:pPr>
              <w:spacing w:after="40"/>
              <w:jc w:val="left"/>
            </w:pPr>
            <w:r>
              <w:rPr>
                <w:rFonts w:ascii="Arial" w:hAnsi="Arial"/>
                <w:b w:val="0"/>
                <w:i w:val="0"/>
                <w:sz w:val="18"/>
              </w:rPr>
              <w:t>________________________________</w:t>
            </w:r>
          </w:p>
        </w:tc>
      </w:tr>
    </w:tbl>
    <w:p w14:paraId="4D91D3E4"/>
    <w:sectPr>
      <w:footerReference r:id="rId5" w:type="default"/>
      <w:pgSz w:w="11909" w:h="16834"/>
      <w:pgMar w:top="1037" w:right="1037" w:bottom="893"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3DC8A">
    <w:pPr>
      <w:pStyle w:val="18"/>
      <w:spacing w:before="80" w:after="0"/>
      <w:jc w:val="center"/>
      <w:rPr>
        <w:rFonts w:hint="default"/>
        <w:lang w:val="en-US"/>
      </w:rPr>
    </w:pPr>
    <w:r>
      <w:rPr>
        <w:rFonts w:ascii="Arial" w:hAnsi="Arial"/>
        <w:color w:val="606060"/>
        <w:sz w:val="17"/>
      </w:rPr>
      <w:t xml:space="preserve">Portfolio Strategy Blueprint | </w:t>
    </w:r>
    <w:r>
      <w:rPr>
        <w:rFonts w:hint="default"/>
        <w:color w:val="606060"/>
        <w:sz w:val="17"/>
        <w:lang w:val="en-US"/>
      </w:rPr>
      <w:t>Ibrahim khan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2A310F"/>
    <w:rsid w:val="0E103F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Theme="minorEastAsia" w:cstheme="minorBidi"/>
      <w:color w:val="222222"/>
      <w:sz w:val="21"/>
      <w:szCs w:val="22"/>
      <w:lang w:val="en-US" w:eastAsia="en-US" w:bidi="ar-SA"/>
    </w:rPr>
  </w:style>
  <w:style w:type="paragraph" w:styleId="2">
    <w:name w:val="heading 1"/>
    <w:basedOn w:val="1"/>
    <w:next w:val="1"/>
    <w:link w:val="138"/>
    <w:qFormat/>
    <w:uiPriority w:val="9"/>
    <w:pPr>
      <w:keepNext/>
      <w:keepLines/>
      <w:spacing w:before="160" w:after="60" w:line="252" w:lineRule="auto"/>
      <w:outlineLvl w:val="0"/>
    </w:pPr>
    <w:rPr>
      <w:rFonts w:asciiTheme="majorHAnsi" w:hAnsiTheme="majorHAnsi" w:eastAsiaTheme="majorEastAsia" w:cstheme="majorBidi"/>
      <w:b/>
      <w:bCs/>
      <w:color w:val="EB6B2F"/>
      <w:sz w:val="32"/>
      <w:szCs w:val="28"/>
    </w:rPr>
  </w:style>
  <w:style w:type="paragraph" w:styleId="3">
    <w:name w:val="heading 2"/>
    <w:basedOn w:val="1"/>
    <w:next w:val="1"/>
    <w:link w:val="139"/>
    <w:unhideWhenUsed/>
    <w:qFormat/>
    <w:uiPriority w:val="9"/>
    <w:pPr>
      <w:keepNext/>
      <w:keepLines/>
      <w:spacing w:before="120" w:after="60" w:line="252" w:lineRule="auto"/>
      <w:outlineLvl w:val="1"/>
    </w:pPr>
    <w:rPr>
      <w:rFonts w:asciiTheme="majorHAnsi" w:hAnsiTheme="majorHAnsi" w:eastAsiaTheme="majorEastAsia" w:cstheme="majorBidi"/>
      <w:b/>
      <w:bCs/>
      <w:color w:val="222222"/>
      <w:sz w:val="25"/>
      <w:szCs w:val="26"/>
    </w:rPr>
  </w:style>
  <w:style w:type="paragraph" w:styleId="4">
    <w:name w:val="heading 3"/>
    <w:basedOn w:val="1"/>
    <w:next w:val="1"/>
    <w:link w:val="140"/>
    <w:unhideWhenUsed/>
    <w:qFormat/>
    <w:uiPriority w:val="9"/>
    <w:pPr>
      <w:keepNext/>
      <w:keepLines/>
      <w:spacing w:before="120" w:after="60" w:line="252" w:lineRule="auto"/>
      <w:outlineLvl w:val="2"/>
    </w:pPr>
    <w:rPr>
      <w:rFonts w:asciiTheme="majorHAnsi" w:hAnsiTheme="majorHAnsi" w:eastAsiaTheme="majorEastAsia" w:cstheme="majorBidi"/>
      <w:b/>
      <w:bCs/>
      <w:color w:val="222222"/>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20"/>
    </w:pPr>
    <w:rPr>
      <w:rFonts w:asciiTheme="majorHAnsi" w:hAnsiTheme="majorHAnsi" w:eastAsiaTheme="majorEastAsia" w:cstheme="majorBidi"/>
      <w:i/>
      <w:iCs/>
      <w:color w:val="FFFFFF"/>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80" w:line="240" w:lineRule="auto"/>
      <w:contextualSpacing/>
    </w:pPr>
    <w:rPr>
      <w:rFonts w:asciiTheme="majorHAnsi" w:hAnsiTheme="majorHAnsi" w:eastAsiaTheme="majorEastAsia" w:cstheme="majorBidi"/>
      <w:b/>
      <w:color w:val="FFFFF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Body Small"/>
    <w:basedOn w:val="1"/>
    <w:uiPriority w:val="0"/>
    <w:pPr>
      <w:spacing w:after="80" w:line="264" w:lineRule="auto"/>
    </w:pPr>
    <w:rPr>
      <w:rFonts w:ascii="Arial" w:hAnsi="Arial"/>
      <w:color w:val="606060"/>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ibrahimkhan</cp:lastModifiedBy>
  <dcterms:modified xsi:type="dcterms:W3CDTF">2026-03-14T08:48:02Z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72D40440810C42E1B5B64D288A0F34FF_12</vt:lpwstr>
  </property>
</Properties>
</file>