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BD80B" w14:textId="385A5AB0" w:rsidR="005C3001" w:rsidRDefault="005C3001" w:rsidP="00E82FE0">
      <w:pPr>
        <w:spacing w:before="240" w:after="0" w:line="240" w:lineRule="auto"/>
        <w:ind w:left="720"/>
        <w:jc w:val="center"/>
        <w:rPr>
          <w:rFonts w:ascii="Arial" w:hAnsi="Arial" w:cs="Arial"/>
          <w:b/>
          <w:bCs/>
          <w:sz w:val="26"/>
          <w:szCs w:val="26"/>
          <w:u w:val="single"/>
        </w:rPr>
      </w:pPr>
      <w:r w:rsidRPr="00402FFA">
        <w:rPr>
          <w:rFonts w:ascii="Arial" w:hAnsi="Arial" w:cs="Arial"/>
          <w:b/>
          <w:bCs/>
          <w:sz w:val="26"/>
          <w:szCs w:val="26"/>
          <w:u w:val="single"/>
        </w:rPr>
        <w:t>STATEMENT OF FACTS</w:t>
      </w:r>
    </w:p>
    <w:p w14:paraId="216C4822" w14:textId="746D110A" w:rsidR="00E82FE0" w:rsidRPr="00E82FE0" w:rsidRDefault="005C3001" w:rsidP="00E82FE0">
      <w:pPr>
        <w:spacing w:before="240" w:after="0" w:line="240" w:lineRule="auto"/>
        <w:ind w:left="720"/>
        <w:rPr>
          <w:rFonts w:ascii="Arial" w:hAnsi="Arial" w:cs="Arial"/>
          <w:sz w:val="26"/>
          <w:szCs w:val="26"/>
        </w:rPr>
      </w:pPr>
      <w:r w:rsidRPr="00044B12">
        <w:rPr>
          <w:rFonts w:ascii="Arial" w:hAnsi="Arial" w:cs="Arial"/>
          <w:sz w:val="26"/>
          <w:szCs w:val="26"/>
        </w:rPr>
        <w:t>The petitioner respectfully submits as follows: -</w:t>
      </w:r>
    </w:p>
    <w:p w14:paraId="25C0F4E1" w14:textId="686B1915" w:rsidR="006250C8" w:rsidRDefault="006250C8" w:rsidP="00E82FE0">
      <w:pPr>
        <w:pStyle w:val="ListParagraph"/>
        <w:numPr>
          <w:ilvl w:val="0"/>
          <w:numId w:val="3"/>
        </w:numPr>
        <w:spacing w:before="240" w:line="360" w:lineRule="auto"/>
        <w:jc w:val="both"/>
        <w:rPr>
          <w:rFonts w:ascii="Arial" w:hAnsi="Arial" w:cs="Arial"/>
          <w:sz w:val="26"/>
          <w:szCs w:val="26"/>
        </w:rPr>
      </w:pPr>
      <w:r w:rsidRPr="006250C8">
        <w:rPr>
          <w:rFonts w:ascii="Arial" w:hAnsi="Arial" w:cs="Arial"/>
          <w:sz w:val="26"/>
          <w:szCs w:val="26"/>
        </w:rPr>
        <w:t xml:space="preserve">The Petitioner is a law student who has successfully completed the </w:t>
      </w:r>
      <w:r>
        <w:rPr>
          <w:rFonts w:ascii="Arial" w:hAnsi="Arial" w:cs="Arial"/>
          <w:sz w:val="26"/>
          <w:szCs w:val="26"/>
        </w:rPr>
        <w:t xml:space="preserve">5 Year </w:t>
      </w:r>
      <w:r w:rsidRPr="006250C8">
        <w:rPr>
          <w:rFonts w:ascii="Arial" w:hAnsi="Arial" w:cs="Arial"/>
          <w:sz w:val="26"/>
          <w:szCs w:val="26"/>
        </w:rPr>
        <w:t>Integrated B</w:t>
      </w:r>
      <w:r w:rsidR="001D5F63">
        <w:rPr>
          <w:rFonts w:ascii="Arial" w:hAnsi="Arial" w:cs="Arial"/>
          <w:sz w:val="26"/>
          <w:szCs w:val="26"/>
        </w:rPr>
        <w:t xml:space="preserve"> </w:t>
      </w:r>
      <w:r w:rsidRPr="006250C8">
        <w:rPr>
          <w:rFonts w:ascii="Arial" w:hAnsi="Arial" w:cs="Arial"/>
          <w:sz w:val="26"/>
          <w:szCs w:val="26"/>
        </w:rPr>
        <w:t xml:space="preserve">A LLB (Hons) </w:t>
      </w:r>
      <w:r>
        <w:rPr>
          <w:rFonts w:ascii="Arial" w:hAnsi="Arial" w:cs="Arial"/>
          <w:sz w:val="26"/>
          <w:szCs w:val="26"/>
        </w:rPr>
        <w:t>D</w:t>
      </w:r>
      <w:r w:rsidRPr="006250C8">
        <w:rPr>
          <w:rFonts w:ascii="Arial" w:hAnsi="Arial" w:cs="Arial"/>
          <w:sz w:val="26"/>
          <w:szCs w:val="26"/>
        </w:rPr>
        <w:t xml:space="preserve">egree course from Sree Narayana Law College, </w:t>
      </w:r>
      <w:proofErr w:type="spellStart"/>
      <w:r w:rsidRPr="006250C8">
        <w:rPr>
          <w:rFonts w:ascii="Arial" w:hAnsi="Arial" w:cs="Arial"/>
          <w:sz w:val="26"/>
          <w:szCs w:val="26"/>
        </w:rPr>
        <w:t>Poothotta</w:t>
      </w:r>
      <w:proofErr w:type="spellEnd"/>
      <w:r w:rsidRPr="006250C8">
        <w:rPr>
          <w:rFonts w:ascii="Arial" w:hAnsi="Arial" w:cs="Arial"/>
          <w:sz w:val="26"/>
          <w:szCs w:val="26"/>
        </w:rPr>
        <w:t>, affiliated with Mahatma Gandhi University, Kottayam.</w:t>
      </w:r>
    </w:p>
    <w:p w14:paraId="261DD04A" w14:textId="3D8F7860" w:rsidR="00E95B2A" w:rsidRPr="00E95B2A" w:rsidRDefault="00E95B2A" w:rsidP="00E95B2A">
      <w:pPr>
        <w:pStyle w:val="ListParagraph"/>
        <w:numPr>
          <w:ilvl w:val="0"/>
          <w:numId w:val="3"/>
        </w:numPr>
        <w:spacing w:before="240" w:line="360" w:lineRule="auto"/>
        <w:jc w:val="both"/>
        <w:rPr>
          <w:rFonts w:ascii="Arial" w:hAnsi="Arial" w:cs="Arial"/>
          <w:sz w:val="26"/>
          <w:szCs w:val="26"/>
        </w:rPr>
      </w:pPr>
      <w:r w:rsidRPr="00E95B2A">
        <w:rPr>
          <w:rFonts w:ascii="Arial" w:hAnsi="Arial" w:cs="Arial"/>
          <w:sz w:val="26"/>
          <w:szCs w:val="26"/>
        </w:rPr>
        <w:t>However, one paper from the 7th semester Integrated B</w:t>
      </w:r>
      <w:r w:rsidR="001D5F63">
        <w:rPr>
          <w:rFonts w:ascii="Arial" w:hAnsi="Arial" w:cs="Arial"/>
          <w:sz w:val="26"/>
          <w:szCs w:val="26"/>
        </w:rPr>
        <w:t xml:space="preserve"> </w:t>
      </w:r>
      <w:r w:rsidRPr="00E95B2A">
        <w:rPr>
          <w:rFonts w:ascii="Arial" w:hAnsi="Arial" w:cs="Arial"/>
          <w:sz w:val="26"/>
          <w:szCs w:val="26"/>
        </w:rPr>
        <w:t xml:space="preserve">A LLB (Hons) degree examination conducted in January 2024 was not cleared by the Petitioner due to personal reasons. Copies of consolidated mark lists of all 10 semesters, including the 7th semester pending paper, substantiate the same. The true copies of the Mark lists of all 10 semesters, including the 7th semester pending paper, are produced herewith and marked as </w:t>
      </w:r>
      <w:r w:rsidRPr="00E95B2A">
        <w:rPr>
          <w:rFonts w:ascii="Arial" w:hAnsi="Arial" w:cs="Arial"/>
          <w:b/>
          <w:bCs/>
          <w:sz w:val="26"/>
          <w:szCs w:val="26"/>
          <w:u w:val="single"/>
        </w:rPr>
        <w:t>Exhibit P1.</w:t>
      </w:r>
    </w:p>
    <w:p w14:paraId="1C45BAFE" w14:textId="19BDFB78" w:rsidR="00E95B2A" w:rsidRPr="00E95B2A" w:rsidRDefault="00E95B2A" w:rsidP="00E95B2A">
      <w:pPr>
        <w:pStyle w:val="ListParagraph"/>
        <w:numPr>
          <w:ilvl w:val="0"/>
          <w:numId w:val="3"/>
        </w:numPr>
        <w:spacing w:before="240" w:line="360" w:lineRule="auto"/>
        <w:jc w:val="both"/>
        <w:rPr>
          <w:rFonts w:ascii="Arial" w:hAnsi="Arial" w:cs="Arial"/>
          <w:sz w:val="26"/>
          <w:szCs w:val="26"/>
        </w:rPr>
      </w:pPr>
      <w:r w:rsidRPr="00E95B2A">
        <w:rPr>
          <w:rFonts w:ascii="Arial" w:hAnsi="Arial" w:cs="Arial"/>
          <w:sz w:val="26"/>
          <w:szCs w:val="26"/>
        </w:rPr>
        <w:t xml:space="preserve">As per the rules of the university, the Petitioner appeared for a re-examination of the said paper in September 2024 after due application and adherence to the prescribed process. The hall ticket of the exam dated 4/09/2024 is produced herewith and marked as </w:t>
      </w:r>
      <w:r w:rsidRPr="00E95B2A">
        <w:rPr>
          <w:rFonts w:ascii="Arial" w:hAnsi="Arial" w:cs="Arial"/>
          <w:b/>
          <w:bCs/>
          <w:sz w:val="26"/>
          <w:szCs w:val="26"/>
          <w:u w:val="single"/>
        </w:rPr>
        <w:t>Exhibit P2.</w:t>
      </w:r>
    </w:p>
    <w:p w14:paraId="6B5BC327" w14:textId="2B74EA4F" w:rsidR="00E95B2A" w:rsidRPr="00E95B2A" w:rsidRDefault="00E95B2A" w:rsidP="00E95B2A">
      <w:pPr>
        <w:pStyle w:val="ListParagraph"/>
        <w:numPr>
          <w:ilvl w:val="0"/>
          <w:numId w:val="3"/>
        </w:numPr>
        <w:spacing w:before="240" w:line="360" w:lineRule="auto"/>
        <w:jc w:val="both"/>
        <w:rPr>
          <w:rFonts w:ascii="Arial" w:hAnsi="Arial" w:cs="Arial"/>
          <w:sz w:val="26"/>
          <w:szCs w:val="26"/>
        </w:rPr>
      </w:pPr>
      <w:r w:rsidRPr="00E95B2A">
        <w:rPr>
          <w:rFonts w:ascii="Arial" w:hAnsi="Arial" w:cs="Arial"/>
          <w:sz w:val="26"/>
          <w:szCs w:val="26"/>
        </w:rPr>
        <w:t>Despite the re-examination being conducted nearly 3 months ago, the Respondent has failed to publish the result of the said paper. The unreasonable and unexplained delay in publishing the result has caused immense hardship to the Petitioner and other similarly affected students, as they are unable to proceed with further processes necessary for their professional career.</w:t>
      </w:r>
      <w:r>
        <w:rPr>
          <w:rFonts w:ascii="Arial" w:hAnsi="Arial" w:cs="Arial"/>
          <w:sz w:val="26"/>
          <w:szCs w:val="26"/>
        </w:rPr>
        <w:t xml:space="preserve"> </w:t>
      </w:r>
      <w:r w:rsidRPr="00E95B2A">
        <w:rPr>
          <w:rFonts w:ascii="Arial" w:hAnsi="Arial" w:cs="Arial"/>
          <w:sz w:val="26"/>
          <w:szCs w:val="26"/>
        </w:rPr>
        <w:t>The Petitioner has made several oral representations, along with other students facing the same issue, to the concerned authorities of the Respondent, requesting the timely publication of results. However, no action has been taken, nor has any justification been provided for the delay.</w:t>
      </w:r>
    </w:p>
    <w:p w14:paraId="3F6EF63A" w14:textId="6FFE344A" w:rsidR="00E95B2A" w:rsidRPr="00E95B2A" w:rsidRDefault="00E95B2A" w:rsidP="00E95B2A">
      <w:pPr>
        <w:pStyle w:val="ListParagraph"/>
        <w:numPr>
          <w:ilvl w:val="0"/>
          <w:numId w:val="3"/>
        </w:numPr>
        <w:spacing w:before="240" w:line="360" w:lineRule="auto"/>
        <w:jc w:val="both"/>
        <w:rPr>
          <w:rFonts w:ascii="Arial" w:hAnsi="Arial" w:cs="Arial"/>
          <w:sz w:val="26"/>
          <w:szCs w:val="26"/>
        </w:rPr>
      </w:pPr>
      <w:r w:rsidRPr="00E95B2A">
        <w:rPr>
          <w:rFonts w:ascii="Arial" w:hAnsi="Arial" w:cs="Arial"/>
          <w:sz w:val="26"/>
          <w:szCs w:val="26"/>
        </w:rPr>
        <w:t>The last date for enrolment with the Bar Council of Kerala is 4th December 2024 without fine and 9th December 2024 with late fine. If the results are not published before these dates, the Petitioner will be unable to enrol as an advocate.</w:t>
      </w:r>
    </w:p>
    <w:p w14:paraId="69E2914E" w14:textId="5E660A1C" w:rsidR="00E95B2A" w:rsidRPr="00E95B2A" w:rsidRDefault="00E95B2A" w:rsidP="00E95B2A">
      <w:pPr>
        <w:pStyle w:val="ListParagraph"/>
        <w:numPr>
          <w:ilvl w:val="0"/>
          <w:numId w:val="3"/>
        </w:numPr>
        <w:spacing w:before="240" w:line="360" w:lineRule="auto"/>
        <w:jc w:val="both"/>
        <w:rPr>
          <w:rFonts w:ascii="Arial" w:hAnsi="Arial" w:cs="Arial"/>
          <w:sz w:val="26"/>
          <w:szCs w:val="26"/>
        </w:rPr>
      </w:pPr>
      <w:r w:rsidRPr="00E95B2A">
        <w:rPr>
          <w:rFonts w:ascii="Arial" w:hAnsi="Arial" w:cs="Arial"/>
          <w:sz w:val="26"/>
          <w:szCs w:val="26"/>
        </w:rPr>
        <w:lastRenderedPageBreak/>
        <w:t xml:space="preserve">The Petitioner had already missed an enrolment opportunity with the Bar Council of Kerala on 19th October 2024, due to the Respondent's failure to publish the results of the re-examination in a timely manner. This delay has caused the Petitioner to face repeated setbacks in pursuing his professional career as an advocate. Failure to enrol by the aforementioned dates would result in the Petitioner being forced to wait for the next enrolment cycle, which opens only after 3-4 months. This delay will severely affect the Petitioner’s professional journey and livelihood. The Petitioner, having complied with all requirements for the re-examination, had a legitimate expectation that the Respondent would publish the results within a reasonable time to enable him to complete the </w:t>
      </w:r>
      <w:r w:rsidR="004C1F22" w:rsidRPr="00E95B2A">
        <w:rPr>
          <w:rFonts w:ascii="Arial" w:hAnsi="Arial" w:cs="Arial"/>
          <w:sz w:val="26"/>
          <w:szCs w:val="26"/>
        </w:rPr>
        <w:t>enrolment</w:t>
      </w:r>
      <w:r w:rsidRPr="00E95B2A">
        <w:rPr>
          <w:rFonts w:ascii="Arial" w:hAnsi="Arial" w:cs="Arial"/>
          <w:sz w:val="26"/>
          <w:szCs w:val="26"/>
        </w:rPr>
        <w:t xml:space="preserve"> process. The failure of the Respondent to meet this legitimate expectation has caused undue hardship to the Petitioner.</w:t>
      </w:r>
    </w:p>
    <w:p w14:paraId="2F8CDDF5" w14:textId="3A65CAC0" w:rsidR="00E95B2A" w:rsidRPr="00E95B2A" w:rsidRDefault="00E95B2A" w:rsidP="00E95B2A">
      <w:pPr>
        <w:pStyle w:val="ListParagraph"/>
        <w:numPr>
          <w:ilvl w:val="0"/>
          <w:numId w:val="3"/>
        </w:numPr>
        <w:spacing w:before="240" w:line="360" w:lineRule="auto"/>
        <w:jc w:val="both"/>
        <w:rPr>
          <w:rFonts w:ascii="Arial" w:hAnsi="Arial" w:cs="Arial"/>
          <w:sz w:val="26"/>
          <w:szCs w:val="26"/>
        </w:rPr>
      </w:pPr>
      <w:r w:rsidRPr="00E95B2A">
        <w:rPr>
          <w:rFonts w:ascii="Arial" w:hAnsi="Arial" w:cs="Arial"/>
          <w:sz w:val="26"/>
          <w:szCs w:val="26"/>
        </w:rPr>
        <w:t>The actions and omissions of the Respondent are arbitrary and violative of the fundamental rights of the Petitioner under Articles 14 and 21 of the Constitution of India, as they directly impact his right to equality and livelihood.</w:t>
      </w:r>
    </w:p>
    <w:p w14:paraId="6F1E5979" w14:textId="1B8D3F32" w:rsidR="00E82FE0" w:rsidRPr="00E82FE0" w:rsidRDefault="00E95B2A" w:rsidP="00E95B2A">
      <w:pPr>
        <w:pStyle w:val="ListParagraph"/>
        <w:numPr>
          <w:ilvl w:val="0"/>
          <w:numId w:val="3"/>
        </w:numPr>
        <w:spacing w:before="240" w:line="360" w:lineRule="auto"/>
        <w:jc w:val="both"/>
        <w:rPr>
          <w:rFonts w:ascii="Arial" w:hAnsi="Arial" w:cs="Arial"/>
          <w:sz w:val="26"/>
          <w:szCs w:val="26"/>
        </w:rPr>
      </w:pPr>
      <w:r w:rsidRPr="00E95B2A">
        <w:rPr>
          <w:rFonts w:ascii="Arial" w:hAnsi="Arial" w:cs="Arial"/>
          <w:sz w:val="26"/>
          <w:szCs w:val="26"/>
        </w:rPr>
        <w:t xml:space="preserve">The Petitioner, being aggrieved by this unjust and arbitrary action of the Respondent, seeks intervention of this Hon’ble Court to issue a writ of mandamus directing the Respondent to publish the results at the earliest. The Petitioner has left with no other remedy than to approach this Hon’ble Court with this Writ Petition on the following amongst </w:t>
      </w:r>
      <w:r w:rsidR="00535045" w:rsidRPr="00E95B2A">
        <w:rPr>
          <w:rFonts w:ascii="Arial" w:hAnsi="Arial" w:cs="Arial"/>
          <w:sz w:val="26"/>
          <w:szCs w:val="26"/>
        </w:rPr>
        <w:t>other</w:t>
      </w:r>
      <w:r w:rsidR="00535045">
        <w:rPr>
          <w:rFonts w:ascii="Arial" w:hAnsi="Arial" w:cs="Arial"/>
          <w:sz w:val="26"/>
          <w:szCs w:val="26"/>
        </w:rPr>
        <w:t>: -</w:t>
      </w:r>
    </w:p>
    <w:p w14:paraId="33E1CACC" w14:textId="284B6046" w:rsidR="005C3001" w:rsidRDefault="005C3001" w:rsidP="001D5F63">
      <w:pPr>
        <w:spacing w:before="240" w:line="360" w:lineRule="auto"/>
        <w:jc w:val="center"/>
        <w:rPr>
          <w:rFonts w:ascii="Arial" w:hAnsi="Arial" w:cs="Arial"/>
          <w:b/>
          <w:bCs/>
          <w:sz w:val="26"/>
          <w:szCs w:val="26"/>
        </w:rPr>
      </w:pPr>
      <w:r w:rsidRPr="005C3001">
        <w:rPr>
          <w:rFonts w:ascii="Arial" w:hAnsi="Arial" w:cs="Arial"/>
          <w:b/>
          <w:bCs/>
          <w:sz w:val="26"/>
          <w:szCs w:val="26"/>
        </w:rPr>
        <w:t>GROUNDS</w:t>
      </w:r>
    </w:p>
    <w:p w14:paraId="50D50634" w14:textId="77777777" w:rsidR="00134734" w:rsidRPr="00134734" w:rsidRDefault="00134734" w:rsidP="00134734">
      <w:pPr>
        <w:pStyle w:val="ListParagraph"/>
        <w:spacing w:before="240" w:line="360" w:lineRule="auto"/>
        <w:jc w:val="both"/>
        <w:rPr>
          <w:rFonts w:ascii="Arial" w:hAnsi="Arial" w:cs="Arial"/>
          <w:sz w:val="26"/>
          <w:szCs w:val="26"/>
        </w:rPr>
      </w:pPr>
      <w:r w:rsidRPr="00134734">
        <w:rPr>
          <w:rFonts w:ascii="Arial" w:hAnsi="Arial" w:cs="Arial"/>
          <w:sz w:val="26"/>
          <w:szCs w:val="26"/>
        </w:rPr>
        <w:t>A. The Respondent’s delay in publishing the results creates an unequal situation for the Petitioner compared to other students who cleared their exams on time and are able to proceed with their professional careers without hindrance.</w:t>
      </w:r>
    </w:p>
    <w:p w14:paraId="175BD654" w14:textId="13693A9E" w:rsidR="00134734" w:rsidRPr="00B70183" w:rsidRDefault="00134734" w:rsidP="00B70183">
      <w:pPr>
        <w:pStyle w:val="ListParagraph"/>
        <w:spacing w:before="240" w:line="360" w:lineRule="auto"/>
        <w:jc w:val="both"/>
        <w:rPr>
          <w:rFonts w:ascii="Arial" w:hAnsi="Arial" w:cs="Arial"/>
          <w:sz w:val="26"/>
          <w:szCs w:val="26"/>
        </w:rPr>
      </w:pPr>
      <w:r w:rsidRPr="00134734">
        <w:rPr>
          <w:rFonts w:ascii="Arial" w:hAnsi="Arial" w:cs="Arial"/>
          <w:sz w:val="26"/>
          <w:szCs w:val="26"/>
        </w:rPr>
        <w:t xml:space="preserve">B. The Petitioner, having complied with all prescribed requirements for the re-examination, had a legitimate expectation that the results would be declared within a reasonable period, enabling him to </w:t>
      </w:r>
      <w:r w:rsidR="00DD0D9A" w:rsidRPr="00134734">
        <w:rPr>
          <w:rFonts w:ascii="Arial" w:hAnsi="Arial" w:cs="Arial"/>
          <w:sz w:val="26"/>
          <w:szCs w:val="26"/>
        </w:rPr>
        <w:t>enrol</w:t>
      </w:r>
      <w:r w:rsidRPr="00134734">
        <w:rPr>
          <w:rFonts w:ascii="Arial" w:hAnsi="Arial" w:cs="Arial"/>
          <w:sz w:val="26"/>
          <w:szCs w:val="26"/>
        </w:rPr>
        <w:t xml:space="preserve"> with the Bar </w:t>
      </w:r>
      <w:r w:rsidRPr="00134734">
        <w:rPr>
          <w:rFonts w:ascii="Arial" w:hAnsi="Arial" w:cs="Arial"/>
          <w:sz w:val="26"/>
          <w:szCs w:val="26"/>
        </w:rPr>
        <w:lastRenderedPageBreak/>
        <w:t xml:space="preserve">Council of Kerala. </w:t>
      </w:r>
      <w:r w:rsidR="00BC77A2" w:rsidRPr="00B70183">
        <w:rPr>
          <w:rFonts w:ascii="Arial" w:hAnsi="Arial" w:cs="Arial"/>
          <w:sz w:val="26"/>
          <w:szCs w:val="26"/>
        </w:rPr>
        <w:t xml:space="preserve">A </w:t>
      </w:r>
      <w:r w:rsidRPr="00B70183">
        <w:rPr>
          <w:rFonts w:ascii="Arial" w:hAnsi="Arial" w:cs="Arial"/>
          <w:sz w:val="26"/>
          <w:szCs w:val="26"/>
        </w:rPr>
        <w:t>student exercises no control over the declaration of results, and provisions should be benevolently interpreted and reasonably administered, having regard to the welfare of the student.</w:t>
      </w:r>
    </w:p>
    <w:p w14:paraId="393A1B66" w14:textId="62D300E5" w:rsidR="00134734" w:rsidRPr="00134734" w:rsidRDefault="00134734" w:rsidP="00134734">
      <w:pPr>
        <w:pStyle w:val="ListParagraph"/>
        <w:spacing w:before="240" w:line="360" w:lineRule="auto"/>
        <w:jc w:val="both"/>
        <w:rPr>
          <w:rFonts w:ascii="Arial" w:hAnsi="Arial" w:cs="Arial"/>
          <w:sz w:val="26"/>
          <w:szCs w:val="26"/>
        </w:rPr>
      </w:pPr>
      <w:r w:rsidRPr="00134734">
        <w:rPr>
          <w:rFonts w:ascii="Arial" w:hAnsi="Arial" w:cs="Arial"/>
          <w:sz w:val="26"/>
          <w:szCs w:val="26"/>
        </w:rPr>
        <w:t xml:space="preserve">C. The delay in publishing the results directly impacts the Petitioner’s right to livelihood and professional development, thereby infringing upon his fundamental rights. The inability to </w:t>
      </w:r>
      <w:r w:rsidR="00DD0D9A" w:rsidRPr="00134734">
        <w:rPr>
          <w:rFonts w:ascii="Arial" w:hAnsi="Arial" w:cs="Arial"/>
          <w:sz w:val="26"/>
          <w:szCs w:val="26"/>
        </w:rPr>
        <w:t>enrol</w:t>
      </w:r>
      <w:r w:rsidRPr="00134734">
        <w:rPr>
          <w:rFonts w:ascii="Arial" w:hAnsi="Arial" w:cs="Arial"/>
          <w:sz w:val="26"/>
          <w:szCs w:val="26"/>
        </w:rPr>
        <w:t xml:space="preserve"> with the Bar Council of Kerala due to the delay adversely affects the Petitioner’s career prospects and financial stability.</w:t>
      </w:r>
    </w:p>
    <w:p w14:paraId="0539EB74" w14:textId="77777777" w:rsidR="00134734" w:rsidRPr="00134734" w:rsidRDefault="00134734" w:rsidP="00134734">
      <w:pPr>
        <w:pStyle w:val="ListParagraph"/>
        <w:spacing w:before="240" w:line="360" w:lineRule="auto"/>
        <w:jc w:val="both"/>
        <w:rPr>
          <w:rFonts w:ascii="Arial" w:hAnsi="Arial" w:cs="Arial"/>
          <w:b/>
          <w:bCs/>
          <w:i/>
          <w:iCs/>
          <w:sz w:val="26"/>
          <w:szCs w:val="26"/>
        </w:rPr>
      </w:pPr>
      <w:r w:rsidRPr="00134734">
        <w:rPr>
          <w:rFonts w:ascii="Arial" w:hAnsi="Arial" w:cs="Arial"/>
          <w:sz w:val="26"/>
          <w:szCs w:val="26"/>
        </w:rPr>
        <w:t xml:space="preserve">D. A student cannot be penalized for delays beyond their control, and timely and reasonable administrative action must be ensured by educational institutions to avoid such prejudices, as established by the Hon’ble Supreme Court in </w:t>
      </w:r>
      <w:r w:rsidRPr="00134734">
        <w:rPr>
          <w:rFonts w:ascii="Arial" w:hAnsi="Arial" w:cs="Arial"/>
          <w:b/>
          <w:bCs/>
          <w:i/>
          <w:iCs/>
          <w:sz w:val="26"/>
          <w:szCs w:val="26"/>
        </w:rPr>
        <w:t>Shalini v. Kurukshetra University, (2002) 2 SCC 270.</w:t>
      </w:r>
    </w:p>
    <w:p w14:paraId="1A0A7AFD" w14:textId="77777777" w:rsidR="00134734" w:rsidRPr="00134734" w:rsidRDefault="00134734" w:rsidP="00134734">
      <w:pPr>
        <w:pStyle w:val="ListParagraph"/>
        <w:spacing w:before="240" w:line="360" w:lineRule="auto"/>
        <w:jc w:val="both"/>
        <w:rPr>
          <w:rFonts w:ascii="Arial" w:hAnsi="Arial" w:cs="Arial"/>
          <w:sz w:val="26"/>
          <w:szCs w:val="26"/>
        </w:rPr>
      </w:pPr>
      <w:r w:rsidRPr="00134734">
        <w:rPr>
          <w:rFonts w:ascii="Arial" w:hAnsi="Arial" w:cs="Arial"/>
          <w:sz w:val="26"/>
          <w:szCs w:val="26"/>
        </w:rPr>
        <w:t>E. The Petitioner has completed all requirements for the course, and the failure of the Respondent to publish the result, which is solely within its control, causes unwarranted harm and prejudice to the Petitioner.</w:t>
      </w:r>
    </w:p>
    <w:p w14:paraId="1F1CF814" w14:textId="77777777" w:rsidR="00134734" w:rsidRPr="00134734" w:rsidRDefault="00134734" w:rsidP="00134734">
      <w:pPr>
        <w:pStyle w:val="ListParagraph"/>
        <w:spacing w:before="240" w:line="360" w:lineRule="auto"/>
        <w:jc w:val="both"/>
        <w:rPr>
          <w:rFonts w:ascii="Arial" w:hAnsi="Arial" w:cs="Arial"/>
          <w:sz w:val="26"/>
          <w:szCs w:val="26"/>
        </w:rPr>
      </w:pPr>
      <w:r w:rsidRPr="00134734">
        <w:rPr>
          <w:rFonts w:ascii="Arial" w:hAnsi="Arial" w:cs="Arial"/>
          <w:sz w:val="26"/>
          <w:szCs w:val="26"/>
        </w:rPr>
        <w:t>F. The Respondent has failed to publish the results of the re-examination within a reasonable period, creating undue hardship and uncertainty for the Petitioner regarding his professional future.</w:t>
      </w:r>
    </w:p>
    <w:p w14:paraId="3565EBA3" w14:textId="39485E03" w:rsidR="00134734" w:rsidRPr="00134734" w:rsidRDefault="00134734" w:rsidP="00134734">
      <w:pPr>
        <w:pStyle w:val="ListParagraph"/>
        <w:spacing w:before="240" w:line="360" w:lineRule="auto"/>
        <w:jc w:val="both"/>
        <w:rPr>
          <w:rFonts w:ascii="Arial" w:hAnsi="Arial" w:cs="Arial"/>
          <w:sz w:val="26"/>
          <w:szCs w:val="26"/>
        </w:rPr>
      </w:pPr>
      <w:r w:rsidRPr="00134734">
        <w:rPr>
          <w:rFonts w:ascii="Arial" w:hAnsi="Arial" w:cs="Arial"/>
          <w:sz w:val="26"/>
          <w:szCs w:val="26"/>
        </w:rPr>
        <w:t xml:space="preserve">G. The Respondent’s delay denies the Petitioner the opportunity to </w:t>
      </w:r>
      <w:r w:rsidR="001D5F63" w:rsidRPr="00134734">
        <w:rPr>
          <w:rFonts w:ascii="Arial" w:hAnsi="Arial" w:cs="Arial"/>
          <w:sz w:val="26"/>
          <w:szCs w:val="26"/>
        </w:rPr>
        <w:t>enrol</w:t>
      </w:r>
      <w:r w:rsidRPr="00134734">
        <w:rPr>
          <w:rFonts w:ascii="Arial" w:hAnsi="Arial" w:cs="Arial"/>
          <w:sz w:val="26"/>
          <w:szCs w:val="26"/>
        </w:rPr>
        <w:t xml:space="preserve"> with the Bar Council of Kerala within the prescribed timeline, resulting in career setbacks and delaying his entry into the legal profession.</w:t>
      </w:r>
    </w:p>
    <w:p w14:paraId="220D93EC" w14:textId="2F9E3417" w:rsidR="00134734" w:rsidRPr="00134734" w:rsidRDefault="00134734" w:rsidP="00134734">
      <w:pPr>
        <w:pStyle w:val="ListParagraph"/>
        <w:spacing w:before="240" w:line="360" w:lineRule="auto"/>
        <w:jc w:val="both"/>
        <w:rPr>
          <w:rFonts w:ascii="Arial" w:hAnsi="Arial" w:cs="Arial"/>
          <w:b/>
          <w:bCs/>
          <w:i/>
          <w:iCs/>
          <w:sz w:val="26"/>
          <w:szCs w:val="26"/>
        </w:rPr>
      </w:pPr>
      <w:r w:rsidRPr="00134734">
        <w:rPr>
          <w:rFonts w:ascii="Arial" w:hAnsi="Arial" w:cs="Arial"/>
          <w:sz w:val="26"/>
          <w:szCs w:val="26"/>
        </w:rPr>
        <w:t xml:space="preserve">H. The Respondent’s inaction violates the Petitioner’s legitimate expectation that the results would be declared within a reasonable timeframe, enabling him to </w:t>
      </w:r>
      <w:r w:rsidR="00DD0D9A" w:rsidRPr="00134734">
        <w:rPr>
          <w:rFonts w:ascii="Arial" w:hAnsi="Arial" w:cs="Arial"/>
          <w:sz w:val="26"/>
          <w:szCs w:val="26"/>
        </w:rPr>
        <w:t>enrol</w:t>
      </w:r>
      <w:r w:rsidRPr="00134734">
        <w:rPr>
          <w:rFonts w:ascii="Arial" w:hAnsi="Arial" w:cs="Arial"/>
          <w:sz w:val="26"/>
          <w:szCs w:val="26"/>
        </w:rPr>
        <w:t xml:space="preserve"> and pursue his professional aspirations. The welfare of the student must be prioritized, and rigid approaches by educational institutions that prejudice students cannot be permitted. </w:t>
      </w:r>
    </w:p>
    <w:p w14:paraId="6C0CF609" w14:textId="77777777" w:rsidR="005C3001" w:rsidRPr="001D5F63" w:rsidRDefault="005C3001" w:rsidP="001D5F63">
      <w:pPr>
        <w:pStyle w:val="ListParagraph"/>
        <w:spacing w:before="240" w:line="360" w:lineRule="auto"/>
        <w:jc w:val="center"/>
        <w:rPr>
          <w:rFonts w:ascii="Arial" w:hAnsi="Arial" w:cs="Arial"/>
          <w:b/>
          <w:bCs/>
          <w:kern w:val="0"/>
          <w:sz w:val="26"/>
          <w:szCs w:val="26"/>
          <w:lang w:val="en-GB"/>
        </w:rPr>
      </w:pPr>
      <w:r w:rsidRPr="001D5F63">
        <w:rPr>
          <w:rFonts w:ascii="Arial" w:hAnsi="Arial" w:cs="Arial"/>
          <w:b/>
          <w:bCs/>
          <w:kern w:val="0"/>
          <w:sz w:val="26"/>
          <w:szCs w:val="26"/>
          <w:lang w:val="en-GB"/>
        </w:rPr>
        <w:t>RELIEFS</w:t>
      </w:r>
    </w:p>
    <w:p w14:paraId="4847AC15" w14:textId="77777777" w:rsidR="005C3001" w:rsidRDefault="005C3001" w:rsidP="00E82FE0">
      <w:pPr>
        <w:spacing w:before="240" w:line="360" w:lineRule="auto"/>
        <w:jc w:val="both"/>
        <w:rPr>
          <w:rFonts w:ascii="Arial" w:hAnsi="Arial" w:cs="Arial"/>
          <w:sz w:val="26"/>
          <w:szCs w:val="26"/>
        </w:rPr>
      </w:pPr>
      <w:r w:rsidRPr="005C3001">
        <w:rPr>
          <w:rFonts w:ascii="Arial" w:hAnsi="Arial" w:cs="Arial"/>
          <w:sz w:val="26"/>
          <w:szCs w:val="26"/>
        </w:rPr>
        <w:t xml:space="preserve">In the light of the grounds stated above and that will be urged at the time of the hearing, it is humbly prayed that this Hon’ble Court may be pleased to: </w:t>
      </w:r>
    </w:p>
    <w:p w14:paraId="7785B131" w14:textId="19095894" w:rsidR="005C3001" w:rsidRDefault="005C3001" w:rsidP="00E82FE0">
      <w:pPr>
        <w:pStyle w:val="ListParagraph"/>
        <w:numPr>
          <w:ilvl w:val="0"/>
          <w:numId w:val="7"/>
        </w:numPr>
        <w:spacing w:before="240" w:line="360" w:lineRule="auto"/>
        <w:jc w:val="both"/>
        <w:rPr>
          <w:rFonts w:ascii="Arial" w:hAnsi="Arial" w:cs="Arial"/>
          <w:sz w:val="26"/>
          <w:szCs w:val="26"/>
        </w:rPr>
      </w:pPr>
      <w:r w:rsidRPr="005C3001">
        <w:rPr>
          <w:rFonts w:ascii="Arial" w:hAnsi="Arial" w:cs="Arial"/>
          <w:sz w:val="26"/>
          <w:szCs w:val="26"/>
        </w:rPr>
        <w:lastRenderedPageBreak/>
        <w:t xml:space="preserve">Issue a writ of mandamus or any other appropriate writ, order, or direction to the Respondent to publish the results of the </w:t>
      </w:r>
      <w:r w:rsidR="00DD5666" w:rsidRPr="00280C4B">
        <w:rPr>
          <w:rFonts w:ascii="Arial" w:hAnsi="Arial" w:cs="Arial"/>
          <w:sz w:val="26"/>
          <w:szCs w:val="26"/>
        </w:rPr>
        <w:t xml:space="preserve">re-examination </w:t>
      </w:r>
      <w:r w:rsidR="00DD5666">
        <w:rPr>
          <w:rFonts w:ascii="Arial" w:hAnsi="Arial" w:cs="Arial"/>
          <w:sz w:val="26"/>
          <w:szCs w:val="26"/>
        </w:rPr>
        <w:t>of Seventh Semester B</w:t>
      </w:r>
      <w:r w:rsidR="001D5F63">
        <w:rPr>
          <w:rFonts w:ascii="Arial" w:hAnsi="Arial" w:cs="Arial"/>
          <w:sz w:val="26"/>
          <w:szCs w:val="26"/>
        </w:rPr>
        <w:t xml:space="preserve"> </w:t>
      </w:r>
      <w:r w:rsidR="00DD5666">
        <w:rPr>
          <w:rFonts w:ascii="Arial" w:hAnsi="Arial" w:cs="Arial"/>
          <w:sz w:val="26"/>
          <w:szCs w:val="26"/>
        </w:rPr>
        <w:t>A</w:t>
      </w:r>
      <w:r w:rsidR="001D5F63">
        <w:rPr>
          <w:rFonts w:ascii="Arial" w:hAnsi="Arial" w:cs="Arial"/>
          <w:sz w:val="26"/>
          <w:szCs w:val="26"/>
        </w:rPr>
        <w:t xml:space="preserve"> </w:t>
      </w:r>
      <w:r w:rsidR="00DD5666">
        <w:rPr>
          <w:rFonts w:ascii="Arial" w:hAnsi="Arial" w:cs="Arial"/>
          <w:sz w:val="26"/>
          <w:szCs w:val="26"/>
        </w:rPr>
        <w:t>LLB</w:t>
      </w:r>
      <w:r w:rsidR="00616DC2">
        <w:rPr>
          <w:rFonts w:ascii="Arial" w:hAnsi="Arial" w:cs="Arial"/>
          <w:sz w:val="26"/>
          <w:szCs w:val="26"/>
        </w:rPr>
        <w:t>,</w:t>
      </w:r>
      <w:r w:rsidR="00051DDC">
        <w:rPr>
          <w:rFonts w:ascii="Arial" w:hAnsi="Arial" w:cs="Arial"/>
          <w:sz w:val="26"/>
          <w:szCs w:val="26"/>
        </w:rPr>
        <w:t xml:space="preserve"> </w:t>
      </w:r>
      <w:r w:rsidRPr="005C3001">
        <w:rPr>
          <w:rFonts w:ascii="Arial" w:hAnsi="Arial" w:cs="Arial"/>
          <w:sz w:val="26"/>
          <w:szCs w:val="26"/>
        </w:rPr>
        <w:t xml:space="preserve">conducted in </w:t>
      </w:r>
      <w:r w:rsidR="00D00C87">
        <w:rPr>
          <w:rFonts w:ascii="Arial" w:hAnsi="Arial" w:cs="Arial"/>
          <w:sz w:val="26"/>
          <w:szCs w:val="26"/>
        </w:rPr>
        <w:t xml:space="preserve">September 2024 </w:t>
      </w:r>
      <w:r w:rsidRPr="005C3001">
        <w:rPr>
          <w:rFonts w:ascii="Arial" w:hAnsi="Arial" w:cs="Arial"/>
          <w:sz w:val="26"/>
          <w:szCs w:val="26"/>
        </w:rPr>
        <w:t xml:space="preserve">at the earliest, </w:t>
      </w:r>
      <w:r w:rsidR="00B70183">
        <w:rPr>
          <w:rFonts w:ascii="Arial" w:hAnsi="Arial" w:cs="Arial"/>
          <w:sz w:val="26"/>
          <w:szCs w:val="26"/>
        </w:rPr>
        <w:t xml:space="preserve">at any rate </w:t>
      </w:r>
      <w:r w:rsidRPr="005C3001">
        <w:rPr>
          <w:rFonts w:ascii="Arial" w:hAnsi="Arial" w:cs="Arial"/>
          <w:sz w:val="26"/>
          <w:szCs w:val="26"/>
        </w:rPr>
        <w:t xml:space="preserve">before the </w:t>
      </w:r>
      <w:r w:rsidR="00D00C87" w:rsidRPr="005C3001">
        <w:rPr>
          <w:rFonts w:ascii="Arial" w:hAnsi="Arial" w:cs="Arial"/>
          <w:sz w:val="26"/>
          <w:szCs w:val="26"/>
        </w:rPr>
        <w:t>enrolment</w:t>
      </w:r>
      <w:r w:rsidRPr="005C3001">
        <w:rPr>
          <w:rFonts w:ascii="Arial" w:hAnsi="Arial" w:cs="Arial"/>
          <w:sz w:val="26"/>
          <w:szCs w:val="26"/>
        </w:rPr>
        <w:t xml:space="preserve"> deadline</w:t>
      </w:r>
      <w:r w:rsidR="00023B1C">
        <w:rPr>
          <w:rFonts w:ascii="Arial" w:hAnsi="Arial" w:cs="Arial"/>
          <w:sz w:val="26"/>
          <w:szCs w:val="26"/>
        </w:rPr>
        <w:t xml:space="preserve"> of</w:t>
      </w:r>
      <w:r w:rsidRPr="005C3001">
        <w:rPr>
          <w:rFonts w:ascii="Arial" w:hAnsi="Arial" w:cs="Arial"/>
          <w:sz w:val="26"/>
          <w:szCs w:val="26"/>
        </w:rPr>
        <w:t xml:space="preserve"> </w:t>
      </w:r>
      <w:r w:rsidR="00023B1C" w:rsidRPr="002847B1">
        <w:rPr>
          <w:rFonts w:ascii="Arial" w:hAnsi="Arial" w:cs="Arial"/>
          <w:sz w:val="26"/>
          <w:szCs w:val="26"/>
        </w:rPr>
        <w:t>9th December 2024</w:t>
      </w:r>
      <w:r w:rsidR="00023B1C" w:rsidRPr="00280C4B">
        <w:rPr>
          <w:rFonts w:ascii="Arial" w:hAnsi="Arial" w:cs="Arial"/>
          <w:sz w:val="26"/>
          <w:szCs w:val="26"/>
        </w:rPr>
        <w:t xml:space="preserve"> (with fine) to ensure that </w:t>
      </w:r>
      <w:r w:rsidR="00023B1C">
        <w:rPr>
          <w:rFonts w:ascii="Arial" w:hAnsi="Arial" w:cs="Arial"/>
          <w:sz w:val="26"/>
          <w:szCs w:val="26"/>
        </w:rPr>
        <w:t>the Petitioner</w:t>
      </w:r>
      <w:r w:rsidR="00023B1C" w:rsidRPr="00280C4B">
        <w:rPr>
          <w:rFonts w:ascii="Arial" w:hAnsi="Arial" w:cs="Arial"/>
          <w:sz w:val="26"/>
          <w:szCs w:val="26"/>
        </w:rPr>
        <w:t xml:space="preserve"> is able to </w:t>
      </w:r>
      <w:r w:rsidR="00023B1C">
        <w:rPr>
          <w:rFonts w:ascii="Arial" w:hAnsi="Arial" w:cs="Arial"/>
          <w:sz w:val="26"/>
          <w:szCs w:val="26"/>
        </w:rPr>
        <w:t>register for the</w:t>
      </w:r>
      <w:r w:rsidR="00023B1C" w:rsidRPr="00280C4B">
        <w:rPr>
          <w:rFonts w:ascii="Arial" w:hAnsi="Arial" w:cs="Arial"/>
          <w:sz w:val="26"/>
          <w:szCs w:val="26"/>
        </w:rPr>
        <w:t xml:space="preserve"> enrolment </w:t>
      </w:r>
      <w:r w:rsidR="00023B1C">
        <w:rPr>
          <w:rFonts w:ascii="Arial" w:hAnsi="Arial" w:cs="Arial"/>
          <w:sz w:val="26"/>
          <w:szCs w:val="26"/>
        </w:rPr>
        <w:t>fixed on 5-1-2024</w:t>
      </w:r>
      <w:r w:rsidR="00023B1C" w:rsidRPr="00280C4B">
        <w:rPr>
          <w:rFonts w:ascii="Arial" w:hAnsi="Arial" w:cs="Arial"/>
          <w:sz w:val="26"/>
          <w:szCs w:val="26"/>
        </w:rPr>
        <w:t>.</w:t>
      </w:r>
    </w:p>
    <w:p w14:paraId="28E0C562" w14:textId="01E12D03" w:rsidR="00280C4B" w:rsidRDefault="00280C4B" w:rsidP="00E82FE0">
      <w:pPr>
        <w:pStyle w:val="ListParagraph"/>
        <w:numPr>
          <w:ilvl w:val="0"/>
          <w:numId w:val="7"/>
        </w:numPr>
        <w:spacing w:before="240" w:line="360" w:lineRule="auto"/>
        <w:jc w:val="both"/>
        <w:rPr>
          <w:rFonts w:ascii="Arial" w:hAnsi="Arial" w:cs="Arial"/>
          <w:sz w:val="26"/>
          <w:szCs w:val="26"/>
        </w:rPr>
      </w:pPr>
      <w:r w:rsidRPr="00280C4B">
        <w:rPr>
          <w:rFonts w:ascii="Arial" w:hAnsi="Arial" w:cs="Arial"/>
          <w:sz w:val="26"/>
          <w:szCs w:val="26"/>
        </w:rPr>
        <w:t xml:space="preserve">Direct the Respondent to ensure that all necessary documents, including the provisional certificate and consolidated mark lists, are issued to the Petitioner promptly after the declaration of results, allowing sufficient time for </w:t>
      </w:r>
      <w:r w:rsidR="00D00C87" w:rsidRPr="00280C4B">
        <w:rPr>
          <w:rFonts w:ascii="Arial" w:hAnsi="Arial" w:cs="Arial"/>
          <w:sz w:val="26"/>
          <w:szCs w:val="26"/>
        </w:rPr>
        <w:t>enrolment</w:t>
      </w:r>
      <w:r w:rsidRPr="00280C4B">
        <w:rPr>
          <w:rFonts w:ascii="Arial" w:hAnsi="Arial" w:cs="Arial"/>
          <w:sz w:val="26"/>
          <w:szCs w:val="26"/>
        </w:rPr>
        <w:t xml:space="preserve"> with the Bar Council of Kerala.</w:t>
      </w:r>
    </w:p>
    <w:p w14:paraId="6DB8FD00" w14:textId="77777777" w:rsidR="00280C4B" w:rsidRPr="004C013F" w:rsidRDefault="00280C4B" w:rsidP="00E82FE0">
      <w:pPr>
        <w:pStyle w:val="ListParagraph"/>
        <w:numPr>
          <w:ilvl w:val="0"/>
          <w:numId w:val="7"/>
        </w:numPr>
        <w:spacing w:before="240" w:line="360" w:lineRule="auto"/>
        <w:jc w:val="both"/>
        <w:rPr>
          <w:rFonts w:ascii="Arial" w:hAnsi="Arial" w:cs="Arial"/>
          <w:sz w:val="26"/>
          <w:szCs w:val="26"/>
        </w:rPr>
      </w:pPr>
      <w:r w:rsidRPr="004C013F">
        <w:rPr>
          <w:rFonts w:ascii="Arial" w:hAnsi="Arial" w:cs="Arial"/>
          <w:sz w:val="26"/>
          <w:szCs w:val="26"/>
        </w:rPr>
        <w:t>Grant any other relief or direction that this Hon’ble Court deems fit and proper in the circumstances of the case.</w:t>
      </w:r>
    </w:p>
    <w:p w14:paraId="45E608FB" w14:textId="18208C47" w:rsidR="00280C4B" w:rsidRPr="00D00C87" w:rsidRDefault="00280C4B" w:rsidP="00E82FE0">
      <w:pPr>
        <w:pStyle w:val="ListParagraph"/>
        <w:numPr>
          <w:ilvl w:val="0"/>
          <w:numId w:val="7"/>
        </w:numPr>
        <w:spacing w:before="240" w:line="360" w:lineRule="auto"/>
        <w:jc w:val="both"/>
        <w:rPr>
          <w:rFonts w:ascii="Arial" w:hAnsi="Arial" w:cs="Arial"/>
          <w:sz w:val="26"/>
          <w:szCs w:val="26"/>
        </w:rPr>
      </w:pPr>
      <w:r w:rsidRPr="004C013F">
        <w:rPr>
          <w:rFonts w:ascii="Arial" w:hAnsi="Arial" w:cs="Arial"/>
          <w:sz w:val="26"/>
          <w:szCs w:val="26"/>
        </w:rPr>
        <w:t xml:space="preserve">To pass any further orders as may be necessary to meet the ends of justice. </w:t>
      </w:r>
    </w:p>
    <w:p w14:paraId="6B12153E" w14:textId="521CE2BC" w:rsidR="00280C4B" w:rsidRPr="00280C4B" w:rsidRDefault="00280C4B" w:rsidP="00E82FE0">
      <w:pPr>
        <w:pStyle w:val="ListParagraph"/>
        <w:spacing w:before="240" w:line="360" w:lineRule="auto"/>
        <w:jc w:val="center"/>
        <w:rPr>
          <w:rFonts w:ascii="Arial" w:hAnsi="Arial" w:cs="Arial"/>
          <w:sz w:val="26"/>
          <w:szCs w:val="26"/>
        </w:rPr>
      </w:pPr>
      <w:r w:rsidRPr="00280C4B">
        <w:rPr>
          <w:rFonts w:ascii="Arial" w:hAnsi="Arial" w:cs="Arial"/>
          <w:b/>
          <w:bCs/>
          <w:sz w:val="26"/>
          <w:szCs w:val="26"/>
        </w:rPr>
        <w:t>INTERIM RELIEF</w:t>
      </w:r>
    </w:p>
    <w:p w14:paraId="2FC5E5E2" w14:textId="448A2C21" w:rsidR="00280C4B" w:rsidRDefault="00280C4B" w:rsidP="00E82FE0">
      <w:pPr>
        <w:pStyle w:val="ListParagraph"/>
        <w:spacing w:before="240" w:line="360" w:lineRule="auto"/>
        <w:jc w:val="both"/>
        <w:rPr>
          <w:rFonts w:ascii="Arial" w:hAnsi="Arial" w:cs="Arial"/>
          <w:sz w:val="26"/>
          <w:szCs w:val="26"/>
        </w:rPr>
      </w:pPr>
      <w:r w:rsidRPr="00D12963">
        <w:rPr>
          <w:rFonts w:ascii="Arial" w:hAnsi="Arial" w:cs="Arial"/>
          <w:sz w:val="26"/>
          <w:szCs w:val="26"/>
        </w:rPr>
        <w:t>For the reasons stated above</w:t>
      </w:r>
      <w:r>
        <w:rPr>
          <w:rFonts w:ascii="Arial" w:hAnsi="Arial" w:cs="Arial"/>
          <w:sz w:val="26"/>
          <w:szCs w:val="26"/>
        </w:rPr>
        <w:t xml:space="preserve">, </w:t>
      </w:r>
      <w:r w:rsidRPr="00280C4B">
        <w:rPr>
          <w:rFonts w:ascii="Arial" w:hAnsi="Arial" w:cs="Arial"/>
          <w:sz w:val="26"/>
          <w:szCs w:val="26"/>
        </w:rPr>
        <w:t xml:space="preserve">this Hon’ble Court may be pleased to direct the Respondent to immediately publish the results of the re-examination </w:t>
      </w:r>
      <w:r w:rsidR="002847B1">
        <w:rPr>
          <w:rFonts w:ascii="Arial" w:hAnsi="Arial" w:cs="Arial"/>
          <w:sz w:val="26"/>
          <w:szCs w:val="26"/>
        </w:rPr>
        <w:t xml:space="preserve">of </w:t>
      </w:r>
      <w:r w:rsidR="002461AD">
        <w:rPr>
          <w:rFonts w:ascii="Arial" w:hAnsi="Arial" w:cs="Arial"/>
          <w:sz w:val="26"/>
          <w:szCs w:val="26"/>
        </w:rPr>
        <w:t>5 Year Inte</w:t>
      </w:r>
      <w:r w:rsidR="00535045">
        <w:rPr>
          <w:rFonts w:ascii="Arial" w:hAnsi="Arial" w:cs="Arial"/>
          <w:sz w:val="26"/>
          <w:szCs w:val="26"/>
        </w:rPr>
        <w:t xml:space="preserve">grated </w:t>
      </w:r>
      <w:r w:rsidR="002847B1">
        <w:rPr>
          <w:rFonts w:ascii="Arial" w:hAnsi="Arial" w:cs="Arial"/>
          <w:sz w:val="26"/>
          <w:szCs w:val="26"/>
        </w:rPr>
        <w:t>Seventh Semester B</w:t>
      </w:r>
      <w:r w:rsidR="001D5F63">
        <w:rPr>
          <w:rFonts w:ascii="Arial" w:hAnsi="Arial" w:cs="Arial"/>
          <w:sz w:val="26"/>
          <w:szCs w:val="26"/>
        </w:rPr>
        <w:t xml:space="preserve"> </w:t>
      </w:r>
      <w:r w:rsidR="002847B1">
        <w:rPr>
          <w:rFonts w:ascii="Arial" w:hAnsi="Arial" w:cs="Arial"/>
          <w:sz w:val="26"/>
          <w:szCs w:val="26"/>
        </w:rPr>
        <w:t xml:space="preserve">A LLB </w:t>
      </w:r>
      <w:r w:rsidRPr="00280C4B">
        <w:rPr>
          <w:rFonts w:ascii="Arial" w:hAnsi="Arial" w:cs="Arial"/>
          <w:sz w:val="26"/>
          <w:szCs w:val="26"/>
        </w:rPr>
        <w:t xml:space="preserve">conducted in </w:t>
      </w:r>
      <w:r w:rsidR="002847B1" w:rsidRPr="002847B1">
        <w:rPr>
          <w:rFonts w:ascii="Arial" w:hAnsi="Arial" w:cs="Arial"/>
          <w:sz w:val="26"/>
          <w:szCs w:val="26"/>
        </w:rPr>
        <w:t>September</w:t>
      </w:r>
      <w:r w:rsidRPr="002847B1">
        <w:rPr>
          <w:rFonts w:ascii="Arial" w:hAnsi="Arial" w:cs="Arial"/>
          <w:sz w:val="26"/>
          <w:szCs w:val="26"/>
        </w:rPr>
        <w:t xml:space="preserve"> 2024</w:t>
      </w:r>
      <w:r w:rsidRPr="00280C4B">
        <w:rPr>
          <w:rFonts w:ascii="Arial" w:hAnsi="Arial" w:cs="Arial"/>
          <w:sz w:val="26"/>
          <w:szCs w:val="26"/>
        </w:rPr>
        <w:t xml:space="preserve"> within a fixed and urgent timeline, </w:t>
      </w:r>
      <w:r w:rsidR="002847B1">
        <w:rPr>
          <w:rFonts w:ascii="Arial" w:hAnsi="Arial" w:cs="Arial"/>
          <w:sz w:val="26"/>
          <w:szCs w:val="26"/>
        </w:rPr>
        <w:t>and at any</w:t>
      </w:r>
      <w:r w:rsidRPr="00280C4B">
        <w:rPr>
          <w:rFonts w:ascii="Arial" w:hAnsi="Arial" w:cs="Arial"/>
          <w:sz w:val="26"/>
          <w:szCs w:val="26"/>
        </w:rPr>
        <w:t xml:space="preserve"> </w:t>
      </w:r>
      <w:r w:rsidR="002847B1">
        <w:rPr>
          <w:rFonts w:ascii="Arial" w:hAnsi="Arial" w:cs="Arial"/>
          <w:sz w:val="26"/>
          <w:szCs w:val="26"/>
        </w:rPr>
        <w:t xml:space="preserve">rate </w:t>
      </w:r>
      <w:r w:rsidRPr="00280C4B">
        <w:rPr>
          <w:rFonts w:ascii="Arial" w:hAnsi="Arial" w:cs="Arial"/>
          <w:sz w:val="26"/>
          <w:szCs w:val="26"/>
        </w:rPr>
        <w:t xml:space="preserve">before the </w:t>
      </w:r>
      <w:r w:rsidR="002847B1" w:rsidRPr="00280C4B">
        <w:rPr>
          <w:rFonts w:ascii="Arial" w:hAnsi="Arial" w:cs="Arial"/>
          <w:sz w:val="26"/>
          <w:szCs w:val="26"/>
        </w:rPr>
        <w:t>enrolment</w:t>
      </w:r>
      <w:r w:rsidRPr="00280C4B">
        <w:rPr>
          <w:rFonts w:ascii="Arial" w:hAnsi="Arial" w:cs="Arial"/>
          <w:sz w:val="26"/>
          <w:szCs w:val="26"/>
        </w:rPr>
        <w:t xml:space="preserve"> deadline of </w:t>
      </w:r>
      <w:r w:rsidRPr="002847B1">
        <w:rPr>
          <w:rFonts w:ascii="Arial" w:hAnsi="Arial" w:cs="Arial"/>
          <w:sz w:val="26"/>
          <w:szCs w:val="26"/>
        </w:rPr>
        <w:t>9th December 2024</w:t>
      </w:r>
      <w:r w:rsidRPr="00280C4B">
        <w:rPr>
          <w:rFonts w:ascii="Arial" w:hAnsi="Arial" w:cs="Arial"/>
          <w:sz w:val="26"/>
          <w:szCs w:val="26"/>
        </w:rPr>
        <w:t xml:space="preserve"> (with fine) to ensure that </w:t>
      </w:r>
      <w:r w:rsidR="00023B1C">
        <w:rPr>
          <w:rFonts w:ascii="Arial" w:hAnsi="Arial" w:cs="Arial"/>
          <w:sz w:val="26"/>
          <w:szCs w:val="26"/>
        </w:rPr>
        <w:t>the Petitioner</w:t>
      </w:r>
      <w:r w:rsidRPr="00280C4B">
        <w:rPr>
          <w:rFonts w:ascii="Arial" w:hAnsi="Arial" w:cs="Arial"/>
          <w:sz w:val="26"/>
          <w:szCs w:val="26"/>
        </w:rPr>
        <w:t xml:space="preserve"> is able to </w:t>
      </w:r>
      <w:r w:rsidR="002847B1">
        <w:rPr>
          <w:rFonts w:ascii="Arial" w:hAnsi="Arial" w:cs="Arial"/>
          <w:sz w:val="26"/>
          <w:szCs w:val="26"/>
        </w:rPr>
        <w:t>register for the</w:t>
      </w:r>
      <w:r w:rsidRPr="00280C4B">
        <w:rPr>
          <w:rFonts w:ascii="Arial" w:hAnsi="Arial" w:cs="Arial"/>
          <w:sz w:val="26"/>
          <w:szCs w:val="26"/>
        </w:rPr>
        <w:t xml:space="preserve"> </w:t>
      </w:r>
      <w:r w:rsidR="002847B1" w:rsidRPr="00280C4B">
        <w:rPr>
          <w:rFonts w:ascii="Arial" w:hAnsi="Arial" w:cs="Arial"/>
          <w:sz w:val="26"/>
          <w:szCs w:val="26"/>
        </w:rPr>
        <w:t>enrolment</w:t>
      </w:r>
      <w:r w:rsidRPr="00280C4B">
        <w:rPr>
          <w:rFonts w:ascii="Arial" w:hAnsi="Arial" w:cs="Arial"/>
          <w:sz w:val="26"/>
          <w:szCs w:val="26"/>
        </w:rPr>
        <w:t xml:space="preserve"> </w:t>
      </w:r>
      <w:r w:rsidR="002847B1">
        <w:rPr>
          <w:rFonts w:ascii="Arial" w:hAnsi="Arial" w:cs="Arial"/>
          <w:sz w:val="26"/>
          <w:szCs w:val="26"/>
        </w:rPr>
        <w:t>fixed on 5-1-2024</w:t>
      </w:r>
      <w:r w:rsidRPr="00280C4B">
        <w:rPr>
          <w:rFonts w:ascii="Arial" w:hAnsi="Arial" w:cs="Arial"/>
          <w:sz w:val="26"/>
          <w:szCs w:val="26"/>
        </w:rPr>
        <w:t>.</w:t>
      </w:r>
    </w:p>
    <w:p w14:paraId="5988EF54" w14:textId="77777777" w:rsidR="00E82FE0" w:rsidRDefault="00280C4B" w:rsidP="001E316D">
      <w:pPr>
        <w:spacing w:before="240" w:after="0" w:line="276" w:lineRule="auto"/>
        <w:jc w:val="both"/>
        <w:rPr>
          <w:rFonts w:ascii="Arial" w:hAnsi="Arial" w:cs="Arial"/>
          <w:sz w:val="26"/>
          <w:szCs w:val="26"/>
        </w:rPr>
      </w:pPr>
      <w:r w:rsidRPr="004C013F">
        <w:rPr>
          <w:rFonts w:ascii="Arial" w:hAnsi="Arial" w:cs="Arial"/>
          <w:sz w:val="26"/>
          <w:szCs w:val="26"/>
        </w:rPr>
        <w:t xml:space="preserve">Dated this the </w:t>
      </w:r>
      <w:r>
        <w:rPr>
          <w:rFonts w:ascii="Arial" w:hAnsi="Arial" w:cs="Arial"/>
          <w:sz w:val="26"/>
          <w:szCs w:val="26"/>
        </w:rPr>
        <w:t>3</w:t>
      </w:r>
      <w:r w:rsidRPr="00D12963">
        <w:rPr>
          <w:rFonts w:ascii="Arial" w:hAnsi="Arial" w:cs="Arial"/>
          <w:sz w:val="26"/>
          <w:szCs w:val="26"/>
          <w:vertAlign w:val="superscript"/>
        </w:rPr>
        <w:t>rd</w:t>
      </w:r>
      <w:r>
        <w:rPr>
          <w:rFonts w:ascii="Arial" w:hAnsi="Arial" w:cs="Arial"/>
          <w:sz w:val="26"/>
          <w:szCs w:val="26"/>
        </w:rPr>
        <w:t xml:space="preserve"> </w:t>
      </w:r>
      <w:r w:rsidRPr="004C013F">
        <w:rPr>
          <w:rFonts w:ascii="Arial" w:hAnsi="Arial" w:cs="Arial"/>
          <w:sz w:val="26"/>
          <w:szCs w:val="26"/>
        </w:rPr>
        <w:t xml:space="preserve">day of </w:t>
      </w:r>
      <w:r>
        <w:rPr>
          <w:rFonts w:ascii="Arial" w:hAnsi="Arial" w:cs="Arial"/>
          <w:sz w:val="26"/>
          <w:szCs w:val="26"/>
        </w:rPr>
        <w:t>December</w:t>
      </w:r>
      <w:r w:rsidRPr="004C013F">
        <w:rPr>
          <w:rFonts w:ascii="Arial" w:hAnsi="Arial" w:cs="Arial"/>
          <w:sz w:val="26"/>
          <w:szCs w:val="26"/>
        </w:rPr>
        <w:t xml:space="preserve">, 2024.                                    </w:t>
      </w:r>
    </w:p>
    <w:p w14:paraId="114552FF" w14:textId="77777777" w:rsidR="001E316D" w:rsidRPr="00E82FE0" w:rsidRDefault="001E316D" w:rsidP="001E316D">
      <w:pPr>
        <w:spacing w:before="240" w:after="0" w:line="276" w:lineRule="auto"/>
        <w:ind w:left="360"/>
        <w:jc w:val="right"/>
        <w:rPr>
          <w:rFonts w:ascii="Arial" w:hAnsi="Arial" w:cs="Arial"/>
          <w:sz w:val="26"/>
          <w:szCs w:val="26"/>
        </w:rPr>
      </w:pPr>
      <w:r w:rsidRPr="004C013F">
        <w:rPr>
          <w:rFonts w:ascii="Arial" w:hAnsi="Arial" w:cs="Arial"/>
          <w:b/>
          <w:bCs/>
          <w:sz w:val="26"/>
          <w:szCs w:val="26"/>
        </w:rPr>
        <w:t>PETITIONER</w:t>
      </w:r>
    </w:p>
    <w:p w14:paraId="02AC67E3" w14:textId="77777777" w:rsidR="00DD0D9A" w:rsidRDefault="00DD0D9A" w:rsidP="00E82FE0">
      <w:pPr>
        <w:spacing w:before="240" w:after="0" w:line="276" w:lineRule="auto"/>
        <w:jc w:val="right"/>
        <w:rPr>
          <w:rFonts w:ascii="Arial" w:hAnsi="Arial" w:cs="Arial"/>
          <w:b/>
          <w:bCs/>
          <w:sz w:val="26"/>
          <w:szCs w:val="26"/>
        </w:rPr>
      </w:pPr>
    </w:p>
    <w:p w14:paraId="56755A0C" w14:textId="65C99D82" w:rsidR="00280C4B" w:rsidRPr="004C013F" w:rsidRDefault="00280C4B" w:rsidP="00E82FE0">
      <w:pPr>
        <w:spacing w:before="240" w:after="0" w:line="276" w:lineRule="auto"/>
        <w:jc w:val="right"/>
        <w:rPr>
          <w:rFonts w:ascii="Arial" w:hAnsi="Arial" w:cs="Arial"/>
          <w:b/>
          <w:bCs/>
          <w:sz w:val="26"/>
          <w:szCs w:val="26"/>
        </w:rPr>
      </w:pPr>
      <w:r>
        <w:rPr>
          <w:rFonts w:ascii="Arial" w:hAnsi="Arial" w:cs="Arial"/>
          <w:b/>
          <w:bCs/>
          <w:sz w:val="26"/>
          <w:szCs w:val="26"/>
        </w:rPr>
        <w:t xml:space="preserve">COUNSEL FOR THE PETITIONER </w:t>
      </w:r>
    </w:p>
    <w:p w14:paraId="246F02DB" w14:textId="77777777" w:rsidR="005C3001" w:rsidRPr="005C3001" w:rsidRDefault="005C3001" w:rsidP="00E82FE0">
      <w:pPr>
        <w:spacing w:before="240" w:line="360" w:lineRule="auto"/>
        <w:jc w:val="both"/>
        <w:rPr>
          <w:rFonts w:ascii="Arial" w:hAnsi="Arial" w:cs="Arial"/>
          <w:sz w:val="26"/>
          <w:szCs w:val="26"/>
        </w:rPr>
      </w:pPr>
    </w:p>
    <w:p w14:paraId="2A8C6550" w14:textId="77777777" w:rsidR="000523E6" w:rsidRPr="005C3001" w:rsidRDefault="000523E6" w:rsidP="00E82FE0">
      <w:pPr>
        <w:spacing w:before="240" w:line="360" w:lineRule="auto"/>
        <w:jc w:val="both"/>
        <w:rPr>
          <w:rFonts w:ascii="Arial" w:hAnsi="Arial" w:cs="Arial"/>
          <w:sz w:val="26"/>
          <w:szCs w:val="26"/>
        </w:rPr>
      </w:pPr>
    </w:p>
    <w:sectPr w:rsidR="000523E6" w:rsidRPr="005C3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B01FD"/>
    <w:multiLevelType w:val="hybridMultilevel"/>
    <w:tmpl w:val="79960EFE"/>
    <w:lvl w:ilvl="0" w:tplc="B818017E">
      <w:start w:val="1"/>
      <w:numFmt w:val="lowerRoman"/>
      <w:lvlText w:val="%1)"/>
      <w:lvlJc w:val="left"/>
      <w:pPr>
        <w:ind w:left="851" w:hanging="720"/>
      </w:pPr>
      <w:rPr>
        <w:rFonts w:hint="default"/>
      </w:rPr>
    </w:lvl>
    <w:lvl w:ilvl="1" w:tplc="40090019" w:tentative="1">
      <w:start w:val="1"/>
      <w:numFmt w:val="lowerLetter"/>
      <w:lvlText w:val="%2."/>
      <w:lvlJc w:val="left"/>
      <w:pPr>
        <w:ind w:left="1211" w:hanging="360"/>
      </w:pPr>
    </w:lvl>
    <w:lvl w:ilvl="2" w:tplc="4009001B" w:tentative="1">
      <w:start w:val="1"/>
      <w:numFmt w:val="lowerRoman"/>
      <w:lvlText w:val="%3."/>
      <w:lvlJc w:val="right"/>
      <w:pPr>
        <w:ind w:left="1931" w:hanging="180"/>
      </w:pPr>
    </w:lvl>
    <w:lvl w:ilvl="3" w:tplc="4009000F" w:tentative="1">
      <w:start w:val="1"/>
      <w:numFmt w:val="decimal"/>
      <w:lvlText w:val="%4."/>
      <w:lvlJc w:val="left"/>
      <w:pPr>
        <w:ind w:left="2651" w:hanging="360"/>
      </w:pPr>
    </w:lvl>
    <w:lvl w:ilvl="4" w:tplc="40090019" w:tentative="1">
      <w:start w:val="1"/>
      <w:numFmt w:val="lowerLetter"/>
      <w:lvlText w:val="%5."/>
      <w:lvlJc w:val="left"/>
      <w:pPr>
        <w:ind w:left="3371" w:hanging="360"/>
      </w:pPr>
    </w:lvl>
    <w:lvl w:ilvl="5" w:tplc="4009001B" w:tentative="1">
      <w:start w:val="1"/>
      <w:numFmt w:val="lowerRoman"/>
      <w:lvlText w:val="%6."/>
      <w:lvlJc w:val="right"/>
      <w:pPr>
        <w:ind w:left="4091" w:hanging="180"/>
      </w:pPr>
    </w:lvl>
    <w:lvl w:ilvl="6" w:tplc="4009000F" w:tentative="1">
      <w:start w:val="1"/>
      <w:numFmt w:val="decimal"/>
      <w:lvlText w:val="%7."/>
      <w:lvlJc w:val="left"/>
      <w:pPr>
        <w:ind w:left="4811" w:hanging="360"/>
      </w:pPr>
    </w:lvl>
    <w:lvl w:ilvl="7" w:tplc="40090019" w:tentative="1">
      <w:start w:val="1"/>
      <w:numFmt w:val="lowerLetter"/>
      <w:lvlText w:val="%8."/>
      <w:lvlJc w:val="left"/>
      <w:pPr>
        <w:ind w:left="5531" w:hanging="360"/>
      </w:pPr>
    </w:lvl>
    <w:lvl w:ilvl="8" w:tplc="4009001B" w:tentative="1">
      <w:start w:val="1"/>
      <w:numFmt w:val="lowerRoman"/>
      <w:lvlText w:val="%9."/>
      <w:lvlJc w:val="right"/>
      <w:pPr>
        <w:ind w:left="6251" w:hanging="180"/>
      </w:pPr>
    </w:lvl>
  </w:abstractNum>
  <w:abstractNum w:abstractNumId="1" w15:restartNumberingAfterBreak="0">
    <w:nsid w:val="1EDC1DFE"/>
    <w:multiLevelType w:val="hybridMultilevel"/>
    <w:tmpl w:val="CB005A06"/>
    <w:lvl w:ilvl="0" w:tplc="0F1884BC">
      <w:start w:val="1"/>
      <w:numFmt w:val="upperLetter"/>
      <w:lvlText w:val="%1."/>
      <w:lvlJc w:val="left"/>
      <w:pPr>
        <w:ind w:left="720" w:hanging="360"/>
      </w:pPr>
      <w:rPr>
        <w:b w:val="0"/>
        <w:bCs w:val="0"/>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197034"/>
    <w:multiLevelType w:val="hybridMultilevel"/>
    <w:tmpl w:val="D00049CA"/>
    <w:lvl w:ilvl="0" w:tplc="B4B880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D2B7E06"/>
    <w:multiLevelType w:val="hybridMultilevel"/>
    <w:tmpl w:val="5018061E"/>
    <w:lvl w:ilvl="0" w:tplc="4009000F">
      <w:start w:val="1"/>
      <w:numFmt w:val="decimal"/>
      <w:lvlText w:val="%1."/>
      <w:lvlJc w:val="left"/>
      <w:pPr>
        <w:ind w:left="768" w:hanging="40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4D5853"/>
    <w:multiLevelType w:val="hybridMultilevel"/>
    <w:tmpl w:val="55BC7A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D50382"/>
    <w:multiLevelType w:val="hybridMultilevel"/>
    <w:tmpl w:val="9CE8E6D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1B26B8"/>
    <w:multiLevelType w:val="hybridMultilevel"/>
    <w:tmpl w:val="27286FAE"/>
    <w:lvl w:ilvl="0" w:tplc="1898E65E">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78BA4646"/>
    <w:multiLevelType w:val="hybridMultilevel"/>
    <w:tmpl w:val="DA9C3B02"/>
    <w:lvl w:ilvl="0" w:tplc="0B56456E">
      <w:start w:val="1"/>
      <w:numFmt w:val="lowerLetter"/>
      <w:lvlText w:val="%1)"/>
      <w:lvlJc w:val="left"/>
      <w:pPr>
        <w:ind w:left="768" w:hanging="40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2491532">
    <w:abstractNumId w:val="4"/>
  </w:num>
  <w:num w:numId="2" w16cid:durableId="495149776">
    <w:abstractNumId w:val="7"/>
  </w:num>
  <w:num w:numId="3" w16cid:durableId="210460488">
    <w:abstractNumId w:val="3"/>
  </w:num>
  <w:num w:numId="4" w16cid:durableId="408815493">
    <w:abstractNumId w:val="1"/>
  </w:num>
  <w:num w:numId="5" w16cid:durableId="747653541">
    <w:abstractNumId w:val="6"/>
  </w:num>
  <w:num w:numId="6" w16cid:durableId="500899331">
    <w:abstractNumId w:val="2"/>
  </w:num>
  <w:num w:numId="7" w16cid:durableId="759832986">
    <w:abstractNumId w:val="5"/>
  </w:num>
  <w:num w:numId="8" w16cid:durableId="1992099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3E6"/>
    <w:rsid w:val="00023B1C"/>
    <w:rsid w:val="00051DDC"/>
    <w:rsid w:val="000523E6"/>
    <w:rsid w:val="000E40B9"/>
    <w:rsid w:val="00134734"/>
    <w:rsid w:val="001D5F63"/>
    <w:rsid w:val="001E316D"/>
    <w:rsid w:val="002461AD"/>
    <w:rsid w:val="00280C4B"/>
    <w:rsid w:val="002847B1"/>
    <w:rsid w:val="00383602"/>
    <w:rsid w:val="00432D30"/>
    <w:rsid w:val="004975CA"/>
    <w:rsid w:val="004C1F22"/>
    <w:rsid w:val="00535045"/>
    <w:rsid w:val="00581100"/>
    <w:rsid w:val="005C3001"/>
    <w:rsid w:val="005F0839"/>
    <w:rsid w:val="00616DC2"/>
    <w:rsid w:val="006250C8"/>
    <w:rsid w:val="008977C8"/>
    <w:rsid w:val="009F6C6C"/>
    <w:rsid w:val="00A02F90"/>
    <w:rsid w:val="00A5227C"/>
    <w:rsid w:val="00B70183"/>
    <w:rsid w:val="00BC77A2"/>
    <w:rsid w:val="00C47965"/>
    <w:rsid w:val="00CB03A6"/>
    <w:rsid w:val="00CB6FD6"/>
    <w:rsid w:val="00D00C87"/>
    <w:rsid w:val="00D805DA"/>
    <w:rsid w:val="00D82B66"/>
    <w:rsid w:val="00DA7D5B"/>
    <w:rsid w:val="00DD0D9A"/>
    <w:rsid w:val="00DD5666"/>
    <w:rsid w:val="00E82FE0"/>
    <w:rsid w:val="00E95B2A"/>
    <w:rsid w:val="00ED0631"/>
    <w:rsid w:val="00FC2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A838"/>
  <w15:chartTrackingRefBased/>
  <w15:docId w15:val="{D10D115E-6BD6-4E66-BBE3-CAEEBD490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247886">
      <w:bodyDiv w:val="1"/>
      <w:marLeft w:val="0"/>
      <w:marRight w:val="0"/>
      <w:marTop w:val="0"/>
      <w:marBottom w:val="0"/>
      <w:divBdr>
        <w:top w:val="none" w:sz="0" w:space="0" w:color="auto"/>
        <w:left w:val="none" w:sz="0" w:space="0" w:color="auto"/>
        <w:bottom w:val="none" w:sz="0" w:space="0" w:color="auto"/>
        <w:right w:val="none" w:sz="0" w:space="0" w:color="auto"/>
      </w:divBdr>
    </w:div>
    <w:div w:id="327097628">
      <w:bodyDiv w:val="1"/>
      <w:marLeft w:val="0"/>
      <w:marRight w:val="0"/>
      <w:marTop w:val="0"/>
      <w:marBottom w:val="0"/>
      <w:divBdr>
        <w:top w:val="none" w:sz="0" w:space="0" w:color="auto"/>
        <w:left w:val="none" w:sz="0" w:space="0" w:color="auto"/>
        <w:bottom w:val="none" w:sz="0" w:space="0" w:color="auto"/>
        <w:right w:val="none" w:sz="0" w:space="0" w:color="auto"/>
      </w:divBdr>
    </w:div>
    <w:div w:id="500201106">
      <w:bodyDiv w:val="1"/>
      <w:marLeft w:val="0"/>
      <w:marRight w:val="0"/>
      <w:marTop w:val="0"/>
      <w:marBottom w:val="0"/>
      <w:divBdr>
        <w:top w:val="none" w:sz="0" w:space="0" w:color="auto"/>
        <w:left w:val="none" w:sz="0" w:space="0" w:color="auto"/>
        <w:bottom w:val="none" w:sz="0" w:space="0" w:color="auto"/>
        <w:right w:val="none" w:sz="0" w:space="0" w:color="auto"/>
      </w:divBdr>
    </w:div>
    <w:div w:id="613636152">
      <w:bodyDiv w:val="1"/>
      <w:marLeft w:val="0"/>
      <w:marRight w:val="0"/>
      <w:marTop w:val="0"/>
      <w:marBottom w:val="0"/>
      <w:divBdr>
        <w:top w:val="none" w:sz="0" w:space="0" w:color="auto"/>
        <w:left w:val="none" w:sz="0" w:space="0" w:color="auto"/>
        <w:bottom w:val="none" w:sz="0" w:space="0" w:color="auto"/>
        <w:right w:val="none" w:sz="0" w:space="0" w:color="auto"/>
      </w:divBdr>
    </w:div>
    <w:div w:id="712343512">
      <w:bodyDiv w:val="1"/>
      <w:marLeft w:val="0"/>
      <w:marRight w:val="0"/>
      <w:marTop w:val="0"/>
      <w:marBottom w:val="0"/>
      <w:divBdr>
        <w:top w:val="none" w:sz="0" w:space="0" w:color="auto"/>
        <w:left w:val="none" w:sz="0" w:space="0" w:color="auto"/>
        <w:bottom w:val="none" w:sz="0" w:space="0" w:color="auto"/>
        <w:right w:val="none" w:sz="0" w:space="0" w:color="auto"/>
      </w:divBdr>
    </w:div>
    <w:div w:id="845167557">
      <w:bodyDiv w:val="1"/>
      <w:marLeft w:val="0"/>
      <w:marRight w:val="0"/>
      <w:marTop w:val="0"/>
      <w:marBottom w:val="0"/>
      <w:divBdr>
        <w:top w:val="none" w:sz="0" w:space="0" w:color="auto"/>
        <w:left w:val="none" w:sz="0" w:space="0" w:color="auto"/>
        <w:bottom w:val="none" w:sz="0" w:space="0" w:color="auto"/>
        <w:right w:val="none" w:sz="0" w:space="0" w:color="auto"/>
      </w:divBdr>
    </w:div>
    <w:div w:id="862399745">
      <w:bodyDiv w:val="1"/>
      <w:marLeft w:val="0"/>
      <w:marRight w:val="0"/>
      <w:marTop w:val="0"/>
      <w:marBottom w:val="0"/>
      <w:divBdr>
        <w:top w:val="none" w:sz="0" w:space="0" w:color="auto"/>
        <w:left w:val="none" w:sz="0" w:space="0" w:color="auto"/>
        <w:bottom w:val="none" w:sz="0" w:space="0" w:color="auto"/>
        <w:right w:val="none" w:sz="0" w:space="0" w:color="auto"/>
      </w:divBdr>
      <w:divsChild>
        <w:div w:id="783109293">
          <w:marLeft w:val="0"/>
          <w:marRight w:val="0"/>
          <w:marTop w:val="0"/>
          <w:marBottom w:val="0"/>
          <w:divBdr>
            <w:top w:val="none" w:sz="0" w:space="0" w:color="auto"/>
            <w:left w:val="none" w:sz="0" w:space="0" w:color="auto"/>
            <w:bottom w:val="none" w:sz="0" w:space="0" w:color="auto"/>
            <w:right w:val="none" w:sz="0" w:space="0" w:color="auto"/>
          </w:divBdr>
          <w:divsChild>
            <w:div w:id="257257020">
              <w:marLeft w:val="0"/>
              <w:marRight w:val="0"/>
              <w:marTop w:val="0"/>
              <w:marBottom w:val="0"/>
              <w:divBdr>
                <w:top w:val="none" w:sz="0" w:space="0" w:color="auto"/>
                <w:left w:val="none" w:sz="0" w:space="0" w:color="auto"/>
                <w:bottom w:val="none" w:sz="0" w:space="0" w:color="auto"/>
                <w:right w:val="none" w:sz="0" w:space="0" w:color="auto"/>
              </w:divBdr>
              <w:divsChild>
                <w:div w:id="1223445259">
                  <w:marLeft w:val="0"/>
                  <w:marRight w:val="0"/>
                  <w:marTop w:val="0"/>
                  <w:marBottom w:val="0"/>
                  <w:divBdr>
                    <w:top w:val="none" w:sz="0" w:space="0" w:color="auto"/>
                    <w:left w:val="none" w:sz="0" w:space="0" w:color="auto"/>
                    <w:bottom w:val="none" w:sz="0" w:space="0" w:color="auto"/>
                    <w:right w:val="none" w:sz="0" w:space="0" w:color="auto"/>
                  </w:divBdr>
                  <w:divsChild>
                    <w:div w:id="2372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3189">
          <w:marLeft w:val="0"/>
          <w:marRight w:val="0"/>
          <w:marTop w:val="0"/>
          <w:marBottom w:val="0"/>
          <w:divBdr>
            <w:top w:val="none" w:sz="0" w:space="0" w:color="auto"/>
            <w:left w:val="none" w:sz="0" w:space="0" w:color="auto"/>
            <w:bottom w:val="none" w:sz="0" w:space="0" w:color="auto"/>
            <w:right w:val="none" w:sz="0" w:space="0" w:color="auto"/>
          </w:divBdr>
          <w:divsChild>
            <w:div w:id="1256746098">
              <w:marLeft w:val="0"/>
              <w:marRight w:val="0"/>
              <w:marTop w:val="0"/>
              <w:marBottom w:val="0"/>
              <w:divBdr>
                <w:top w:val="none" w:sz="0" w:space="0" w:color="auto"/>
                <w:left w:val="none" w:sz="0" w:space="0" w:color="auto"/>
                <w:bottom w:val="none" w:sz="0" w:space="0" w:color="auto"/>
                <w:right w:val="none" w:sz="0" w:space="0" w:color="auto"/>
              </w:divBdr>
              <w:divsChild>
                <w:div w:id="1345664830">
                  <w:marLeft w:val="0"/>
                  <w:marRight w:val="0"/>
                  <w:marTop w:val="0"/>
                  <w:marBottom w:val="0"/>
                  <w:divBdr>
                    <w:top w:val="none" w:sz="0" w:space="0" w:color="auto"/>
                    <w:left w:val="none" w:sz="0" w:space="0" w:color="auto"/>
                    <w:bottom w:val="none" w:sz="0" w:space="0" w:color="auto"/>
                    <w:right w:val="none" w:sz="0" w:space="0" w:color="auto"/>
                  </w:divBdr>
                  <w:divsChild>
                    <w:div w:id="5463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22608">
      <w:bodyDiv w:val="1"/>
      <w:marLeft w:val="0"/>
      <w:marRight w:val="0"/>
      <w:marTop w:val="0"/>
      <w:marBottom w:val="0"/>
      <w:divBdr>
        <w:top w:val="none" w:sz="0" w:space="0" w:color="auto"/>
        <w:left w:val="none" w:sz="0" w:space="0" w:color="auto"/>
        <w:bottom w:val="none" w:sz="0" w:space="0" w:color="auto"/>
        <w:right w:val="none" w:sz="0" w:space="0" w:color="auto"/>
      </w:divBdr>
    </w:div>
    <w:div w:id="1047486619">
      <w:bodyDiv w:val="1"/>
      <w:marLeft w:val="0"/>
      <w:marRight w:val="0"/>
      <w:marTop w:val="0"/>
      <w:marBottom w:val="0"/>
      <w:divBdr>
        <w:top w:val="none" w:sz="0" w:space="0" w:color="auto"/>
        <w:left w:val="none" w:sz="0" w:space="0" w:color="auto"/>
        <w:bottom w:val="none" w:sz="0" w:space="0" w:color="auto"/>
        <w:right w:val="none" w:sz="0" w:space="0" w:color="auto"/>
      </w:divBdr>
    </w:div>
    <w:div w:id="1415855016">
      <w:bodyDiv w:val="1"/>
      <w:marLeft w:val="0"/>
      <w:marRight w:val="0"/>
      <w:marTop w:val="0"/>
      <w:marBottom w:val="0"/>
      <w:divBdr>
        <w:top w:val="none" w:sz="0" w:space="0" w:color="auto"/>
        <w:left w:val="none" w:sz="0" w:space="0" w:color="auto"/>
        <w:bottom w:val="none" w:sz="0" w:space="0" w:color="auto"/>
        <w:right w:val="none" w:sz="0" w:space="0" w:color="auto"/>
      </w:divBdr>
    </w:div>
    <w:div w:id="1709183725">
      <w:bodyDiv w:val="1"/>
      <w:marLeft w:val="0"/>
      <w:marRight w:val="0"/>
      <w:marTop w:val="0"/>
      <w:marBottom w:val="0"/>
      <w:divBdr>
        <w:top w:val="none" w:sz="0" w:space="0" w:color="auto"/>
        <w:left w:val="none" w:sz="0" w:space="0" w:color="auto"/>
        <w:bottom w:val="none" w:sz="0" w:space="0" w:color="auto"/>
        <w:right w:val="none" w:sz="0" w:space="0" w:color="auto"/>
      </w:divBdr>
    </w:div>
    <w:div w:id="1727601602">
      <w:bodyDiv w:val="1"/>
      <w:marLeft w:val="0"/>
      <w:marRight w:val="0"/>
      <w:marTop w:val="0"/>
      <w:marBottom w:val="0"/>
      <w:divBdr>
        <w:top w:val="none" w:sz="0" w:space="0" w:color="auto"/>
        <w:left w:val="none" w:sz="0" w:space="0" w:color="auto"/>
        <w:bottom w:val="none" w:sz="0" w:space="0" w:color="auto"/>
        <w:right w:val="none" w:sz="0" w:space="0" w:color="auto"/>
      </w:divBdr>
    </w:div>
    <w:div w:id="1905070197">
      <w:bodyDiv w:val="1"/>
      <w:marLeft w:val="0"/>
      <w:marRight w:val="0"/>
      <w:marTop w:val="0"/>
      <w:marBottom w:val="0"/>
      <w:divBdr>
        <w:top w:val="none" w:sz="0" w:space="0" w:color="auto"/>
        <w:left w:val="none" w:sz="0" w:space="0" w:color="auto"/>
        <w:bottom w:val="none" w:sz="0" w:space="0" w:color="auto"/>
        <w:right w:val="none" w:sz="0" w:space="0" w:color="auto"/>
      </w:divBdr>
    </w:div>
    <w:div w:id="209272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665E0-2C59-4ED2-96C6-FCEB20E23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4</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Vishakha J</dc:creator>
  <cp:keywords/>
  <dc:description/>
  <cp:lastModifiedBy>Vishakha J</cp:lastModifiedBy>
  <cp:revision>30</cp:revision>
  <dcterms:created xsi:type="dcterms:W3CDTF">2024-12-03T11:29:00Z</dcterms:created>
  <dcterms:modified xsi:type="dcterms:W3CDTF">2024-12-03T15:18:00Z</dcterms:modified>
</cp:coreProperties>
</file>