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8434E" w14:textId="77777777" w:rsidR="00DC477F" w:rsidRPr="0069553A" w:rsidRDefault="003A68E8" w:rsidP="0069553A">
      <w:pPr>
        <w:spacing w:line="360" w:lineRule="auto"/>
        <w:jc w:val="center"/>
        <w:rPr>
          <w:rFonts w:asciiTheme="majorBidi" w:hAnsiTheme="majorBidi" w:cstheme="majorBidi"/>
          <w:b/>
          <w:sz w:val="40"/>
          <w:szCs w:val="40"/>
        </w:rPr>
      </w:pPr>
      <w:r w:rsidRPr="0069553A">
        <w:rPr>
          <w:rFonts w:asciiTheme="majorBidi" w:hAnsiTheme="majorBidi" w:cstheme="majorBidi" w:hint="cs"/>
          <w:b/>
          <w:color w:val="1A5276"/>
          <w:sz w:val="40"/>
          <w:szCs w:val="40"/>
          <w:lang w:bidi="ar-EG"/>
        </w:rPr>
        <w:t>S</w:t>
      </w:r>
      <w:r w:rsidRPr="0069553A">
        <w:rPr>
          <w:rFonts w:asciiTheme="majorBidi" w:hAnsiTheme="majorBidi" w:cstheme="majorBidi"/>
          <w:b/>
          <w:color w:val="1A5276"/>
          <w:sz w:val="40"/>
          <w:szCs w:val="40"/>
        </w:rPr>
        <w:t>ave Addicts - Application Technical &amp; Implementation Report</w:t>
      </w:r>
    </w:p>
    <w:p w14:paraId="370AF7F4" w14:textId="700DCD8B" w:rsidR="00DC477F" w:rsidRPr="00A5691E" w:rsidRDefault="00DC477F" w:rsidP="008057C9">
      <w:pPr>
        <w:spacing w:line="360" w:lineRule="auto"/>
        <w:jc w:val="both"/>
        <w:rPr>
          <w:rFonts w:asciiTheme="majorBidi" w:hAnsiTheme="majorBidi" w:cstheme="majorBidi"/>
          <w:sz w:val="28"/>
          <w:szCs w:val="28"/>
        </w:rPr>
      </w:pPr>
    </w:p>
    <w:p w14:paraId="3AD725C8" w14:textId="77777777" w:rsidR="00DC477F" w:rsidRPr="00A5691E" w:rsidRDefault="00DC477F" w:rsidP="008057C9">
      <w:pPr>
        <w:spacing w:line="360" w:lineRule="auto"/>
        <w:jc w:val="both"/>
        <w:rPr>
          <w:rFonts w:asciiTheme="majorBidi" w:hAnsiTheme="majorBidi" w:cstheme="majorBidi"/>
          <w:sz w:val="28"/>
          <w:szCs w:val="28"/>
        </w:rPr>
      </w:pPr>
    </w:p>
    <w:p w14:paraId="6AD130D6" w14:textId="77777777" w:rsidR="00DC477F" w:rsidRPr="00A5691E" w:rsidRDefault="003A68E8" w:rsidP="008057C9">
      <w:pPr>
        <w:spacing w:before="280" w:after="120" w:line="360" w:lineRule="auto"/>
        <w:jc w:val="both"/>
        <w:rPr>
          <w:rFonts w:asciiTheme="majorBidi" w:hAnsiTheme="majorBidi" w:cstheme="majorBidi"/>
          <w:sz w:val="28"/>
          <w:szCs w:val="28"/>
        </w:rPr>
      </w:pPr>
      <w:r w:rsidRPr="00A5691E">
        <w:rPr>
          <w:rFonts w:asciiTheme="majorBidi" w:hAnsiTheme="majorBidi" w:cstheme="majorBidi"/>
          <w:b/>
          <w:color w:val="1A5276"/>
          <w:sz w:val="28"/>
          <w:szCs w:val="28"/>
        </w:rPr>
        <w:t>1. Application Brief Description</w:t>
      </w:r>
    </w:p>
    <w:p w14:paraId="764B7102" w14:textId="77777777" w:rsidR="00DC477F" w:rsidRPr="00A5691E" w:rsidRDefault="003A68E8" w:rsidP="008057C9">
      <w:pPr>
        <w:spacing w:after="12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t xml:space="preserve">Save Addicts is a private, highly secure mobile application developed for individuals dealing with </w:t>
      </w:r>
      <w:r w:rsidRPr="00A5691E">
        <w:rPr>
          <w:rFonts w:asciiTheme="majorBidi" w:hAnsiTheme="majorBidi" w:cstheme="majorBidi"/>
          <w:color w:val="2C3E50"/>
          <w:sz w:val="28"/>
          <w:szCs w:val="28"/>
        </w:rPr>
        <w:t>substance addiction. The application addresses the critical social barrier of stigma—particularly prevalent in GCC and international communities—which frequently deters individuals from seeking professional medical and psychological support. By combining pseudonym-based anonymous registration, substance-specific educational content filtering, end-to-end encrypted psychiatrist messaging, calendar-based medical appointment scheduling, and a clinician-updated recovery timeline (Optimism Graph), Save Addicts pr</w:t>
      </w:r>
      <w:r w:rsidRPr="00A5691E">
        <w:rPr>
          <w:rFonts w:asciiTheme="majorBidi" w:hAnsiTheme="majorBidi" w:cstheme="majorBidi"/>
          <w:color w:val="2C3E50"/>
          <w:sz w:val="28"/>
          <w:szCs w:val="28"/>
        </w:rPr>
        <w:t>ovides a comprehensive, culturally sensitive, and safe digital ecosystem for recovery.</w:t>
      </w:r>
    </w:p>
    <w:p w14:paraId="473B4FE3" w14:textId="77777777" w:rsidR="00DC477F" w:rsidRPr="00A5691E" w:rsidRDefault="003A68E8" w:rsidP="008057C9">
      <w:pPr>
        <w:spacing w:before="280" w:after="120" w:line="360" w:lineRule="auto"/>
        <w:jc w:val="both"/>
        <w:rPr>
          <w:rFonts w:asciiTheme="majorBidi" w:hAnsiTheme="majorBidi" w:cstheme="majorBidi"/>
          <w:sz w:val="28"/>
          <w:szCs w:val="28"/>
        </w:rPr>
      </w:pPr>
      <w:r w:rsidRPr="00A5691E">
        <w:rPr>
          <w:rFonts w:asciiTheme="majorBidi" w:hAnsiTheme="majorBidi" w:cstheme="majorBidi"/>
          <w:b/>
          <w:color w:val="1A5276"/>
          <w:sz w:val="28"/>
          <w:szCs w:val="28"/>
        </w:rPr>
        <w:t>2. Application Features &amp; Market Differentiation</w:t>
      </w:r>
    </w:p>
    <w:p w14:paraId="4974A28A" w14:textId="77777777" w:rsidR="00DC477F" w:rsidRPr="00A5691E" w:rsidRDefault="003A68E8" w:rsidP="008057C9">
      <w:pPr>
        <w:spacing w:after="12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t>Save Addicts addresses the critical limitations and gaps present in existing mental health and recovery applications through three foundational pillars:</w:t>
      </w:r>
    </w:p>
    <w:p w14:paraId="1A8C5144"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1. Absolute Confidentiality &amp; Pseudonymous Registration (Pseudonymity &amp; Anonymity):</w:t>
      </w:r>
      <w:r w:rsidRPr="00A5691E">
        <w:rPr>
          <w:rFonts w:asciiTheme="majorBidi" w:hAnsiTheme="majorBidi" w:cstheme="majorBidi"/>
          <w:color w:val="2C3E50"/>
          <w:sz w:val="28"/>
          <w:szCs w:val="28"/>
        </w:rPr>
        <w:t xml:space="preserve"> Majority of existing recovery platforms require real names, phone numbers, or identity documentation. Save Addicts utilizes Firebase Authentication designed around user-selected pseudonyms without demanding identity verification documents. This entirely dismantles the fear of social stigma and confidentiality breaches in both local and international environments.</w:t>
      </w:r>
    </w:p>
    <w:p w14:paraId="14165BF9"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lastRenderedPageBreak/>
        <w:t>2. Substance-Specific Content Filtering:</w:t>
      </w:r>
      <w:r w:rsidRPr="00A5691E">
        <w:rPr>
          <w:rFonts w:asciiTheme="majorBidi" w:hAnsiTheme="majorBidi" w:cstheme="majorBidi"/>
          <w:color w:val="2C3E50"/>
          <w:sz w:val="28"/>
          <w:szCs w:val="28"/>
        </w:rPr>
        <w:t xml:space="preserve"> Unlike generic mental health applications offering standardized advice, Save Addicts incorporates an intelligent filtering engine configured upon initial login. All advice, articles, and educational materials are automatically customized based on the declared substance type (e.g., Alcohol, Opioids, Cannabis, etc.).</w:t>
      </w:r>
    </w:p>
    <w:p w14:paraId="38D310C3"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3. Integrated Care Platform:</w:t>
      </w:r>
      <w:r w:rsidRPr="00A5691E">
        <w:rPr>
          <w:rFonts w:asciiTheme="majorBidi" w:hAnsiTheme="majorBidi" w:cstheme="majorBidi"/>
          <w:color w:val="2C3E50"/>
          <w:sz w:val="28"/>
          <w:szCs w:val="28"/>
        </w:rPr>
        <w:t xml:space="preserve"> Save Addicts integrates multiple care modules into a unified mobile environment: encrypted direct messaging with certified psychiatrists, calendar-based booking for physical physician consultations, a clinician-updated interactive progress indicator (Optimism Graph), and a culturally aware educational repository.</w:t>
      </w:r>
    </w:p>
    <w:p w14:paraId="1436D040" w14:textId="77777777" w:rsidR="00DC477F" w:rsidRPr="00A5691E" w:rsidRDefault="003A68E8" w:rsidP="008057C9">
      <w:pPr>
        <w:spacing w:before="280" w:after="120" w:line="360" w:lineRule="auto"/>
        <w:jc w:val="both"/>
        <w:rPr>
          <w:rFonts w:asciiTheme="majorBidi" w:hAnsiTheme="majorBidi" w:cstheme="majorBidi"/>
          <w:sz w:val="28"/>
          <w:szCs w:val="28"/>
        </w:rPr>
      </w:pPr>
      <w:r w:rsidRPr="00A5691E">
        <w:rPr>
          <w:rFonts w:asciiTheme="majorBidi" w:hAnsiTheme="majorBidi" w:cstheme="majorBidi"/>
          <w:b/>
          <w:color w:val="1A5276"/>
          <w:sz w:val="28"/>
          <w:szCs w:val="28"/>
        </w:rPr>
        <w:t>3. Design Methodology &amp; Priorities</w:t>
      </w:r>
    </w:p>
    <w:p w14:paraId="15DFDEB3" w14:textId="77777777" w:rsidR="00DC477F" w:rsidRPr="00A5691E" w:rsidRDefault="003A68E8" w:rsidP="008057C9">
      <w:pPr>
        <w:spacing w:after="12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t>The development of Save Addicts adheres to rigorous software engineering methodologies prioritizing data security, patient safety, legal compliance, and social inclusion:</w:t>
      </w:r>
    </w:p>
    <w:p w14:paraId="486F3C63"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Security &amp; Data Protection</w:t>
      </w:r>
    </w:p>
    <w:p w14:paraId="6E6C871E" w14:textId="77777777" w:rsidR="00DC477F" w:rsidRPr="00A5691E" w:rsidRDefault="003A68E8" w:rsidP="008057C9">
      <w:pPr>
        <w:spacing w:after="12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t>End-to-end encryption protocols are implemented across all communication channels between patients and psychiatrists. The database structure ensures programmatic isolation between authentication records and patient interaction logs, preventing identity exposure.</w:t>
      </w:r>
    </w:p>
    <w:p w14:paraId="54886BFB"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Legal Compliance &amp; Safety</w:t>
      </w:r>
    </w:p>
    <w:p w14:paraId="10A34D2F" w14:textId="77777777" w:rsidR="00DC477F" w:rsidRPr="00A5691E" w:rsidRDefault="003A68E8" w:rsidP="008057C9">
      <w:pPr>
        <w:spacing w:after="12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t>The system architecture strictly avoids collecting sensitive personally identifiable information (PII) that could expose users to legal risks. Medical guidance and updates to patient recovery charts are restricted exclusively to verified, licensed medical professionals.</w:t>
      </w:r>
    </w:p>
    <w:p w14:paraId="63D4C51C"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Diversity, Inclusion &amp; Accessibility</w:t>
      </w:r>
    </w:p>
    <w:p w14:paraId="749AB67C" w14:textId="77777777" w:rsidR="00DC477F" w:rsidRPr="00A5691E" w:rsidRDefault="003A68E8" w:rsidP="008057C9">
      <w:pPr>
        <w:spacing w:after="12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lastRenderedPageBreak/>
        <w:t>The user interfaces are crafted with comfortable, accessible visual palettes and intuitive layout structures suitable for diverse age demographics. Interfaces comply with accessibility guidelines (including screen reader compatibility for visually impaired users) and offer culturally sensitive educational materials.</w:t>
      </w:r>
    </w:p>
    <w:p w14:paraId="6E57A1CA" w14:textId="77777777" w:rsidR="00DC477F" w:rsidRPr="00A5691E" w:rsidRDefault="003A68E8" w:rsidP="008057C9">
      <w:pPr>
        <w:spacing w:before="280" w:after="120" w:line="360" w:lineRule="auto"/>
        <w:jc w:val="both"/>
        <w:rPr>
          <w:rFonts w:asciiTheme="majorBidi" w:hAnsiTheme="majorBidi" w:cstheme="majorBidi"/>
          <w:sz w:val="28"/>
          <w:szCs w:val="28"/>
        </w:rPr>
      </w:pPr>
      <w:r w:rsidRPr="00A5691E">
        <w:rPr>
          <w:rFonts w:asciiTheme="majorBidi" w:hAnsiTheme="majorBidi" w:cstheme="majorBidi"/>
          <w:b/>
          <w:color w:val="1A5276"/>
          <w:sz w:val="28"/>
          <w:szCs w:val="28"/>
        </w:rPr>
        <w:t>4. Software Implementation &amp; Uncertainty Management</w:t>
      </w:r>
    </w:p>
    <w:p w14:paraId="32E6AE0E"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A. Technical Stack &amp; Architecture</w:t>
      </w:r>
    </w:p>
    <w:p w14:paraId="56B029AC" w14:textId="77777777" w:rsidR="00DC477F" w:rsidRPr="00A5691E" w:rsidRDefault="003A68E8" w:rsidP="008057C9">
      <w:pPr>
        <w:spacing w:after="12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t>The application was developed in Android Studio using Java (JDK 17). The backend infrastructure relies on cloud-native Firebase services (Firebase Realtime Database and Firebase Authentication), enabling seamless real-time data synchronization.</w:t>
      </w:r>
    </w:p>
    <w:p w14:paraId="3F3B9C7A"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B. App Architecture &amp; User Workflow</w:t>
      </w:r>
    </w:p>
    <w:p w14:paraId="6CEECADC" w14:textId="77777777" w:rsidR="00DC477F" w:rsidRPr="00A5691E" w:rsidRDefault="003A68E8" w:rsidP="008057C9">
      <w:pPr>
        <w:spacing w:after="12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t>Role-based access control (RBAC) structures the application into three primary operational workflows:</w:t>
      </w:r>
    </w:p>
    <w:p w14:paraId="1FE95242"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Patient Workflow: </w:t>
      </w:r>
      <w:r w:rsidRPr="00A5691E">
        <w:rPr>
          <w:rFonts w:asciiTheme="majorBidi" w:hAnsiTheme="majorBidi" w:cstheme="majorBidi"/>
          <w:color w:val="2C3E50"/>
          <w:sz w:val="28"/>
          <w:szCs w:val="28"/>
        </w:rPr>
        <w:t>Pseudonymous Sign-Up -&gt; Substance Selection -&gt; Dashboard Access -&gt; Encrypted Messaging / Appointment Scheduling / Library Exploration / Recovery Tracking.</w:t>
      </w:r>
    </w:p>
    <w:p w14:paraId="55057CE0"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Doctor / Psychiatrist / Physician Workflow: </w:t>
      </w:r>
      <w:r w:rsidRPr="00A5691E">
        <w:rPr>
          <w:rFonts w:asciiTheme="majorBidi" w:hAnsiTheme="majorBidi" w:cstheme="majorBidi"/>
          <w:color w:val="2C3E50"/>
          <w:sz w:val="28"/>
          <w:szCs w:val="28"/>
        </w:rPr>
        <w:t>Session Management -&gt; Medical Progress File Update (Optimism Graph) -&gt; Schedule &amp; Appointment Management.</w:t>
      </w:r>
    </w:p>
    <w:p w14:paraId="4E94817B"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Admin Workflow: </w:t>
      </w:r>
      <w:r w:rsidRPr="00A5691E">
        <w:rPr>
          <w:rFonts w:asciiTheme="majorBidi" w:hAnsiTheme="majorBidi" w:cstheme="majorBidi"/>
          <w:color w:val="2C3E50"/>
          <w:sz w:val="28"/>
          <w:szCs w:val="28"/>
        </w:rPr>
        <w:t>Content Curation &amp; Educational Library Management.</w:t>
      </w:r>
    </w:p>
    <w:p w14:paraId="4D506759" w14:textId="77777777" w:rsidR="00D661D6" w:rsidRDefault="00D661D6" w:rsidP="008057C9">
      <w:pPr>
        <w:spacing w:before="200" w:after="80" w:line="360" w:lineRule="auto"/>
        <w:jc w:val="both"/>
        <w:rPr>
          <w:rFonts w:asciiTheme="majorBidi" w:hAnsiTheme="majorBidi" w:cstheme="majorBidi"/>
          <w:b/>
          <w:color w:val="2980B9"/>
          <w:sz w:val="28"/>
          <w:szCs w:val="28"/>
          <w:rtl/>
        </w:rPr>
      </w:pPr>
    </w:p>
    <w:p w14:paraId="408F30E6" w14:textId="77777777" w:rsidR="00D661D6" w:rsidRDefault="00D661D6" w:rsidP="008057C9">
      <w:pPr>
        <w:spacing w:before="200" w:after="80" w:line="360" w:lineRule="auto"/>
        <w:jc w:val="both"/>
        <w:rPr>
          <w:rFonts w:asciiTheme="majorBidi" w:hAnsiTheme="majorBidi" w:cstheme="majorBidi"/>
          <w:b/>
          <w:color w:val="2980B9"/>
          <w:sz w:val="28"/>
          <w:szCs w:val="28"/>
          <w:rtl/>
        </w:rPr>
      </w:pPr>
    </w:p>
    <w:p w14:paraId="358E6FA0" w14:textId="77777777" w:rsidR="00D661D6" w:rsidRDefault="00D661D6" w:rsidP="008057C9">
      <w:pPr>
        <w:spacing w:before="200" w:after="80" w:line="360" w:lineRule="auto"/>
        <w:jc w:val="both"/>
        <w:rPr>
          <w:rFonts w:asciiTheme="majorBidi" w:hAnsiTheme="majorBidi" w:cstheme="majorBidi"/>
          <w:b/>
          <w:color w:val="2980B9"/>
          <w:sz w:val="28"/>
          <w:szCs w:val="28"/>
          <w:rtl/>
        </w:rPr>
      </w:pPr>
    </w:p>
    <w:p w14:paraId="75649B1F" w14:textId="77777777" w:rsidR="00D661D6" w:rsidRDefault="00D661D6" w:rsidP="008057C9">
      <w:pPr>
        <w:spacing w:before="200" w:after="80" w:line="360" w:lineRule="auto"/>
        <w:jc w:val="both"/>
        <w:rPr>
          <w:rFonts w:asciiTheme="majorBidi" w:hAnsiTheme="majorBidi" w:cstheme="majorBidi"/>
          <w:b/>
          <w:color w:val="2980B9"/>
          <w:sz w:val="28"/>
          <w:szCs w:val="28"/>
          <w:rtl/>
        </w:rPr>
      </w:pPr>
    </w:p>
    <w:p w14:paraId="323818F0" w14:textId="2F9FF8D0"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lastRenderedPageBreak/>
        <w:t>C. Application Interfaces &amp; Use Cases</w:t>
      </w:r>
    </w:p>
    <w:p w14:paraId="2D216D14"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1. First Screen: Anonymous Registration &amp; Substance Selection</w:t>
      </w:r>
    </w:p>
    <w:tbl>
      <w:tblPr>
        <w:tblW w:w="0" w:type="auto"/>
        <w:jc w:val="center"/>
        <w:tblLook w:val="04A0" w:firstRow="1" w:lastRow="0" w:firstColumn="1" w:lastColumn="0" w:noHBand="0" w:noVBand="1"/>
      </w:tblPr>
      <w:tblGrid>
        <w:gridCol w:w="8640"/>
      </w:tblGrid>
      <w:tr w:rsidR="00DC477F" w:rsidRPr="00A5691E" w14:paraId="39F40527" w14:textId="77777777">
        <w:trPr>
          <w:jc w:val="center"/>
        </w:trPr>
        <w:tc>
          <w:tcPr>
            <w:tcW w:w="8640" w:type="dxa"/>
            <w:shd w:val="clear" w:color="auto" w:fill="F2F4F4"/>
            <w:tcMar>
              <w:top w:w="120" w:type="dxa"/>
              <w:left w:w="120" w:type="dxa"/>
              <w:bottom w:w="120" w:type="dxa"/>
              <w:right w:w="120" w:type="dxa"/>
            </w:tcMar>
          </w:tcPr>
          <w:p w14:paraId="094AECD0" w14:textId="77777777" w:rsidR="00EC38C1" w:rsidRDefault="003A68E8" w:rsidP="00EC38C1">
            <w:pPr>
              <w:spacing w:after="40" w:line="360" w:lineRule="auto"/>
              <w:jc w:val="center"/>
              <w:rPr>
                <w:rFonts w:asciiTheme="majorBidi" w:hAnsiTheme="majorBidi" w:cstheme="majorBidi"/>
                <w:i/>
                <w:color w:val="5A6978"/>
                <w:sz w:val="28"/>
                <w:szCs w:val="28"/>
                <w:rtl/>
              </w:rPr>
            </w:pPr>
            <w:r w:rsidRPr="00A5691E">
              <w:rPr>
                <w:rFonts w:asciiTheme="majorBidi" w:hAnsiTheme="majorBidi" w:cstheme="majorBidi"/>
                <w:b/>
                <w:color w:val="C0392B"/>
                <w:sz w:val="28"/>
                <w:szCs w:val="28"/>
              </w:rPr>
              <w:t xml:space="preserve">[IMAGE 1: Anonymous </w:t>
            </w:r>
            <w:r w:rsidRPr="00A5691E">
              <w:rPr>
                <w:rFonts w:asciiTheme="majorBidi" w:hAnsiTheme="majorBidi" w:cstheme="majorBidi"/>
                <w:b/>
                <w:color w:val="C0392B"/>
                <w:sz w:val="28"/>
                <w:szCs w:val="28"/>
              </w:rPr>
              <w:t>Registration &amp; Substance Selection Screen]</w:t>
            </w:r>
            <w:r w:rsidRPr="00A5691E">
              <w:rPr>
                <w:rFonts w:asciiTheme="majorBidi" w:hAnsiTheme="majorBidi" w:cstheme="majorBidi"/>
                <w:b/>
                <w:color w:val="C0392B"/>
                <w:sz w:val="28"/>
                <w:szCs w:val="28"/>
              </w:rPr>
              <w:br/>
            </w:r>
          </w:p>
          <w:p w14:paraId="2BEB6E88" w14:textId="77777777" w:rsidR="00EC38C1" w:rsidRDefault="00EC38C1" w:rsidP="00EC38C1">
            <w:pPr>
              <w:spacing w:after="40" w:line="360" w:lineRule="auto"/>
              <w:jc w:val="center"/>
              <w:rPr>
                <w:rFonts w:asciiTheme="majorBidi" w:hAnsiTheme="majorBidi" w:cstheme="majorBidi"/>
                <w:i/>
                <w:color w:val="5A6978"/>
                <w:sz w:val="28"/>
                <w:szCs w:val="28"/>
                <w:rtl/>
              </w:rPr>
            </w:pPr>
          </w:p>
          <w:p w14:paraId="76627373" w14:textId="1A6B92CC" w:rsidR="00DC477F" w:rsidRPr="00A5691E" w:rsidRDefault="003A68E8" w:rsidP="00EC38C1">
            <w:pPr>
              <w:spacing w:after="40" w:line="360" w:lineRule="auto"/>
              <w:jc w:val="center"/>
              <w:rPr>
                <w:rFonts w:asciiTheme="majorBidi" w:hAnsiTheme="majorBidi" w:cstheme="majorBidi"/>
                <w:sz w:val="28"/>
                <w:szCs w:val="28"/>
              </w:rPr>
            </w:pPr>
            <w:r w:rsidRPr="00A5691E">
              <w:rPr>
                <w:rFonts w:asciiTheme="majorBidi" w:hAnsiTheme="majorBidi" w:cstheme="majorBidi"/>
                <w:i/>
                <w:color w:val="5A6978"/>
                <w:sz w:val="28"/>
                <w:szCs w:val="28"/>
              </w:rPr>
              <w:t>Enables users to register using a pseudonym without submitting personal identity documents, followed by declaring the substance type to tailor application content.</w:t>
            </w:r>
          </w:p>
        </w:tc>
      </w:tr>
    </w:tbl>
    <w:p w14:paraId="6176851A" w14:textId="77777777" w:rsidR="00DC477F" w:rsidRPr="00A5691E" w:rsidRDefault="00DC477F" w:rsidP="008057C9">
      <w:pPr>
        <w:spacing w:after="80" w:line="360" w:lineRule="auto"/>
        <w:jc w:val="both"/>
        <w:rPr>
          <w:rFonts w:asciiTheme="majorBidi" w:hAnsiTheme="majorBidi" w:cstheme="majorBidi"/>
          <w:sz w:val="28"/>
          <w:szCs w:val="28"/>
        </w:rPr>
      </w:pPr>
    </w:p>
    <w:p w14:paraId="1ADD31C8"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 xml:space="preserve">2. Second Screen: Patient </w:t>
      </w:r>
      <w:r w:rsidRPr="00A5691E">
        <w:rPr>
          <w:rFonts w:asciiTheme="majorBidi" w:hAnsiTheme="majorBidi" w:cstheme="majorBidi"/>
          <w:b/>
          <w:color w:val="2980B9"/>
          <w:sz w:val="28"/>
          <w:szCs w:val="28"/>
        </w:rPr>
        <w:t>Dashboard &amp; Recovery Graph</w:t>
      </w:r>
    </w:p>
    <w:tbl>
      <w:tblPr>
        <w:tblW w:w="0" w:type="auto"/>
        <w:jc w:val="center"/>
        <w:tblLook w:val="04A0" w:firstRow="1" w:lastRow="0" w:firstColumn="1" w:lastColumn="0" w:noHBand="0" w:noVBand="1"/>
      </w:tblPr>
      <w:tblGrid>
        <w:gridCol w:w="8640"/>
      </w:tblGrid>
      <w:tr w:rsidR="00DC477F" w:rsidRPr="00A5691E" w14:paraId="42D62051" w14:textId="77777777">
        <w:trPr>
          <w:jc w:val="center"/>
        </w:trPr>
        <w:tc>
          <w:tcPr>
            <w:tcW w:w="8640" w:type="dxa"/>
            <w:shd w:val="clear" w:color="auto" w:fill="F2F4F4"/>
            <w:tcMar>
              <w:top w:w="120" w:type="dxa"/>
              <w:left w:w="120" w:type="dxa"/>
              <w:bottom w:w="120" w:type="dxa"/>
              <w:right w:w="120" w:type="dxa"/>
            </w:tcMar>
          </w:tcPr>
          <w:p w14:paraId="58285695" w14:textId="05A736D7" w:rsidR="00EC38C1" w:rsidRDefault="003A68E8" w:rsidP="00D661D6">
            <w:pPr>
              <w:spacing w:after="40" w:line="360" w:lineRule="auto"/>
              <w:jc w:val="center"/>
              <w:rPr>
                <w:rFonts w:asciiTheme="majorBidi" w:hAnsiTheme="majorBidi" w:cstheme="majorBidi"/>
                <w:i/>
                <w:color w:val="5A6978"/>
                <w:sz w:val="28"/>
                <w:szCs w:val="28"/>
                <w:rtl/>
              </w:rPr>
            </w:pPr>
            <w:r w:rsidRPr="00A5691E">
              <w:rPr>
                <w:rFonts w:asciiTheme="majorBidi" w:hAnsiTheme="majorBidi" w:cstheme="majorBidi"/>
                <w:b/>
                <w:color w:val="C0392B"/>
                <w:sz w:val="28"/>
                <w:szCs w:val="28"/>
              </w:rPr>
              <w:t>[IMAGE 2: Patient Dashboard &amp; Recovery Graph Screen]</w:t>
            </w:r>
            <w:r w:rsidRPr="00A5691E">
              <w:rPr>
                <w:rFonts w:asciiTheme="majorBidi" w:hAnsiTheme="majorBidi" w:cstheme="majorBidi"/>
                <w:b/>
                <w:color w:val="C0392B"/>
                <w:sz w:val="28"/>
                <w:szCs w:val="28"/>
              </w:rPr>
              <w:br/>
            </w:r>
          </w:p>
          <w:p w14:paraId="592CD6A0" w14:textId="77777777" w:rsidR="00EC38C1" w:rsidRDefault="00EC38C1" w:rsidP="00EC38C1">
            <w:pPr>
              <w:spacing w:after="40" w:line="360" w:lineRule="auto"/>
              <w:jc w:val="center"/>
              <w:rPr>
                <w:rFonts w:asciiTheme="majorBidi" w:hAnsiTheme="majorBidi" w:cstheme="majorBidi"/>
                <w:i/>
                <w:color w:val="5A6978"/>
                <w:sz w:val="28"/>
                <w:szCs w:val="28"/>
                <w:rtl/>
              </w:rPr>
            </w:pPr>
          </w:p>
          <w:p w14:paraId="32CB7862" w14:textId="1E8E6E5E" w:rsidR="00DC477F" w:rsidRPr="00A5691E" w:rsidRDefault="003A68E8" w:rsidP="00EC38C1">
            <w:pPr>
              <w:spacing w:after="40" w:line="360" w:lineRule="auto"/>
              <w:jc w:val="center"/>
              <w:rPr>
                <w:rFonts w:asciiTheme="majorBidi" w:hAnsiTheme="majorBidi" w:cstheme="majorBidi"/>
                <w:sz w:val="28"/>
                <w:szCs w:val="28"/>
              </w:rPr>
            </w:pPr>
            <w:r w:rsidRPr="00A5691E">
              <w:rPr>
                <w:rFonts w:asciiTheme="majorBidi" w:hAnsiTheme="majorBidi" w:cstheme="majorBidi"/>
                <w:i/>
                <w:color w:val="5A6978"/>
                <w:sz w:val="28"/>
                <w:szCs w:val="28"/>
              </w:rPr>
              <w:t>Displays core application features alongside an interactive Optimism Graph that visualizes the patient's recovery trajectory as updated periodically by clinicians.</w:t>
            </w:r>
          </w:p>
        </w:tc>
      </w:tr>
    </w:tbl>
    <w:p w14:paraId="2BA29FAA" w14:textId="77777777" w:rsidR="00DC477F" w:rsidRPr="00A5691E" w:rsidRDefault="00DC477F" w:rsidP="008057C9">
      <w:pPr>
        <w:spacing w:after="80" w:line="360" w:lineRule="auto"/>
        <w:jc w:val="both"/>
        <w:rPr>
          <w:rFonts w:asciiTheme="majorBidi" w:hAnsiTheme="majorBidi" w:cstheme="majorBidi"/>
          <w:sz w:val="28"/>
          <w:szCs w:val="28"/>
        </w:rPr>
      </w:pPr>
    </w:p>
    <w:p w14:paraId="18D4073D"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3. Third Screen: Secure Messaging &amp; Appointment Booking</w:t>
      </w:r>
    </w:p>
    <w:tbl>
      <w:tblPr>
        <w:tblW w:w="0" w:type="auto"/>
        <w:jc w:val="center"/>
        <w:tblLook w:val="04A0" w:firstRow="1" w:lastRow="0" w:firstColumn="1" w:lastColumn="0" w:noHBand="0" w:noVBand="1"/>
      </w:tblPr>
      <w:tblGrid>
        <w:gridCol w:w="8640"/>
      </w:tblGrid>
      <w:tr w:rsidR="00DC477F" w:rsidRPr="00A5691E" w14:paraId="73CD746A" w14:textId="77777777">
        <w:trPr>
          <w:jc w:val="center"/>
        </w:trPr>
        <w:tc>
          <w:tcPr>
            <w:tcW w:w="8640" w:type="dxa"/>
            <w:shd w:val="clear" w:color="auto" w:fill="F2F4F4"/>
            <w:tcMar>
              <w:top w:w="120" w:type="dxa"/>
              <w:left w:w="120" w:type="dxa"/>
              <w:bottom w:w="120" w:type="dxa"/>
              <w:right w:w="120" w:type="dxa"/>
            </w:tcMar>
          </w:tcPr>
          <w:p w14:paraId="64E62E49" w14:textId="7AEF8F92" w:rsidR="00EC38C1" w:rsidRDefault="003A68E8" w:rsidP="00D661D6">
            <w:pPr>
              <w:spacing w:after="40" w:line="360" w:lineRule="auto"/>
              <w:jc w:val="center"/>
              <w:rPr>
                <w:rFonts w:asciiTheme="majorBidi" w:hAnsiTheme="majorBidi" w:cstheme="majorBidi"/>
                <w:b/>
                <w:color w:val="C0392B"/>
                <w:sz w:val="28"/>
                <w:szCs w:val="28"/>
                <w:rtl/>
              </w:rPr>
            </w:pPr>
            <w:r w:rsidRPr="00A5691E">
              <w:rPr>
                <w:rFonts w:asciiTheme="majorBidi" w:hAnsiTheme="majorBidi" w:cstheme="majorBidi"/>
                <w:b/>
                <w:color w:val="C0392B"/>
                <w:sz w:val="28"/>
                <w:szCs w:val="28"/>
              </w:rPr>
              <w:t>[IMAGE 3: Secure Messaging &amp; Appointment Booking Screen]</w:t>
            </w:r>
          </w:p>
          <w:p w14:paraId="7AE5DBFB" w14:textId="77777777" w:rsidR="00EC38C1" w:rsidRDefault="00EC38C1" w:rsidP="00EC38C1">
            <w:pPr>
              <w:spacing w:after="40" w:line="360" w:lineRule="auto"/>
              <w:jc w:val="center"/>
              <w:rPr>
                <w:rFonts w:asciiTheme="majorBidi" w:hAnsiTheme="majorBidi" w:cstheme="majorBidi"/>
                <w:b/>
                <w:color w:val="C0392B"/>
                <w:sz w:val="28"/>
                <w:szCs w:val="28"/>
                <w:rtl/>
              </w:rPr>
            </w:pPr>
          </w:p>
          <w:p w14:paraId="192677C5" w14:textId="6D8AA4EC" w:rsidR="00DC477F" w:rsidRPr="00A5691E" w:rsidRDefault="003A68E8" w:rsidP="00EC38C1">
            <w:pPr>
              <w:spacing w:after="40" w:line="360" w:lineRule="auto"/>
              <w:jc w:val="center"/>
              <w:rPr>
                <w:rFonts w:asciiTheme="majorBidi" w:hAnsiTheme="majorBidi" w:cstheme="majorBidi"/>
                <w:sz w:val="28"/>
                <w:szCs w:val="28"/>
              </w:rPr>
            </w:pPr>
            <w:r w:rsidRPr="00A5691E">
              <w:rPr>
                <w:rFonts w:asciiTheme="majorBidi" w:hAnsiTheme="majorBidi" w:cstheme="majorBidi"/>
                <w:b/>
                <w:color w:val="C0392B"/>
                <w:sz w:val="28"/>
                <w:szCs w:val="28"/>
              </w:rPr>
              <w:br/>
            </w:r>
            <w:r w:rsidRPr="00A5691E">
              <w:rPr>
                <w:rFonts w:asciiTheme="majorBidi" w:hAnsiTheme="majorBidi" w:cstheme="majorBidi"/>
                <w:i/>
                <w:color w:val="5A6978"/>
                <w:sz w:val="28"/>
                <w:szCs w:val="28"/>
              </w:rPr>
              <w:t xml:space="preserve"> Presents real-time encrypted chat interfaces with psychiatrists and a calendar-based scheduling system for physician consultations.</w:t>
            </w:r>
          </w:p>
        </w:tc>
      </w:tr>
    </w:tbl>
    <w:p w14:paraId="2BF7FB06" w14:textId="77777777" w:rsidR="00DC477F" w:rsidRPr="00A5691E" w:rsidRDefault="00DC477F" w:rsidP="008057C9">
      <w:pPr>
        <w:spacing w:after="80" w:line="360" w:lineRule="auto"/>
        <w:jc w:val="both"/>
        <w:rPr>
          <w:rFonts w:asciiTheme="majorBidi" w:hAnsiTheme="majorBidi" w:cstheme="majorBidi"/>
          <w:sz w:val="28"/>
          <w:szCs w:val="28"/>
        </w:rPr>
      </w:pPr>
    </w:p>
    <w:p w14:paraId="6365DA09"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lastRenderedPageBreak/>
        <w:t>4. Fourth Screen: Educational Library</w:t>
      </w:r>
    </w:p>
    <w:tbl>
      <w:tblPr>
        <w:tblW w:w="0" w:type="auto"/>
        <w:jc w:val="center"/>
        <w:tblLook w:val="04A0" w:firstRow="1" w:lastRow="0" w:firstColumn="1" w:lastColumn="0" w:noHBand="0" w:noVBand="1"/>
      </w:tblPr>
      <w:tblGrid>
        <w:gridCol w:w="8640"/>
      </w:tblGrid>
      <w:tr w:rsidR="00DC477F" w:rsidRPr="00A5691E" w14:paraId="730B1769" w14:textId="77777777">
        <w:trPr>
          <w:jc w:val="center"/>
        </w:trPr>
        <w:tc>
          <w:tcPr>
            <w:tcW w:w="8640" w:type="dxa"/>
            <w:shd w:val="clear" w:color="auto" w:fill="F2F4F4"/>
            <w:tcMar>
              <w:top w:w="120" w:type="dxa"/>
              <w:left w:w="120" w:type="dxa"/>
              <w:bottom w:w="120" w:type="dxa"/>
              <w:right w:w="120" w:type="dxa"/>
            </w:tcMar>
          </w:tcPr>
          <w:p w14:paraId="575EA84A" w14:textId="785935E2" w:rsidR="00901CB3" w:rsidRDefault="003A68E8" w:rsidP="00901CB3">
            <w:pPr>
              <w:spacing w:after="40" w:line="360" w:lineRule="auto"/>
              <w:jc w:val="center"/>
              <w:rPr>
                <w:rFonts w:asciiTheme="majorBidi" w:hAnsiTheme="majorBidi" w:cstheme="majorBidi"/>
                <w:i/>
                <w:color w:val="5A6978"/>
                <w:sz w:val="28"/>
                <w:szCs w:val="28"/>
                <w:rtl/>
              </w:rPr>
            </w:pPr>
            <w:r w:rsidRPr="00A5691E">
              <w:rPr>
                <w:rFonts w:asciiTheme="majorBidi" w:hAnsiTheme="majorBidi" w:cstheme="majorBidi"/>
                <w:b/>
                <w:color w:val="C0392B"/>
                <w:sz w:val="28"/>
                <w:szCs w:val="28"/>
              </w:rPr>
              <w:t>[IMAGE 4: Educational Library Screen]</w:t>
            </w:r>
            <w:r w:rsidRPr="00A5691E">
              <w:rPr>
                <w:rFonts w:asciiTheme="majorBidi" w:hAnsiTheme="majorBidi" w:cstheme="majorBidi"/>
                <w:b/>
                <w:color w:val="C0392B"/>
                <w:sz w:val="28"/>
                <w:szCs w:val="28"/>
              </w:rPr>
              <w:br/>
            </w:r>
          </w:p>
          <w:p w14:paraId="4ED26428" w14:textId="77777777" w:rsidR="00901CB3" w:rsidRDefault="00901CB3" w:rsidP="008057C9">
            <w:pPr>
              <w:spacing w:after="40" w:line="360" w:lineRule="auto"/>
              <w:jc w:val="both"/>
              <w:rPr>
                <w:rFonts w:asciiTheme="majorBidi" w:hAnsiTheme="majorBidi" w:cstheme="majorBidi"/>
                <w:i/>
                <w:color w:val="5A6978"/>
                <w:sz w:val="28"/>
                <w:szCs w:val="28"/>
                <w:rtl/>
              </w:rPr>
            </w:pPr>
          </w:p>
          <w:p w14:paraId="556A88B3" w14:textId="3CE925DF" w:rsidR="00DC477F" w:rsidRPr="00A5691E" w:rsidRDefault="003A68E8" w:rsidP="00901CB3">
            <w:pPr>
              <w:spacing w:after="40" w:line="360" w:lineRule="auto"/>
              <w:jc w:val="center"/>
              <w:rPr>
                <w:rFonts w:asciiTheme="majorBidi" w:hAnsiTheme="majorBidi" w:cstheme="majorBidi"/>
                <w:sz w:val="28"/>
                <w:szCs w:val="28"/>
              </w:rPr>
            </w:pPr>
            <w:r w:rsidRPr="00A5691E">
              <w:rPr>
                <w:rFonts w:asciiTheme="majorBidi" w:hAnsiTheme="majorBidi" w:cstheme="majorBidi"/>
                <w:i/>
                <w:color w:val="5A6978"/>
                <w:sz w:val="28"/>
                <w:szCs w:val="28"/>
              </w:rPr>
              <w:t>Provides categorized educational videos, books, and articles filtered by age group, substance type, and cultural context.</w:t>
            </w:r>
          </w:p>
        </w:tc>
      </w:tr>
    </w:tbl>
    <w:p w14:paraId="0B8E15ED" w14:textId="77777777" w:rsidR="00DC477F" w:rsidRPr="00A5691E" w:rsidRDefault="00DC477F" w:rsidP="008057C9">
      <w:pPr>
        <w:spacing w:after="80" w:line="360" w:lineRule="auto"/>
        <w:jc w:val="both"/>
        <w:rPr>
          <w:rFonts w:asciiTheme="majorBidi" w:hAnsiTheme="majorBidi" w:cstheme="majorBidi"/>
          <w:sz w:val="28"/>
          <w:szCs w:val="28"/>
        </w:rPr>
      </w:pPr>
    </w:p>
    <w:p w14:paraId="64EBE576"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5. Fifth Screen: Doctor &amp; Admin Dashboard</w:t>
      </w:r>
    </w:p>
    <w:tbl>
      <w:tblPr>
        <w:tblW w:w="0" w:type="auto"/>
        <w:jc w:val="center"/>
        <w:tblLook w:val="04A0" w:firstRow="1" w:lastRow="0" w:firstColumn="1" w:lastColumn="0" w:noHBand="0" w:noVBand="1"/>
      </w:tblPr>
      <w:tblGrid>
        <w:gridCol w:w="8640"/>
      </w:tblGrid>
      <w:tr w:rsidR="00DC477F" w:rsidRPr="00A5691E" w14:paraId="3DE2447C" w14:textId="77777777">
        <w:trPr>
          <w:jc w:val="center"/>
        </w:trPr>
        <w:tc>
          <w:tcPr>
            <w:tcW w:w="8640" w:type="dxa"/>
            <w:shd w:val="clear" w:color="auto" w:fill="F2F4F4"/>
            <w:tcMar>
              <w:top w:w="120" w:type="dxa"/>
              <w:left w:w="120" w:type="dxa"/>
              <w:bottom w:w="120" w:type="dxa"/>
              <w:right w:w="120" w:type="dxa"/>
            </w:tcMar>
          </w:tcPr>
          <w:p w14:paraId="3EDE1D2F" w14:textId="77777777" w:rsidR="0069553A" w:rsidRDefault="003A68E8" w:rsidP="00EC38C1">
            <w:pPr>
              <w:spacing w:after="40" w:line="360" w:lineRule="auto"/>
              <w:jc w:val="center"/>
              <w:rPr>
                <w:rFonts w:asciiTheme="majorBidi" w:hAnsiTheme="majorBidi" w:cstheme="majorBidi"/>
                <w:b/>
                <w:color w:val="C0392B"/>
                <w:sz w:val="28"/>
                <w:szCs w:val="28"/>
                <w:rtl/>
              </w:rPr>
            </w:pPr>
            <w:r w:rsidRPr="00A5691E">
              <w:rPr>
                <w:rFonts w:asciiTheme="majorBidi" w:hAnsiTheme="majorBidi" w:cstheme="majorBidi"/>
                <w:b/>
                <w:color w:val="C0392B"/>
                <w:sz w:val="28"/>
                <w:szCs w:val="28"/>
              </w:rPr>
              <w:t>[IMAGE 5: Doctor &amp; Admin Dashboard Screen]</w:t>
            </w:r>
          </w:p>
          <w:p w14:paraId="18636502" w14:textId="77777777" w:rsidR="0069553A" w:rsidRDefault="0069553A" w:rsidP="00D661D6">
            <w:pPr>
              <w:spacing w:after="40" w:line="360" w:lineRule="auto"/>
              <w:rPr>
                <w:rFonts w:asciiTheme="majorBidi" w:hAnsiTheme="majorBidi" w:cstheme="majorBidi"/>
                <w:b/>
                <w:color w:val="C0392B"/>
                <w:sz w:val="28"/>
                <w:szCs w:val="28"/>
                <w:rtl/>
              </w:rPr>
            </w:pPr>
          </w:p>
          <w:p w14:paraId="48CEBAD4" w14:textId="4037E040" w:rsidR="00DC477F" w:rsidRPr="00A5691E" w:rsidRDefault="003A68E8" w:rsidP="00EC38C1">
            <w:pPr>
              <w:spacing w:after="40" w:line="360" w:lineRule="auto"/>
              <w:jc w:val="center"/>
              <w:rPr>
                <w:rFonts w:asciiTheme="majorBidi" w:hAnsiTheme="majorBidi" w:cstheme="majorBidi"/>
                <w:sz w:val="28"/>
                <w:szCs w:val="28"/>
              </w:rPr>
            </w:pPr>
            <w:r w:rsidRPr="00A5691E">
              <w:rPr>
                <w:rFonts w:asciiTheme="majorBidi" w:hAnsiTheme="majorBidi" w:cstheme="majorBidi"/>
                <w:b/>
                <w:color w:val="C0392B"/>
                <w:sz w:val="28"/>
                <w:szCs w:val="28"/>
              </w:rPr>
              <w:br/>
            </w:r>
            <w:r w:rsidR="0069553A">
              <w:rPr>
                <w:rFonts w:asciiTheme="majorBidi" w:hAnsiTheme="majorBidi" w:cstheme="majorBidi" w:hint="cs"/>
                <w:i/>
                <w:color w:val="5A6978"/>
                <w:sz w:val="28"/>
                <w:szCs w:val="28"/>
                <w:lang w:bidi="ar-EG"/>
              </w:rPr>
              <w:t xml:space="preserve"> </w:t>
            </w:r>
            <w:r w:rsidRPr="00A5691E">
              <w:rPr>
                <w:rFonts w:asciiTheme="majorBidi" w:hAnsiTheme="majorBidi" w:cstheme="majorBidi"/>
                <w:i/>
                <w:color w:val="5A6978"/>
                <w:sz w:val="28"/>
                <w:szCs w:val="28"/>
              </w:rPr>
              <w:t xml:space="preserve"> Grants healthcare providers tools to manage appointments and update patient optimism levels, while enabling administrators to curate library resources.</w:t>
            </w:r>
          </w:p>
        </w:tc>
      </w:tr>
    </w:tbl>
    <w:p w14:paraId="2C6A3159" w14:textId="77777777" w:rsidR="00DC477F" w:rsidRPr="00A5691E" w:rsidRDefault="00DC477F" w:rsidP="008057C9">
      <w:pPr>
        <w:spacing w:after="80" w:line="360" w:lineRule="auto"/>
        <w:jc w:val="both"/>
        <w:rPr>
          <w:rFonts w:asciiTheme="majorBidi" w:hAnsiTheme="majorBidi" w:cstheme="majorBidi"/>
          <w:sz w:val="28"/>
          <w:szCs w:val="28"/>
        </w:rPr>
      </w:pPr>
    </w:p>
    <w:p w14:paraId="00F3F72E"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 xml:space="preserve">D. Code Quality &amp; Uncertainty </w:t>
      </w:r>
      <w:r w:rsidRPr="00A5691E">
        <w:rPr>
          <w:rFonts w:asciiTheme="majorBidi" w:hAnsiTheme="majorBidi" w:cstheme="majorBidi"/>
          <w:b/>
          <w:color w:val="2980B9"/>
          <w:sz w:val="28"/>
          <w:szCs w:val="28"/>
        </w:rPr>
        <w:t>Handling</w:t>
      </w:r>
    </w:p>
    <w:p w14:paraId="2A5E5D01"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Modular Design: </w:t>
      </w:r>
      <w:r w:rsidRPr="00A5691E">
        <w:rPr>
          <w:rFonts w:asciiTheme="majorBidi" w:hAnsiTheme="majorBidi" w:cstheme="majorBidi"/>
          <w:color w:val="2C3E50"/>
          <w:sz w:val="28"/>
          <w:szCs w:val="28"/>
        </w:rPr>
        <w:t>The codebase is structured into modular Java packages separating UI elements, database services, and cloud APIs. This architecture ensures high maintainability and ease of scalability.</w:t>
      </w:r>
    </w:p>
    <w:p w14:paraId="0122B92C"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Clarity &amp; Code Documentation: </w:t>
      </w:r>
      <w:r w:rsidRPr="00A5691E">
        <w:rPr>
          <w:rFonts w:asciiTheme="majorBidi" w:hAnsiTheme="majorBidi" w:cstheme="majorBidi"/>
          <w:color w:val="2C3E50"/>
          <w:sz w:val="28"/>
          <w:szCs w:val="28"/>
        </w:rPr>
        <w:t>All methods, classes, and procedures are thoroughly documented with inline JavaDoc comments explaining parameters, return values, and functional logic.</w:t>
      </w:r>
    </w:p>
    <w:p w14:paraId="2C2688BE"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Handling Uncertainty: </w:t>
      </w:r>
      <w:r w:rsidRPr="00A5691E">
        <w:rPr>
          <w:rFonts w:asciiTheme="majorBidi" w:hAnsiTheme="majorBidi" w:cstheme="majorBidi"/>
          <w:color w:val="2C3E50"/>
          <w:sz w:val="28"/>
          <w:szCs w:val="28"/>
        </w:rPr>
        <w:t xml:space="preserve">To mitigate network instability during Realtime Database sync, robust Try-Catch exception handling and offline persistence </w:t>
      </w:r>
      <w:r w:rsidRPr="00A5691E">
        <w:rPr>
          <w:rFonts w:asciiTheme="majorBidi" w:hAnsiTheme="majorBidi" w:cstheme="majorBidi"/>
          <w:color w:val="2C3E50"/>
          <w:sz w:val="28"/>
          <w:szCs w:val="28"/>
        </w:rPr>
        <w:lastRenderedPageBreak/>
        <w:t>listeners were implemented. Comprehensive input data validation prevents application crashes arising from unexpected payload formats.</w:t>
      </w:r>
    </w:p>
    <w:p w14:paraId="5D58A240" w14:textId="77777777" w:rsidR="00DC477F" w:rsidRPr="00A5691E" w:rsidRDefault="003A68E8" w:rsidP="008057C9">
      <w:pPr>
        <w:spacing w:before="280" w:after="120" w:line="360" w:lineRule="auto"/>
        <w:jc w:val="both"/>
        <w:rPr>
          <w:rFonts w:asciiTheme="majorBidi" w:hAnsiTheme="majorBidi" w:cstheme="majorBidi"/>
          <w:sz w:val="28"/>
          <w:szCs w:val="28"/>
        </w:rPr>
      </w:pPr>
      <w:r w:rsidRPr="00A5691E">
        <w:rPr>
          <w:rFonts w:asciiTheme="majorBidi" w:hAnsiTheme="majorBidi" w:cstheme="majorBidi"/>
          <w:b/>
          <w:color w:val="1A5276"/>
          <w:sz w:val="28"/>
          <w:szCs w:val="28"/>
        </w:rPr>
        <w:t>5. Results &amp; System Testing Strategy</w:t>
      </w:r>
    </w:p>
    <w:p w14:paraId="2C5547F2"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A. Implementation Results</w:t>
      </w:r>
    </w:p>
    <w:p w14:paraId="5EB5C875"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t>The application was successfully compiled and verified for deployment on Android devices running Android 9.0 (API Level 28) and higher.</w:t>
      </w:r>
    </w:p>
    <w:p w14:paraId="7ED81D85"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t>Real-time data synchronization via Firebase operates efficiently with low latency and optimal computational resource consumption.</w:t>
      </w:r>
    </w:p>
    <w:p w14:paraId="43F18289"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color w:val="2C3E50"/>
          <w:sz w:val="28"/>
          <w:szCs w:val="28"/>
        </w:rPr>
        <w:t>All core modules function reliably while strictly guaranteeing user anonymity.</w:t>
      </w:r>
    </w:p>
    <w:p w14:paraId="232987FB" w14:textId="77777777" w:rsidR="00DC477F" w:rsidRPr="00A5691E" w:rsidRDefault="003A68E8" w:rsidP="008057C9">
      <w:pPr>
        <w:spacing w:before="200" w:after="80" w:line="360" w:lineRule="auto"/>
        <w:jc w:val="both"/>
        <w:rPr>
          <w:rFonts w:asciiTheme="majorBidi" w:hAnsiTheme="majorBidi" w:cstheme="majorBidi"/>
          <w:sz w:val="28"/>
          <w:szCs w:val="28"/>
        </w:rPr>
      </w:pPr>
      <w:r w:rsidRPr="00A5691E">
        <w:rPr>
          <w:rFonts w:asciiTheme="majorBidi" w:hAnsiTheme="majorBidi" w:cstheme="majorBidi"/>
          <w:b/>
          <w:color w:val="2980B9"/>
          <w:sz w:val="28"/>
          <w:szCs w:val="28"/>
        </w:rPr>
        <w:t>B. Testing Strategy</w:t>
      </w:r>
    </w:p>
    <w:p w14:paraId="0B52633B"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1. Unit Testing: </w:t>
      </w:r>
      <w:r w:rsidRPr="00A5691E">
        <w:rPr>
          <w:rFonts w:asciiTheme="majorBidi" w:hAnsiTheme="majorBidi" w:cstheme="majorBidi"/>
          <w:color w:val="2C3E50"/>
          <w:sz w:val="28"/>
          <w:szCs w:val="28"/>
        </w:rPr>
        <w:t>Isolated verification of individual functions, methods, and data handling logic.</w:t>
      </w:r>
    </w:p>
    <w:p w14:paraId="72B58700"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2. Integration Testing: </w:t>
      </w:r>
      <w:r w:rsidRPr="00A5691E">
        <w:rPr>
          <w:rFonts w:asciiTheme="majorBidi" w:hAnsiTheme="majorBidi" w:cstheme="majorBidi"/>
          <w:color w:val="2C3E50"/>
          <w:sz w:val="28"/>
          <w:szCs w:val="28"/>
        </w:rPr>
        <w:t>Validation of real-time data flows between Android Studio frontend components and Firebase backend databases, including message delivery and appointment synchronization.</w:t>
      </w:r>
    </w:p>
    <w:p w14:paraId="39091086"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3. UI &amp; Usability Testing: </w:t>
      </w:r>
      <w:r w:rsidRPr="00A5691E">
        <w:rPr>
          <w:rFonts w:asciiTheme="majorBidi" w:hAnsiTheme="majorBidi" w:cstheme="majorBidi"/>
          <w:color w:val="2C3E50"/>
          <w:sz w:val="28"/>
          <w:szCs w:val="28"/>
        </w:rPr>
        <w:t>Assessment of navigation smoothness, UI clarity, visual consistency, and overall screen responsiveness.</w:t>
      </w:r>
    </w:p>
    <w:p w14:paraId="2BCBB262"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4. Security &amp; Anonymity Testing: </w:t>
      </w:r>
      <w:r w:rsidRPr="00A5691E">
        <w:rPr>
          <w:rFonts w:asciiTheme="majorBidi" w:hAnsiTheme="majorBidi" w:cstheme="majorBidi"/>
          <w:color w:val="2C3E50"/>
          <w:sz w:val="28"/>
          <w:szCs w:val="28"/>
        </w:rPr>
        <w:t>Verification that no personally identifiable information (PII) is stored or leaked across network payloads or database nodes.</w:t>
      </w:r>
    </w:p>
    <w:p w14:paraId="40871AF0" w14:textId="77777777" w:rsidR="00DC477F" w:rsidRPr="00A5691E" w:rsidRDefault="003A68E8" w:rsidP="008057C9">
      <w:pPr>
        <w:spacing w:before="280" w:after="120" w:line="360" w:lineRule="auto"/>
        <w:jc w:val="both"/>
        <w:rPr>
          <w:rFonts w:asciiTheme="majorBidi" w:hAnsiTheme="majorBidi" w:cstheme="majorBidi"/>
          <w:sz w:val="28"/>
          <w:szCs w:val="28"/>
        </w:rPr>
      </w:pPr>
      <w:r w:rsidRPr="00A5691E">
        <w:rPr>
          <w:rFonts w:asciiTheme="majorBidi" w:hAnsiTheme="majorBidi" w:cstheme="majorBidi"/>
          <w:b/>
          <w:color w:val="1A5276"/>
          <w:sz w:val="28"/>
          <w:szCs w:val="28"/>
        </w:rPr>
        <w:t>6. Ethical, Legal &amp; Professional Considerations</w:t>
      </w:r>
    </w:p>
    <w:p w14:paraId="1A215204"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Medical Ethics &amp; Confidentiality: </w:t>
      </w:r>
      <w:r w:rsidRPr="00A5691E">
        <w:rPr>
          <w:rFonts w:asciiTheme="majorBidi" w:hAnsiTheme="majorBidi" w:cstheme="majorBidi"/>
          <w:color w:val="2C3E50"/>
          <w:sz w:val="28"/>
          <w:szCs w:val="28"/>
        </w:rPr>
        <w:t>Uncompromising commitment to protecting patient mental health records and preventing unauthorized data access.</w:t>
      </w:r>
    </w:p>
    <w:p w14:paraId="0B541B5A"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lastRenderedPageBreak/>
        <w:t xml:space="preserve">Professional Responsibility: </w:t>
      </w:r>
      <w:r w:rsidRPr="00A5691E">
        <w:rPr>
          <w:rFonts w:asciiTheme="majorBidi" w:hAnsiTheme="majorBidi" w:cstheme="majorBidi"/>
          <w:color w:val="2C3E50"/>
          <w:sz w:val="28"/>
          <w:szCs w:val="28"/>
        </w:rPr>
        <w:t>Restricting recovery chart modifications and clinical updates strictly to verified, licensed healthcare professionals to prevent medical misinformation.</w:t>
      </w:r>
    </w:p>
    <w:p w14:paraId="34AA1281" w14:textId="77777777" w:rsidR="00DC477F" w:rsidRPr="00A5691E" w:rsidRDefault="003A68E8" w:rsidP="008057C9">
      <w:pPr>
        <w:pStyle w:val="ListBullet"/>
        <w:spacing w:after="80" w:line="360" w:lineRule="auto"/>
        <w:jc w:val="both"/>
        <w:rPr>
          <w:rFonts w:asciiTheme="majorBidi" w:hAnsiTheme="majorBidi" w:cstheme="majorBidi"/>
          <w:sz w:val="28"/>
          <w:szCs w:val="28"/>
        </w:rPr>
      </w:pPr>
      <w:r w:rsidRPr="00A5691E">
        <w:rPr>
          <w:rFonts w:asciiTheme="majorBidi" w:hAnsiTheme="majorBidi" w:cstheme="majorBidi"/>
          <w:b/>
          <w:color w:val="2C3E50"/>
          <w:sz w:val="28"/>
          <w:szCs w:val="28"/>
        </w:rPr>
        <w:t xml:space="preserve">Legal &amp; Regulatory Compliance: </w:t>
      </w:r>
      <w:r w:rsidRPr="00A5691E">
        <w:rPr>
          <w:rFonts w:asciiTheme="majorBidi" w:hAnsiTheme="majorBidi" w:cstheme="majorBidi"/>
          <w:color w:val="2C3E50"/>
          <w:sz w:val="28"/>
          <w:szCs w:val="28"/>
        </w:rPr>
        <w:t>Strict avoidance of identity document collection to comply with international digital privacy regulations and overcome societal stigma.</w:t>
      </w:r>
    </w:p>
    <w:sectPr w:rsidR="00DC477F" w:rsidRPr="00A5691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53689">
    <w:abstractNumId w:val="8"/>
  </w:num>
  <w:num w:numId="2" w16cid:durableId="2020767084">
    <w:abstractNumId w:val="6"/>
  </w:num>
  <w:num w:numId="3" w16cid:durableId="297422770">
    <w:abstractNumId w:val="5"/>
  </w:num>
  <w:num w:numId="4" w16cid:durableId="1539078713">
    <w:abstractNumId w:val="4"/>
  </w:num>
  <w:num w:numId="5" w16cid:durableId="2103839496">
    <w:abstractNumId w:val="7"/>
  </w:num>
  <w:num w:numId="6" w16cid:durableId="506598231">
    <w:abstractNumId w:val="3"/>
  </w:num>
  <w:num w:numId="7" w16cid:durableId="2077391627">
    <w:abstractNumId w:val="2"/>
  </w:num>
  <w:num w:numId="8" w16cid:durableId="264852960">
    <w:abstractNumId w:val="1"/>
  </w:num>
  <w:num w:numId="9" w16cid:durableId="19978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4CF"/>
    <w:rsid w:val="00326F90"/>
    <w:rsid w:val="003A68E8"/>
    <w:rsid w:val="0069553A"/>
    <w:rsid w:val="008057C9"/>
    <w:rsid w:val="008E7633"/>
    <w:rsid w:val="00901CB3"/>
    <w:rsid w:val="009E11B7"/>
    <w:rsid w:val="00A10E62"/>
    <w:rsid w:val="00A5691E"/>
    <w:rsid w:val="00AA1D8D"/>
    <w:rsid w:val="00B47730"/>
    <w:rsid w:val="00CB0664"/>
    <w:rsid w:val="00D661D6"/>
    <w:rsid w:val="00DC477F"/>
    <w:rsid w:val="00EC38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66BD9"/>
  <w14:defaultImageDpi w14:val="300"/>
  <w15:docId w15:val="{EEBD73FE-B928-5644-A913-33A53D4B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onymony121@gmail.com</cp:lastModifiedBy>
  <cp:revision>2</cp:revision>
  <dcterms:created xsi:type="dcterms:W3CDTF">2026-10-15T20:37:00Z</dcterms:created>
  <dcterms:modified xsi:type="dcterms:W3CDTF">2026-10-15T20:37:00Z</dcterms:modified>
  <cp:category/>
</cp:coreProperties>
</file>