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74276" w14:textId="68DCD025" w:rsidR="00AE6068" w:rsidRDefault="00757F87">
      <w:r>
        <w:rPr>
          <w:noProof/>
        </w:rPr>
        <w:drawing>
          <wp:inline distT="0" distB="0" distL="0" distR="0" wp14:anchorId="2EDF4D5D" wp14:editId="498AB209">
            <wp:extent cx="5943600" cy="5090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0337" w14:textId="38CA44C6" w:rsidR="00757F87" w:rsidRDefault="00757F87"/>
    <w:p w14:paraId="1F240D2D" w14:textId="40485970" w:rsidR="00757F87" w:rsidRDefault="00757F87">
      <w:r>
        <w:t xml:space="preserve">30-40 </w:t>
      </w:r>
      <w:proofErr w:type="spellStart"/>
      <w:r>
        <w:t>Famale</w:t>
      </w:r>
      <w:proofErr w:type="spellEnd"/>
      <w:r>
        <w:t>=Male</w:t>
      </w:r>
    </w:p>
    <w:p w14:paraId="42BD3A12" w14:textId="06BFCAD7" w:rsidR="00757F87" w:rsidRDefault="00757F87">
      <w:r>
        <w:t xml:space="preserve">10-20 </w:t>
      </w:r>
      <w:proofErr w:type="spellStart"/>
      <w:r>
        <w:t>Famale</w:t>
      </w:r>
      <w:proofErr w:type="spellEnd"/>
      <w:r>
        <w:t xml:space="preserve"> </w:t>
      </w:r>
      <w:proofErr w:type="spellStart"/>
      <w:r>
        <w:t>kamroq</w:t>
      </w:r>
      <w:proofErr w:type="spellEnd"/>
      <w:r>
        <w:t xml:space="preserve"> Male dan 10%</w:t>
      </w:r>
    </w:p>
    <w:p w14:paraId="06D543FF" w14:textId="2894B9BF" w:rsidR="00757F87" w:rsidRDefault="00757F87">
      <w:r>
        <w:t xml:space="preserve">0-10 </w:t>
      </w:r>
      <w:proofErr w:type="spellStart"/>
      <w:r>
        <w:t>Famale</w:t>
      </w:r>
      <w:proofErr w:type="spellEnd"/>
      <w:r>
        <w:t xml:space="preserve">=Male </w:t>
      </w:r>
    </w:p>
    <w:p w14:paraId="6CA6AE26" w14:textId="72177D24" w:rsidR="00757F87" w:rsidRDefault="00757F87">
      <w:r>
        <w:t xml:space="preserve">70-80 Male Kam </w:t>
      </w:r>
      <w:proofErr w:type="spellStart"/>
      <w:r>
        <w:t>Famale</w:t>
      </w:r>
      <w:proofErr w:type="spellEnd"/>
      <w:r>
        <w:t xml:space="preserve"> </w:t>
      </w:r>
      <w:proofErr w:type="spellStart"/>
      <w:r>
        <w:t>koproq</w:t>
      </w:r>
      <w:proofErr w:type="spellEnd"/>
    </w:p>
    <w:p w14:paraId="1C22011D" w14:textId="47E6072B" w:rsidR="00757F87" w:rsidRDefault="00757F87"/>
    <w:p w14:paraId="5EADC85F" w14:textId="2E54A077" w:rsidR="00C820DC" w:rsidRDefault="00C820DC">
      <w:proofErr w:type="spellStart"/>
      <w:r>
        <w:t>Yosh</w:t>
      </w:r>
      <w:proofErr w:type="spellEnd"/>
      <w:r>
        <w:t xml:space="preserve"> </w:t>
      </w:r>
      <w:proofErr w:type="spellStart"/>
      <w:r>
        <w:t>boyica</w:t>
      </w:r>
      <w:proofErr w:type="spellEnd"/>
      <w:r>
        <w:t xml:space="preserve">, </w:t>
      </w:r>
      <w:proofErr w:type="spellStart"/>
      <w:r>
        <w:t>Ayollar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Erkaklar</w:t>
      </w:r>
      <w:proofErr w:type="spellEnd"/>
      <w:r>
        <w:t xml:space="preserve">, </w:t>
      </w:r>
      <w:proofErr w:type="spellStart"/>
      <w:r>
        <w:t>Soni</w:t>
      </w:r>
      <w:proofErr w:type="spellEnd"/>
    </w:p>
    <w:p w14:paraId="7F9CD00A" w14:textId="38E5C2CA" w:rsidR="00C820DC" w:rsidRDefault="00C820DC">
      <w:r>
        <w:rPr>
          <w:rFonts w:ascii="Arial" w:hAnsi="Arial" w:cs="Arial"/>
          <w:color w:val="202122"/>
          <w:shd w:val="clear" w:color="auto" w:fill="FFFFFF"/>
        </w:rPr>
        <w:t>As of the </w:t>
      </w:r>
      <w:hyperlink r:id="rId6" w:tooltip="2021 Russian census" w:history="1">
        <w:r>
          <w:rPr>
            <w:rStyle w:val="Hyperlink"/>
            <w:rFonts w:ascii="Arial" w:hAnsi="Arial" w:cs="Arial"/>
            <w:shd w:val="clear" w:color="auto" w:fill="FFFFFF"/>
          </w:rPr>
          <w:t>2021 census</w:t>
        </w:r>
      </w:hyperlink>
      <w:r>
        <w:rPr>
          <w:rFonts w:ascii="Arial" w:hAnsi="Arial" w:cs="Arial"/>
          <w:color w:val="202122"/>
          <w:shd w:val="clear" w:color="auto" w:fill="FFFFFF"/>
        </w:rPr>
        <w:t>, the population of Russia was 147.2 million.</w:t>
      </w:r>
      <w:hyperlink r:id="rId7" w:anchor="cite_note-2021census-12" w:history="1">
        <w:r>
          <w:rPr>
            <w:rStyle w:val="cite-bracket"/>
            <w:rFonts w:ascii="Arial" w:hAnsi="Arial" w:cs="Arial"/>
            <w:color w:val="0000FF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sz w:val="19"/>
            <w:szCs w:val="19"/>
            <w:shd w:val="clear" w:color="auto" w:fill="FFFFFF"/>
            <w:vertAlign w:val="superscript"/>
          </w:rPr>
          <w:t>12</w:t>
        </w:r>
        <w:r>
          <w:rPr>
            <w:rStyle w:val="cite-bracket"/>
            <w:rFonts w:ascii="Arial" w:hAnsi="Arial" w:cs="Arial"/>
            <w:color w:val="0000FF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It is the </w:t>
      </w:r>
      <w:hyperlink r:id="rId8" w:tooltip="List of European countries by population" w:history="1">
        <w:r>
          <w:rPr>
            <w:rStyle w:val="Hyperlink"/>
            <w:rFonts w:ascii="Arial" w:hAnsi="Arial" w:cs="Arial"/>
            <w:shd w:val="clear" w:color="auto" w:fill="FFFFFF"/>
          </w:rPr>
          <w:t>most populous country</w:t>
        </w:r>
      </w:hyperlink>
      <w:r>
        <w:rPr>
          <w:rFonts w:ascii="Arial" w:hAnsi="Arial" w:cs="Arial"/>
          <w:color w:val="202122"/>
          <w:shd w:val="clear" w:color="auto" w:fill="FFFFFF"/>
        </w:rPr>
        <w:t> in Europe, and the </w:t>
      </w:r>
      <w:hyperlink r:id="rId9" w:tooltip="List of countries and dependencies by population" w:history="1">
        <w:r>
          <w:rPr>
            <w:rStyle w:val="Hyperlink"/>
            <w:rFonts w:ascii="Arial" w:hAnsi="Arial" w:cs="Arial"/>
            <w:shd w:val="clear" w:color="auto" w:fill="FFFFFF"/>
          </w:rPr>
          <w:t>ninth-most populous country</w:t>
        </w:r>
      </w:hyperlink>
      <w:r>
        <w:rPr>
          <w:rFonts w:ascii="Arial" w:hAnsi="Arial" w:cs="Arial"/>
          <w:color w:val="202122"/>
          <w:shd w:val="clear" w:color="auto" w:fill="FFFFFF"/>
        </w:rPr>
        <w:t> in the world, with a </w:t>
      </w:r>
      <w:hyperlink r:id="rId10" w:tooltip="List of countries by population density" w:history="1">
        <w:r>
          <w:rPr>
            <w:rStyle w:val="Hyperlink"/>
            <w:rFonts w:ascii="Arial" w:hAnsi="Arial" w:cs="Arial"/>
            <w:shd w:val="clear" w:color="auto" w:fill="FFFFFF"/>
          </w:rPr>
          <w:t>population density</w:t>
        </w:r>
      </w:hyperlink>
      <w:r>
        <w:rPr>
          <w:rFonts w:ascii="Arial" w:hAnsi="Arial" w:cs="Arial"/>
          <w:color w:val="202122"/>
          <w:shd w:val="clear" w:color="auto" w:fill="FFFFFF"/>
        </w:rPr>
        <w:t xml:space="preserve"> of 8.5 inhabitants per square </w:t>
      </w:r>
      <w:proofErr w:type="spellStart"/>
      <w:r>
        <w:rPr>
          <w:rFonts w:ascii="Arial" w:hAnsi="Arial" w:cs="Arial"/>
          <w:color w:val="202122"/>
          <w:shd w:val="clear" w:color="auto" w:fill="FFFFFF"/>
        </w:rPr>
        <w:t>kilometre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 xml:space="preserve"> (22 inhabitants/</w:t>
      </w:r>
      <w:proofErr w:type="spellStart"/>
      <w:r>
        <w:rPr>
          <w:rFonts w:ascii="Arial" w:hAnsi="Arial" w:cs="Arial"/>
          <w:color w:val="202122"/>
          <w:shd w:val="clear" w:color="auto" w:fill="FFFFFF"/>
        </w:rPr>
        <w:t>sq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 mi).</w:t>
      </w:r>
      <w:hyperlink r:id="rId11" w:anchor="cite_note-13" w:history="1">
        <w:r>
          <w:rPr>
            <w:rStyle w:val="cite-bracket"/>
            <w:rFonts w:ascii="Arial" w:hAnsi="Arial" w:cs="Arial"/>
            <w:color w:val="0000FF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sz w:val="19"/>
            <w:szCs w:val="19"/>
            <w:shd w:val="clear" w:color="auto" w:fill="FFFFFF"/>
            <w:vertAlign w:val="superscript"/>
          </w:rPr>
          <w:t>13</w:t>
        </w:r>
        <w:r>
          <w:rPr>
            <w:rStyle w:val="cite-bracket"/>
            <w:rFonts w:ascii="Arial" w:hAnsi="Arial" w:cs="Arial"/>
            <w:color w:val="0000FF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As of 2020, the overall </w:t>
      </w:r>
      <w:hyperlink r:id="rId12" w:tooltip="List of countries by life expectancy" w:history="1">
        <w:r>
          <w:rPr>
            <w:rStyle w:val="Hyperlink"/>
            <w:rFonts w:ascii="Arial" w:hAnsi="Arial" w:cs="Arial"/>
            <w:shd w:val="clear" w:color="auto" w:fill="FFFFFF"/>
          </w:rPr>
          <w:t>life expectancy in Russia</w:t>
        </w:r>
      </w:hyperlink>
      <w:r>
        <w:rPr>
          <w:rFonts w:ascii="Arial" w:hAnsi="Arial" w:cs="Arial"/>
          <w:color w:val="202122"/>
          <w:shd w:val="clear" w:color="auto" w:fill="FFFFFF"/>
        </w:rPr>
        <w:t> at birth was 71.54 years (66.49 years for males and 76.43 years for females).</w:t>
      </w:r>
      <w:hyperlink r:id="rId13" w:anchor="cite_note-rosstat-4" w:history="1">
        <w:r>
          <w:rPr>
            <w:rStyle w:val="cite-bracket"/>
            <w:rFonts w:ascii="Arial" w:hAnsi="Arial" w:cs="Arial"/>
            <w:color w:val="0000FF"/>
            <w:sz w:val="19"/>
            <w:szCs w:val="19"/>
            <w:u w:val="single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sz w:val="19"/>
            <w:szCs w:val="19"/>
            <w:shd w:val="clear" w:color="auto" w:fill="FFFFFF"/>
            <w:vertAlign w:val="superscript"/>
          </w:rPr>
          <w:t>4</w:t>
        </w:r>
      </w:hyperlink>
    </w:p>
    <w:p w14:paraId="6CB4F8E0" w14:textId="77777777" w:rsidR="00757F87" w:rsidRDefault="00757F87"/>
    <w:sectPr w:rsidR="00757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80"/>
    <w:rsid w:val="00757F87"/>
    <w:rsid w:val="00860D80"/>
    <w:rsid w:val="00AE6068"/>
    <w:rsid w:val="00C8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7C2F"/>
  <w15:chartTrackingRefBased/>
  <w15:docId w15:val="{60B52AB0-0C94-424A-B96A-0CEC811E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820DC"/>
    <w:rPr>
      <w:color w:val="0000FF"/>
      <w:u w:val="single"/>
    </w:rPr>
  </w:style>
  <w:style w:type="character" w:customStyle="1" w:styleId="cite-bracket">
    <w:name w:val="cite-bracket"/>
    <w:basedOn w:val="DefaultParagraphFont"/>
    <w:rsid w:val="00C82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ist_of_European_countries_by_population" TargetMode="External"/><Relationship Id="rId13" Type="http://schemas.openxmlformats.org/officeDocument/2006/relationships/hyperlink" Target="https://en.wikipedia.org/wiki/Demographics_of_Russi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Demographics_of_Russia" TargetMode="External"/><Relationship Id="rId12" Type="http://schemas.openxmlformats.org/officeDocument/2006/relationships/hyperlink" Target="https://en.wikipedia.org/wiki/List_of_countries_by_life_expectanc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2021_Russian_census" TargetMode="External"/><Relationship Id="rId11" Type="http://schemas.openxmlformats.org/officeDocument/2006/relationships/hyperlink" Target="https://en.wikipedia.org/wiki/Demographics_of_Russia" TargetMode="External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List_of_countries_by_population_density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en.wikipedia.org/wiki/List_of_countries_and_dependencies_by_popul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Ibroximjon</dc:creator>
  <cp:keywords/>
  <dc:description/>
  <cp:lastModifiedBy>Ibroximjon</cp:lastModifiedBy>
  <cp:revision>3</cp:revision>
  <dcterms:created xsi:type="dcterms:W3CDTF">2024-12-22T13:45:00Z</dcterms:created>
  <dcterms:modified xsi:type="dcterms:W3CDTF">2024-12-22T13:50:00Z</dcterms:modified>
</cp:coreProperties>
</file>