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998B" w14:textId="77777777" w:rsidR="00C72231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5052517F" w14:textId="77777777" w:rsidR="00C7223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010D537A" w14:textId="77777777" w:rsidR="00C7223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774816BB" w14:textId="77777777" w:rsidR="00C72231" w:rsidRDefault="00C722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C72231" w14:paraId="013375E5" w14:textId="77777777">
        <w:trPr>
          <w:trHeight w:val="650"/>
        </w:trPr>
        <w:tc>
          <w:tcPr>
            <w:tcW w:w="4518" w:type="dxa"/>
          </w:tcPr>
          <w:p w14:paraId="239CF29B" w14:textId="0720EF64" w:rsidR="00C722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0616FC" w:rsidRPr="00061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5713EE43" w14:textId="77777777" w:rsidR="00C72231" w:rsidRDefault="00C722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32A864E5" w14:textId="5099D1EC" w:rsidR="00C722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0616F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C72231" w14:paraId="518DD55C" w14:textId="77777777">
        <w:trPr>
          <w:trHeight w:val="501"/>
        </w:trPr>
        <w:tc>
          <w:tcPr>
            <w:tcW w:w="4518" w:type="dxa"/>
          </w:tcPr>
          <w:p w14:paraId="2E3E775B" w14:textId="0ADFF001" w:rsidR="00C722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0616FC" w:rsidRPr="00061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2D75BB7F" w14:textId="05DD3C63" w:rsidR="00C722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061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  <w:r w:rsidR="000616FC" w:rsidRPr="00061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September,2026</w:t>
            </w:r>
          </w:p>
        </w:tc>
        <w:tc>
          <w:tcPr>
            <w:tcW w:w="1672" w:type="dxa"/>
          </w:tcPr>
          <w:p w14:paraId="18A6C986" w14:textId="5D276BE8" w:rsidR="00C722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</w:t>
            </w:r>
            <w:r w:rsidR="00061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</w:tbl>
    <w:p w14:paraId="493F0B0B" w14:textId="77777777" w:rsidR="00C72231" w:rsidRDefault="00C722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C72231" w14:paraId="5A4CCE50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12977446" w14:textId="77777777" w:rsidR="00C7223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57545BA6" w14:textId="77777777" w:rsidR="00C7223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C72231" w14:paraId="7FE2AF4F" w14:textId="77777777">
        <w:trPr>
          <w:trHeight w:val="8508"/>
        </w:trPr>
        <w:tc>
          <w:tcPr>
            <w:tcW w:w="7230" w:type="dxa"/>
          </w:tcPr>
          <w:p w14:paraId="1488BF95" w14:textId="3E685811" w:rsidR="00C72231" w:rsidRPr="00947B62" w:rsidRDefault="000616FC" w:rsidP="00061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Conducted a team meeting and discussed next steps for the project.</w:t>
            </w:r>
          </w:p>
          <w:p w14:paraId="6BCAF8CF" w14:textId="07D083E5" w:rsidR="000616FC" w:rsidRPr="00947B62" w:rsidRDefault="000616FC" w:rsidP="00061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Modified the gap analysis table to incorporate findings from 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recently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papers.</w:t>
            </w:r>
          </w:p>
          <w:p w14:paraId="1D67D59C" w14:textId="32D8306D" w:rsidR="000616FC" w:rsidRPr="00947B62" w:rsidRDefault="000616FC" w:rsidP="00061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Read the paper titled "</w:t>
            </w:r>
            <w:r w:rsidRPr="00947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Small Models Use the Law You Give Them? Context-Injected Fine-Tuning for Legal QA in Bangladesh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4B6C7F" w14:textId="6694512E" w:rsidR="000616FC" w:rsidRPr="00947B62" w:rsidRDefault="000616FC" w:rsidP="000616FC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Findings</w:t>
            </w: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D8E18F5" w14:textId="77777777" w:rsidR="000616FC" w:rsidRPr="00947B62" w:rsidRDefault="000616FC" w:rsidP="000616FC">
            <w:pPr>
              <w:pStyle w:val="List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B4A539F" w14:textId="34B4ADA0" w:rsidR="00947B62" w:rsidRPr="00947B62" w:rsidRDefault="00947B62" w:rsidP="00947B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</w:rPr>
              <w:t>Fine-tuning Qwen3.5 on context-injected RAG prompts produced significant accuracy gains at smaller scales under strict consistency scoring — 0.8B gained +14.1 mean strict accuracy points, 2B gained +7.8 points.</w:t>
            </w:r>
          </w:p>
          <w:p w14:paraId="31907796" w14:textId="0A272D49" w:rsidR="00947B62" w:rsidRPr="00947B62" w:rsidRDefault="00947B62" w:rsidP="00947B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Diminishing returns at larger scale: the 4B fine-tuned model showed no overall net benefit (-2.1 mean strict accuracy shift), as modest Bangla gains were offset by regressions in several English conditions.</w:t>
            </w:r>
          </w:p>
          <w:p w14:paraId="4645BB4E" w14:textId="3608009D" w:rsidR="00947B62" w:rsidRPr="00947B62" w:rsidRDefault="00947B62" w:rsidP="00947B62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Near-total elimination of language drift: base models answered Bangla legal questions in English 44.0%–53.2% of the time; fine-tuning reduced this to 0.2%–0.7% across all scales (adjusted p &lt; .001).</w:t>
            </w:r>
          </w:p>
          <w:p w14:paraId="165BFA40" w14:textId="1A8FFCFD" w:rsidR="00947B62" w:rsidRPr="00947B62" w:rsidRDefault="00947B62" w:rsidP="000616FC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7B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Context utilization vs. retrieval quality: given identical retrieved context (BM25 or FAISS), fine-tuned smaller models extracted far more value from statutory text than base counterparts — showing retrieval quality alone is not the bottleneck in small legal LLMs.</w:t>
            </w:r>
          </w:p>
          <w:p w14:paraId="337A931F" w14:textId="77777777" w:rsidR="000616FC" w:rsidRPr="000616FC" w:rsidRDefault="000616FC" w:rsidP="000616FC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7CAC9" w14:textId="77777777" w:rsidR="000616FC" w:rsidRPr="000616FC" w:rsidRDefault="000616FC" w:rsidP="000616FC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93B930" w14:textId="2A2373A4" w:rsidR="000616FC" w:rsidRPr="000616FC" w:rsidRDefault="000616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4" w:type="dxa"/>
          </w:tcPr>
          <w:p w14:paraId="79B54DC0" w14:textId="77777777" w:rsidR="00C72231" w:rsidRDefault="00C722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5CC0B0D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22209EB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E199937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CDE848E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5760991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896ACB4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E98F997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ADA7199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F2055B9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2BD075A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78DF326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E2D1E57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926C180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E1FD716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4A53B2E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CA5E883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0969813" w14:textId="7777777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1345661" w14:textId="6755F7D7" w:rsidR="00947B62" w:rsidRDefault="00947B6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811EDFC" wp14:editId="12E3D88E">
                  <wp:extent cx="1200785" cy="323215"/>
                  <wp:effectExtent l="0" t="0" r="0" b="635"/>
                  <wp:docPr id="19921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C7571" w14:textId="77777777" w:rsidR="00C72231" w:rsidRDefault="00C72231">
      <w:pPr>
        <w:rPr>
          <w:rFonts w:ascii="Times New Roman" w:eastAsia="Times New Roman" w:hAnsi="Times New Roman" w:cs="Times New Roman"/>
        </w:rPr>
      </w:pPr>
    </w:p>
    <w:sectPr w:rsidR="00C7223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12C40" w14:textId="77777777" w:rsidR="004216F2" w:rsidRDefault="004216F2">
      <w:pPr>
        <w:spacing w:line="240" w:lineRule="auto"/>
      </w:pPr>
      <w:r>
        <w:separator/>
      </w:r>
    </w:p>
  </w:endnote>
  <w:endnote w:type="continuationSeparator" w:id="0">
    <w:p w14:paraId="5D247FDB" w14:textId="77777777" w:rsidR="004216F2" w:rsidRDefault="00421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4854" w14:textId="77777777" w:rsidR="004216F2" w:rsidRDefault="004216F2">
      <w:pPr>
        <w:spacing w:after="0"/>
      </w:pPr>
      <w:r>
        <w:separator/>
      </w:r>
    </w:p>
  </w:footnote>
  <w:footnote w:type="continuationSeparator" w:id="0">
    <w:p w14:paraId="396ADA6C" w14:textId="77777777" w:rsidR="004216F2" w:rsidRDefault="004216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0273B"/>
    <w:multiLevelType w:val="hybridMultilevel"/>
    <w:tmpl w:val="4E90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453AB"/>
    <w:multiLevelType w:val="hybridMultilevel"/>
    <w:tmpl w:val="1B50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77C5"/>
    <w:multiLevelType w:val="hybridMultilevel"/>
    <w:tmpl w:val="48A42DE2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042170049">
    <w:abstractNumId w:val="1"/>
  </w:num>
  <w:num w:numId="2" w16cid:durableId="320620269">
    <w:abstractNumId w:val="0"/>
  </w:num>
  <w:num w:numId="3" w16cid:durableId="1560899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616FC"/>
    <w:rsid w:val="001849C0"/>
    <w:rsid w:val="00342440"/>
    <w:rsid w:val="004216F2"/>
    <w:rsid w:val="004A2CD0"/>
    <w:rsid w:val="007E077B"/>
    <w:rsid w:val="008B502B"/>
    <w:rsid w:val="00947B62"/>
    <w:rsid w:val="00C72231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0B34"/>
  <w15:docId w15:val="{7155A942-DEFA-46F0-9615-7D289B8C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061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Ibtida Ara</cp:lastModifiedBy>
  <cp:revision>3</cp:revision>
  <cp:lastPrinted>2026-09-22T22:49:00Z</cp:lastPrinted>
  <dcterms:created xsi:type="dcterms:W3CDTF">2026-09-22T22:49:00Z</dcterms:created>
  <dcterms:modified xsi:type="dcterms:W3CDTF">2026-09-22T22:50:00Z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9fccfc8b-d627-414a-b042-590586b68e31</vt:lpwstr>
  </property>
</Properties>
</file>