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F4F0" w14:textId="77777777" w:rsidR="00771C01" w:rsidRDefault="00771C01" w:rsidP="00771C01">
      <w:pPr>
        <w:pStyle w:val="Heading1"/>
      </w:pPr>
    </w:p>
    <w:p w14:paraId="5AA75F1A" w14:textId="77777777" w:rsidR="00771C01" w:rsidRDefault="00771C01" w:rsidP="00771C01">
      <w:pPr>
        <w:pStyle w:val="Heading1"/>
      </w:pPr>
    </w:p>
    <w:p w14:paraId="0E1EE4A8" w14:textId="77777777" w:rsidR="00771C01" w:rsidRDefault="00771C01" w:rsidP="00771C01">
      <w:pPr>
        <w:pStyle w:val="Heading1"/>
      </w:pPr>
    </w:p>
    <w:p w14:paraId="1A3B93EF" w14:textId="77777777" w:rsidR="00771C01" w:rsidRDefault="00771C01" w:rsidP="00771C01">
      <w:pPr>
        <w:pStyle w:val="Heading1"/>
      </w:pPr>
    </w:p>
    <w:p w14:paraId="70307F8E" w14:textId="77777777" w:rsidR="00771C01" w:rsidRDefault="00771C01" w:rsidP="00771C01">
      <w:pPr>
        <w:pStyle w:val="Heading1"/>
      </w:pPr>
    </w:p>
    <w:p w14:paraId="3267147A" w14:textId="77777777" w:rsidR="00771C01" w:rsidRDefault="00771C01" w:rsidP="00771C01"/>
    <w:p w14:paraId="291ED2BD" w14:textId="77777777" w:rsidR="00771C01" w:rsidRDefault="00771C01" w:rsidP="00771C01">
      <w:pPr>
        <w:pStyle w:val="Heading1"/>
      </w:pPr>
    </w:p>
    <w:p w14:paraId="4A0B6A03" w14:textId="77777777" w:rsidR="00771C01" w:rsidRDefault="00771C01" w:rsidP="00771C01">
      <w:pPr>
        <w:pStyle w:val="Heading1"/>
      </w:pPr>
    </w:p>
    <w:p w14:paraId="10D8575E" w14:textId="77777777" w:rsidR="00771C01" w:rsidRDefault="00771C01" w:rsidP="00771C01">
      <w:pPr>
        <w:pStyle w:val="Heading1"/>
      </w:pPr>
    </w:p>
    <w:p w14:paraId="47601039" w14:textId="77777777" w:rsidR="00771C01" w:rsidRDefault="00771C01" w:rsidP="00771C01">
      <w:pPr>
        <w:pStyle w:val="Heading1"/>
      </w:pPr>
    </w:p>
    <w:p w14:paraId="71ECD10C" w14:textId="77777777" w:rsidR="00771C01" w:rsidRDefault="00771C01" w:rsidP="00771C01">
      <w:pPr>
        <w:pStyle w:val="Heading1"/>
      </w:pPr>
    </w:p>
    <w:p w14:paraId="2D00FB26" w14:textId="77777777" w:rsidR="00771C01" w:rsidRDefault="00771C01" w:rsidP="00771C01"/>
    <w:p w14:paraId="020606BE" w14:textId="77777777" w:rsidR="00771C01" w:rsidRDefault="00771C01" w:rsidP="00771C01"/>
    <w:p w14:paraId="19A02859" w14:textId="77777777" w:rsidR="00771C01" w:rsidRDefault="00771C01" w:rsidP="00771C01"/>
    <w:p w14:paraId="07AE47D0" w14:textId="77777777" w:rsidR="00771C01" w:rsidRDefault="00771C01" w:rsidP="00771C01"/>
    <w:p w14:paraId="267EC8A5" w14:textId="77777777" w:rsidR="00771C01" w:rsidRDefault="00771C01" w:rsidP="00771C01"/>
    <w:p w14:paraId="152FAC58" w14:textId="77777777" w:rsidR="00771C01" w:rsidRDefault="00771C01" w:rsidP="00771C01"/>
    <w:p w14:paraId="725C98B2" w14:textId="77777777" w:rsidR="00771C01" w:rsidRPr="00771C01" w:rsidRDefault="00771C01" w:rsidP="00771C01"/>
    <w:p w14:paraId="049057DA" w14:textId="6F3F7EB5" w:rsidR="00771C01" w:rsidRPr="00771C01" w:rsidRDefault="00771C01" w:rsidP="00771C01">
      <w:pPr>
        <w:pStyle w:val="Heading1"/>
      </w:pPr>
      <w:r w:rsidRPr="00771C01">
        <w:lastRenderedPageBreak/>
        <w:t>Project Title</w:t>
      </w:r>
    </w:p>
    <w:p w14:paraId="45336C82" w14:textId="3CB80BCA" w:rsidR="00771C01" w:rsidRPr="00771C01" w:rsidRDefault="00771C01" w:rsidP="00771C0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771C01">
        <w:rPr>
          <w:rFonts w:ascii="Times New Roman" w:hAnsi="Times New Roman" w:cs="Times New Roman"/>
          <w:b/>
          <w:bCs/>
          <w:sz w:val="28"/>
          <w:szCs w:val="28"/>
        </w:rPr>
        <w:t>Solar PV Feasibility &amp; Financial Analysis Tool (Hybrid &amp; Grid-Connected Systems)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0D6A25F" w14:textId="56A14CE8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Project Summary (Short Version – CV Ready)</w:t>
      </w:r>
    </w:p>
    <w:p w14:paraId="599E8CF7" w14:textId="4B6A20EC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 xml:space="preserve">Designed and developed </w:t>
      </w:r>
      <w:r w:rsidRPr="00771C01">
        <w:rPr>
          <w:rFonts w:ascii="Times New Roman" w:hAnsi="Times New Roman" w:cs="Times New Roman"/>
        </w:rPr>
        <w:t>comprehensive</w:t>
      </w:r>
      <w:r w:rsidRPr="00771C01">
        <w:rPr>
          <w:rFonts w:ascii="Times New Roman" w:hAnsi="Times New Roman" w:cs="Times New Roman"/>
        </w:rPr>
        <w:t xml:space="preserve"> Solar PV decision-support software that performs technical system sizing, financial feasibility analysis (NPV, LCOE, Payback), and long-term sustainability assessment for residential and small commercial installations.</w:t>
      </w:r>
    </w:p>
    <w:p w14:paraId="3292B7C6" w14:textId="219E768A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Description (Detailed Version)</w:t>
      </w:r>
    </w:p>
    <w:p w14:paraId="41A0EAD1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Developed a structured Solar PV Feasibility &amp; Financial Analysis Tool that integrates:</w:t>
      </w:r>
    </w:p>
    <w:p w14:paraId="555D1D21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Load-based PV system sizing</w:t>
      </w:r>
    </w:p>
    <w:p w14:paraId="70336695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Inverter and battery capacity estimation</w:t>
      </w:r>
    </w:p>
    <w:p w14:paraId="7EF35C09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Annual energy yield modeling</w:t>
      </w:r>
    </w:p>
    <w:p w14:paraId="591EB37D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Grid export evaluation</w:t>
      </w:r>
    </w:p>
    <w:p w14:paraId="09D8A3BF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Financial performance analysis (NPV, Payback Period, LCOE)</w:t>
      </w:r>
    </w:p>
    <w:p w14:paraId="570E87FD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Operating &amp; maintenance cost modeling</w:t>
      </w:r>
    </w:p>
    <w:p w14:paraId="6383D830" w14:textId="77777777" w:rsidR="00771C01" w:rsidRPr="00771C01" w:rsidRDefault="00771C01" w:rsidP="00771C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25-year carbon emission reduction analysis</w:t>
      </w:r>
    </w:p>
    <w:p w14:paraId="0FDDBFDA" w14:textId="29005F4A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The software assists in determining whether a proposed solar installation is technically optimized, economically viable, and environmentally sustainable before implementation.</w:t>
      </w:r>
    </w:p>
    <w:p w14:paraId="4915BEE6" w14:textId="1DFB7841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Key Technical Skills Demonstrated</w:t>
      </w:r>
    </w:p>
    <w:p w14:paraId="624959F1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Renewable energy system design</w:t>
      </w:r>
    </w:p>
    <w:p w14:paraId="330C4AF8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Financial modeling &amp; discounted cash flow analysis</w:t>
      </w:r>
    </w:p>
    <w:p w14:paraId="79A4CC74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Energy yield estimation</w:t>
      </w:r>
    </w:p>
    <w:p w14:paraId="42447F78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Sustainability assessment</w:t>
      </w:r>
    </w:p>
    <w:p w14:paraId="58DAE5D9" w14:textId="77777777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Decision-support system development</w:t>
      </w:r>
    </w:p>
    <w:p w14:paraId="74C5FA24" w14:textId="3DE5CD32" w:rsidR="00771C01" w:rsidRPr="00771C01" w:rsidRDefault="00771C01" w:rsidP="00771C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Engineering report generation</w:t>
      </w:r>
    </w:p>
    <w:p w14:paraId="6A1A1B7B" w14:textId="03AFCA62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Industry Value Statement</w:t>
      </w:r>
    </w:p>
    <w:p w14:paraId="069D26D0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This tool can support:</w:t>
      </w:r>
    </w:p>
    <w:p w14:paraId="55E6A6F8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Solar EPC companies</w:t>
      </w:r>
    </w:p>
    <w:p w14:paraId="0CA054C9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Energy consultants</w:t>
      </w:r>
    </w:p>
    <w:p w14:paraId="7DE14A94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Feasibility analysts</w:t>
      </w:r>
    </w:p>
    <w:p w14:paraId="46F70C5F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Renewable energy planners</w:t>
      </w:r>
    </w:p>
    <w:p w14:paraId="0EA2750D" w14:textId="77777777" w:rsidR="00771C01" w:rsidRPr="00771C01" w:rsidRDefault="00771C01" w:rsidP="00771C0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Investment decision-makers</w:t>
      </w:r>
    </w:p>
    <w:p w14:paraId="56D9AB9A" w14:textId="0B2F0754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by providing structured pre-installation analysis and risk evaluation.</w:t>
      </w:r>
    </w:p>
    <w:p w14:paraId="77990EA8" w14:textId="573653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71C01">
        <w:rPr>
          <w:rFonts w:ascii="Times New Roman" w:hAnsi="Times New Roman" w:cs="Times New Roman"/>
          <w:b/>
          <w:bCs/>
        </w:rPr>
        <w:t>Explanation (Simple &amp; Powerful)</w:t>
      </w:r>
    </w:p>
    <w:p w14:paraId="45D42975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If interviewer asks:</w:t>
      </w:r>
    </w:p>
    <w:p w14:paraId="77475307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“What problem does your software solve?”</w:t>
      </w:r>
    </w:p>
    <w:p w14:paraId="06493878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You say:</w:t>
      </w:r>
    </w:p>
    <w:p w14:paraId="42081010" w14:textId="77777777" w:rsidR="00771C01" w:rsidRPr="00771C01" w:rsidRDefault="00771C01" w:rsidP="00771C01">
      <w:pPr>
        <w:spacing w:line="360" w:lineRule="auto"/>
        <w:jc w:val="both"/>
        <w:rPr>
          <w:rFonts w:ascii="Times New Roman" w:hAnsi="Times New Roman" w:cs="Times New Roman"/>
        </w:rPr>
      </w:pPr>
      <w:r w:rsidRPr="00771C01">
        <w:rPr>
          <w:rFonts w:ascii="Times New Roman" w:hAnsi="Times New Roman" w:cs="Times New Roman"/>
        </w:rPr>
        <w:t>It bridges the gap between technical solar system design and financial investment decision-making by integrating engineering calculations with economic feasibility and sustainability assessment into one structured platform.</w:t>
      </w:r>
    </w:p>
    <w:p w14:paraId="75DC237A" w14:textId="77777777" w:rsidR="00AF4275" w:rsidRPr="00771C01" w:rsidRDefault="00AF4275" w:rsidP="00771C0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F4275" w:rsidRPr="0077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64288" w14:textId="77777777" w:rsidR="00F177A5" w:rsidRDefault="00F177A5" w:rsidP="00771C01">
      <w:pPr>
        <w:spacing w:after="0" w:line="240" w:lineRule="auto"/>
      </w:pPr>
      <w:r>
        <w:separator/>
      </w:r>
    </w:p>
  </w:endnote>
  <w:endnote w:type="continuationSeparator" w:id="0">
    <w:p w14:paraId="68B91695" w14:textId="77777777" w:rsidR="00F177A5" w:rsidRDefault="00F177A5" w:rsidP="0077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9ACD" w14:textId="77777777" w:rsidR="00F177A5" w:rsidRDefault="00F177A5" w:rsidP="00771C01">
      <w:pPr>
        <w:spacing w:after="0" w:line="240" w:lineRule="auto"/>
      </w:pPr>
      <w:r>
        <w:separator/>
      </w:r>
    </w:p>
  </w:footnote>
  <w:footnote w:type="continuationSeparator" w:id="0">
    <w:p w14:paraId="3603A07B" w14:textId="77777777" w:rsidR="00F177A5" w:rsidRDefault="00F177A5" w:rsidP="0077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3FF9"/>
    <w:multiLevelType w:val="multilevel"/>
    <w:tmpl w:val="D46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523F"/>
    <w:multiLevelType w:val="multilevel"/>
    <w:tmpl w:val="E09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A1CED"/>
    <w:multiLevelType w:val="multilevel"/>
    <w:tmpl w:val="AA5A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269941">
    <w:abstractNumId w:val="2"/>
  </w:num>
  <w:num w:numId="2" w16cid:durableId="1093164299">
    <w:abstractNumId w:val="0"/>
  </w:num>
  <w:num w:numId="3" w16cid:durableId="59821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01"/>
    <w:rsid w:val="00162612"/>
    <w:rsid w:val="00174960"/>
    <w:rsid w:val="0027431C"/>
    <w:rsid w:val="002E13D4"/>
    <w:rsid w:val="00360753"/>
    <w:rsid w:val="00364BC3"/>
    <w:rsid w:val="003653C1"/>
    <w:rsid w:val="004D09B0"/>
    <w:rsid w:val="005F1592"/>
    <w:rsid w:val="00771C01"/>
    <w:rsid w:val="00A30614"/>
    <w:rsid w:val="00AF4275"/>
    <w:rsid w:val="00B06FBA"/>
    <w:rsid w:val="00B431FC"/>
    <w:rsid w:val="00EC1218"/>
    <w:rsid w:val="00F177A5"/>
    <w:rsid w:val="00FD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18C9"/>
  <w15:chartTrackingRefBased/>
  <w15:docId w15:val="{0A4D45FC-6E09-4F83-8050-009F8D89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0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0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C01"/>
  </w:style>
  <w:style w:type="paragraph" w:styleId="Footer">
    <w:name w:val="footer"/>
    <w:basedOn w:val="Normal"/>
    <w:link w:val="FooterChar"/>
    <w:uiPriority w:val="99"/>
    <w:unhideWhenUsed/>
    <w:rsid w:val="0077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211</Words>
  <Characters>1550</Characters>
  <Application>Microsoft Office Word</Application>
  <DocSecurity>0</DocSecurity>
  <Lines>44</Lines>
  <Paragraphs>38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IBTISAAM HAIDER</dc:creator>
  <cp:keywords/>
  <dc:description/>
  <cp:lastModifiedBy>IBTISAAM HAIDER</cp:lastModifiedBy>
  <cp:revision>1</cp:revision>
  <dcterms:created xsi:type="dcterms:W3CDTF">2026-02-23T18:14:00Z</dcterms:created>
  <dcterms:modified xsi:type="dcterms:W3CDTF">2026-02-23T18:19:00Z</dcterms:modified>
</cp:coreProperties>
</file>