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FFBD4" w14:textId="77777777" w:rsidR="00F44B00" w:rsidRDefault="00F44B00" w:rsidP="00F44B00">
      <w:pPr>
        <w:rPr>
          <w:b/>
          <w:bCs/>
        </w:rPr>
      </w:pPr>
    </w:p>
    <w:p w14:paraId="4A43619B" w14:textId="77777777" w:rsidR="00F44B00" w:rsidRDefault="00F44B00" w:rsidP="00F44B00">
      <w:pPr>
        <w:rPr>
          <w:b/>
          <w:bCs/>
        </w:rPr>
      </w:pPr>
    </w:p>
    <w:p w14:paraId="3EDDAE26" w14:textId="77777777" w:rsidR="00F44B00" w:rsidRDefault="00F44B00" w:rsidP="00F44B00">
      <w:pPr>
        <w:rPr>
          <w:b/>
          <w:bCs/>
        </w:rPr>
      </w:pPr>
    </w:p>
    <w:p w14:paraId="095824FF" w14:textId="77777777" w:rsidR="00F44B00" w:rsidRDefault="00F44B00" w:rsidP="00F44B00">
      <w:pPr>
        <w:rPr>
          <w:b/>
          <w:bCs/>
        </w:rPr>
      </w:pPr>
    </w:p>
    <w:p w14:paraId="4FF7B180" w14:textId="77777777" w:rsidR="00F44B00" w:rsidRDefault="00F44B00" w:rsidP="00F44B00">
      <w:pPr>
        <w:rPr>
          <w:b/>
          <w:bCs/>
        </w:rPr>
      </w:pPr>
    </w:p>
    <w:p w14:paraId="6D6FB823" w14:textId="77777777" w:rsidR="00F44B00" w:rsidRDefault="00F44B00" w:rsidP="00F44B00">
      <w:pPr>
        <w:rPr>
          <w:b/>
          <w:bCs/>
        </w:rPr>
      </w:pPr>
    </w:p>
    <w:p w14:paraId="5304A49A" w14:textId="77777777" w:rsidR="00F44B00" w:rsidRDefault="00F44B00" w:rsidP="00F44B00">
      <w:pPr>
        <w:rPr>
          <w:b/>
          <w:bCs/>
        </w:rPr>
      </w:pPr>
    </w:p>
    <w:p w14:paraId="47F021B8" w14:textId="77777777" w:rsidR="00F44B00" w:rsidRDefault="00F44B00" w:rsidP="00F44B00">
      <w:pPr>
        <w:rPr>
          <w:b/>
          <w:bCs/>
        </w:rPr>
      </w:pPr>
    </w:p>
    <w:p w14:paraId="5301E6D6" w14:textId="77777777" w:rsidR="00672358" w:rsidRDefault="00672358" w:rsidP="00F44B00">
      <w:pPr>
        <w:jc w:val="center"/>
        <w:rPr>
          <w:b/>
          <w:bCs/>
          <w:sz w:val="32"/>
          <w:szCs w:val="32"/>
        </w:rPr>
      </w:pPr>
    </w:p>
    <w:p w14:paraId="56598FFE" w14:textId="77777777" w:rsidR="00672358" w:rsidRDefault="00672358" w:rsidP="00F44B00">
      <w:pPr>
        <w:jc w:val="center"/>
        <w:rPr>
          <w:b/>
          <w:bCs/>
          <w:sz w:val="32"/>
          <w:szCs w:val="32"/>
        </w:rPr>
      </w:pPr>
    </w:p>
    <w:p w14:paraId="29ABB6A1" w14:textId="77777777" w:rsidR="00672358" w:rsidRDefault="00672358" w:rsidP="00F44B00">
      <w:pPr>
        <w:jc w:val="center"/>
        <w:rPr>
          <w:b/>
          <w:bCs/>
          <w:sz w:val="32"/>
          <w:szCs w:val="32"/>
        </w:rPr>
      </w:pPr>
    </w:p>
    <w:p w14:paraId="378171FB" w14:textId="77777777" w:rsidR="00672358" w:rsidRDefault="00672358" w:rsidP="00F44B00">
      <w:pPr>
        <w:jc w:val="center"/>
        <w:rPr>
          <w:b/>
          <w:bCs/>
          <w:sz w:val="32"/>
          <w:szCs w:val="32"/>
        </w:rPr>
      </w:pPr>
    </w:p>
    <w:p w14:paraId="1AB170CF" w14:textId="3B89FB7B" w:rsidR="00F44B00" w:rsidRPr="00F44B00" w:rsidRDefault="00F44B00" w:rsidP="00F44B00">
      <w:pPr>
        <w:jc w:val="center"/>
        <w:rPr>
          <w:sz w:val="32"/>
          <w:szCs w:val="32"/>
        </w:rPr>
      </w:pPr>
      <w:r w:rsidRPr="00F44B00">
        <w:rPr>
          <w:b/>
          <w:bCs/>
          <w:sz w:val="32"/>
          <w:szCs w:val="32"/>
        </w:rPr>
        <w:t>Exploratory Data Analysis with Pandas</w:t>
      </w:r>
    </w:p>
    <w:p w14:paraId="7F506460" w14:textId="77777777" w:rsidR="00F44B00" w:rsidRPr="00F44B00" w:rsidRDefault="00F44B00" w:rsidP="00F44B00"/>
    <w:p w14:paraId="4A27A8D7" w14:textId="77777777" w:rsidR="00F44B00" w:rsidRPr="00F44B00" w:rsidRDefault="00F44B00" w:rsidP="00F44B00"/>
    <w:p w14:paraId="09D64A20" w14:textId="77777777" w:rsidR="00F44B00" w:rsidRPr="00F44B00" w:rsidRDefault="00F44B00" w:rsidP="00F44B00"/>
    <w:p w14:paraId="7CE651AA" w14:textId="77777777" w:rsidR="00F44B00" w:rsidRPr="00F44B00" w:rsidRDefault="00F44B00" w:rsidP="00F44B00">
      <w:pPr>
        <w:jc w:val="center"/>
      </w:pPr>
      <w:r w:rsidRPr="00F44B00">
        <w:t>Egwuogu Ibukun</w:t>
      </w:r>
    </w:p>
    <w:p w14:paraId="144DBCEA" w14:textId="77777777" w:rsidR="00F44B00" w:rsidRPr="00F44B00" w:rsidRDefault="00F44B00" w:rsidP="00F44B00">
      <w:pPr>
        <w:jc w:val="center"/>
      </w:pPr>
      <w:r w:rsidRPr="00F44B00">
        <w:t>24</w:t>
      </w:r>
      <w:r w:rsidRPr="00F44B00">
        <w:rPr>
          <w:vertAlign w:val="superscript"/>
        </w:rPr>
        <w:t>th</w:t>
      </w:r>
      <w:r w:rsidRPr="00F44B00">
        <w:t xml:space="preserve"> September 2026</w:t>
      </w:r>
    </w:p>
    <w:p w14:paraId="05551B5A" w14:textId="77777777" w:rsidR="00F44B00" w:rsidRPr="00F44B00" w:rsidRDefault="00F44B00" w:rsidP="00F44B00"/>
    <w:p w14:paraId="56BB348D" w14:textId="624A7BAA" w:rsidR="00F44B00" w:rsidRDefault="00F44B00">
      <w:pPr>
        <w:spacing w:after="160" w:line="278" w:lineRule="auto"/>
      </w:pPr>
      <w:r>
        <w:br w:type="page"/>
      </w:r>
    </w:p>
    <w:p w14:paraId="70E05CDF" w14:textId="77777777" w:rsidR="00F44B00" w:rsidRDefault="00F44B00" w:rsidP="000B5FB6">
      <w:r>
        <w:rPr>
          <w:b/>
          <w:bCs/>
        </w:rPr>
        <w:lastRenderedPageBreak/>
        <w:t>Introduction</w:t>
      </w:r>
    </w:p>
    <w:p w14:paraId="6A57D7A9" w14:textId="77777777" w:rsidR="00F44B00" w:rsidRDefault="00F44B00" w:rsidP="000B5FB6">
      <w:pPr>
        <w:jc w:val="both"/>
      </w:pPr>
      <w:r>
        <w:t xml:space="preserve">This document records my replication of Student Resource 2 in Module 4, which introduces exploratory data analysis in Python using pandas. The resource works through a dataset of 1,087 roller coasters and presents EDA as a </w:t>
      </w:r>
      <w:proofErr w:type="gramStart"/>
      <w:r>
        <w:t>five step</w:t>
      </w:r>
      <w:proofErr w:type="gramEnd"/>
      <w:r>
        <w:t xml:space="preserve"> process, covering data understanding, data preparation, feature understanding, feature relationships, and answering a question with the cleaned data. I completed the work in a Jupyter Notebook using the coaster_db.csv file supplied with the resource.</w:t>
      </w:r>
    </w:p>
    <w:p w14:paraId="3C076F93" w14:textId="77777777" w:rsidR="000B5FB6" w:rsidRDefault="000B5FB6" w:rsidP="000B5FB6">
      <w:pPr>
        <w:rPr>
          <w:b/>
          <w:bCs/>
        </w:rPr>
      </w:pPr>
    </w:p>
    <w:p w14:paraId="46F969F4" w14:textId="378D1FBD" w:rsidR="00F44B00" w:rsidRDefault="00F44B00" w:rsidP="000B5FB6">
      <w:r>
        <w:rPr>
          <w:b/>
          <w:bCs/>
        </w:rPr>
        <w:t>What Exploratory Data Analysis Is</w:t>
      </w:r>
    </w:p>
    <w:p w14:paraId="69627D45" w14:textId="77777777" w:rsidR="00F44B00" w:rsidRDefault="00F44B00" w:rsidP="000B5FB6">
      <w:pPr>
        <w:jc w:val="both"/>
      </w:pPr>
      <w:r>
        <w:t xml:space="preserve">EDA is the stage where I get to know a dataset before trusting it or modelling it. It matters because problems such as duplicates, missing values and wrong data </w:t>
      </w:r>
      <w:proofErr w:type="gramStart"/>
      <w:r>
        <w:t>types</w:t>
      </w:r>
      <w:proofErr w:type="gramEnd"/>
      <w:r>
        <w:t xml:space="preserve"> surface here, while they are still cheap to fix, and because the questions worth answering later usually come out of this stage.</w:t>
      </w:r>
    </w:p>
    <w:p w14:paraId="13C30244" w14:textId="77777777" w:rsidR="000B5FB6" w:rsidRDefault="000B5FB6" w:rsidP="000B5FB6">
      <w:pPr>
        <w:rPr>
          <w:b/>
          <w:bCs/>
        </w:rPr>
      </w:pPr>
    </w:p>
    <w:p w14:paraId="026CB2C9" w14:textId="0450330C" w:rsidR="00F44B00" w:rsidRDefault="00F44B00" w:rsidP="000B5FB6">
      <w:r>
        <w:rPr>
          <w:b/>
          <w:bCs/>
        </w:rPr>
        <w:t>Step 0: Imports and Reading the Data</w:t>
      </w:r>
    </w:p>
    <w:p w14:paraId="1F138005" w14:textId="77777777" w:rsidR="00F44B00" w:rsidRDefault="00F44B00" w:rsidP="000B5FB6">
      <w:pPr>
        <w:jc w:val="both"/>
      </w:pPr>
      <w:r>
        <w:t xml:space="preserve">I imported pandas for handling tabular data, NumPy for the numerical operations underneath it, Matplotlib for plotting and Seaborn for statistical charts. I applied the </w:t>
      </w:r>
      <w:proofErr w:type="spellStart"/>
      <w:r>
        <w:t>ggplot</w:t>
      </w:r>
      <w:proofErr w:type="spellEnd"/>
      <w:r>
        <w:t xml:space="preserve"> style for a consistent look and raised the maximum display columns to 200 so pandas would not truncate the output, which mattered because the raw file is 56 columns wide. The dataset was then read into a </w:t>
      </w:r>
      <w:proofErr w:type="spellStart"/>
      <w:r>
        <w:t>DataFrame</w:t>
      </w:r>
      <w:proofErr w:type="spellEnd"/>
      <w:r>
        <w:t xml:space="preserve"> with </w:t>
      </w:r>
      <w:proofErr w:type="spellStart"/>
      <w:r>
        <w:t>read_csv</w:t>
      </w:r>
      <w:proofErr w:type="spellEnd"/>
      <w:r>
        <w:t>.</w:t>
      </w:r>
    </w:p>
    <w:p w14:paraId="56E3AD91" w14:textId="77777777" w:rsidR="000B5FB6" w:rsidRDefault="000B5FB6" w:rsidP="000B5FB6">
      <w:pPr>
        <w:rPr>
          <w:b/>
          <w:bCs/>
        </w:rPr>
      </w:pPr>
    </w:p>
    <w:p w14:paraId="4A22FFBB" w14:textId="3B3AB94E" w:rsidR="00F44B00" w:rsidRDefault="00F44B00" w:rsidP="000B5FB6">
      <w:r>
        <w:rPr>
          <w:b/>
          <w:bCs/>
        </w:rPr>
        <w:t>Step 1: Data Understanding</w:t>
      </w:r>
    </w:p>
    <w:p w14:paraId="3BB99774" w14:textId="77777777" w:rsidR="00F44B00" w:rsidRDefault="00F44B00" w:rsidP="000B5FB6">
      <w:pPr>
        <w:jc w:val="both"/>
      </w:pPr>
      <w:r>
        <w:t xml:space="preserve">I checked shape, which returned 1,087 rows and 56 columns, then used head to see the actual values, columns to list the field names, and </w:t>
      </w:r>
      <w:proofErr w:type="spellStart"/>
      <w:r>
        <w:t>dtypes</w:t>
      </w:r>
      <w:proofErr w:type="spellEnd"/>
      <w:r>
        <w:t xml:space="preserve"> to see the </w:t>
      </w:r>
      <w:proofErr w:type="gramStart"/>
      <w:r>
        <w:t>types</w:t>
      </w:r>
      <w:proofErr w:type="gramEnd"/>
      <w:r>
        <w:t xml:space="preserve"> pandas had inferred. Most columns came in as text, including fields that stored numbers with their units attached. Describe gave summary statistics for the numeric columns, and its count row revealed the missing data immediately, with height holding only 171 valid entries.</w:t>
      </w:r>
    </w:p>
    <w:p w14:paraId="7BB9ABE6" w14:textId="77777777" w:rsidR="000B5FB6" w:rsidRDefault="000B5FB6" w:rsidP="000B5FB6">
      <w:pPr>
        <w:rPr>
          <w:b/>
          <w:bCs/>
        </w:rPr>
      </w:pPr>
    </w:p>
    <w:p w14:paraId="59F413E8" w14:textId="77867168" w:rsidR="00F44B00" w:rsidRDefault="00F44B00" w:rsidP="000B5FB6">
      <w:r>
        <w:rPr>
          <w:b/>
          <w:bCs/>
        </w:rPr>
        <w:t>Step 2: Data Preparation</w:t>
      </w:r>
    </w:p>
    <w:p w14:paraId="03AC9229" w14:textId="77777777" w:rsidR="00F44B00" w:rsidRDefault="00F44B00" w:rsidP="000B5FB6">
      <w:pPr>
        <w:jc w:val="both"/>
      </w:pPr>
      <w:r>
        <w:t xml:space="preserve">I reduced the 56 columns to the 13 I needed by </w:t>
      </w:r>
      <w:proofErr w:type="spellStart"/>
      <w:r>
        <w:t>subsetting</w:t>
      </w:r>
      <w:proofErr w:type="spellEnd"/>
      <w:r>
        <w:t xml:space="preserve">, which keeps the wanted columns by name rather than listing the many I did not want. The resource shows the drop method as the alternative, and I added copy to create an independent </w:t>
      </w:r>
      <w:proofErr w:type="spellStart"/>
      <w:r>
        <w:t>DataFrame</w:t>
      </w:r>
      <w:proofErr w:type="spellEnd"/>
      <w:r>
        <w:t xml:space="preserve"> and avoid </w:t>
      </w:r>
      <w:proofErr w:type="gramStart"/>
      <w:r>
        <w:t>pandas</w:t>
      </w:r>
      <w:proofErr w:type="gramEnd"/>
      <w:r>
        <w:t xml:space="preserve"> warnings about modifying a slice.</w:t>
      </w:r>
    </w:p>
    <w:p w14:paraId="0E6FF16F" w14:textId="77777777" w:rsidR="00F44B00" w:rsidRDefault="00F44B00" w:rsidP="000B5FB6">
      <w:pPr>
        <w:jc w:val="both"/>
      </w:pPr>
      <w:r>
        <w:lastRenderedPageBreak/>
        <w:t xml:space="preserve">I then converted the opening date to a datetime type so it would sort and calculate correctly, confirmed the year column was numeric, and renamed all thirteen columns into a consistent </w:t>
      </w:r>
      <w:proofErr w:type="spellStart"/>
      <w:r>
        <w:t>capitalised</w:t>
      </w:r>
      <w:proofErr w:type="spellEnd"/>
      <w:r>
        <w:t xml:space="preserve"> format. Checking nulls with </w:t>
      </w:r>
      <w:proofErr w:type="spellStart"/>
      <w:r>
        <w:t>isna</w:t>
      </w:r>
      <w:proofErr w:type="spellEnd"/>
      <w:r>
        <w:t xml:space="preserve"> and sum showed height missing in 916 rows and G force in 725.</w:t>
      </w:r>
    </w:p>
    <w:p w14:paraId="778DEE30" w14:textId="77777777" w:rsidR="00F44B00" w:rsidRDefault="00F44B00" w:rsidP="000B5FB6">
      <w:pPr>
        <w:jc w:val="both"/>
      </w:pPr>
      <w:r>
        <w:t xml:space="preserve">The duplicate check was the most useful part of this step. Testing across every column found nothing, and testing on coaster name alone flagged far too much. Inspecting the two Crystal Beach Cyclone rows showed they were the same ride recorded twice, so I defined a duplicate as a repeat of name, location and opening date. That identified 97 </w:t>
      </w:r>
      <w:proofErr w:type="gramStart"/>
      <w:r>
        <w:t>rows, and</w:t>
      </w:r>
      <w:proofErr w:type="gramEnd"/>
      <w:r>
        <w:t xml:space="preserve"> removing them left 990.</w:t>
      </w:r>
    </w:p>
    <w:p w14:paraId="50AE898A" w14:textId="77777777" w:rsidR="000B5FB6" w:rsidRDefault="000B5FB6" w:rsidP="000B5FB6">
      <w:pPr>
        <w:rPr>
          <w:b/>
          <w:bCs/>
        </w:rPr>
      </w:pPr>
    </w:p>
    <w:p w14:paraId="1AF7907D" w14:textId="1D047FFB" w:rsidR="00F44B00" w:rsidRDefault="00F44B00" w:rsidP="000B5FB6">
      <w:r>
        <w:rPr>
          <w:b/>
          <w:bCs/>
        </w:rPr>
        <w:t>Step 3: Feature Understanding</w:t>
      </w:r>
    </w:p>
    <w:p w14:paraId="266ED85D" w14:textId="77777777" w:rsidR="00F44B00" w:rsidRDefault="00F44B00" w:rsidP="000B5FB6">
      <w:pPr>
        <w:jc w:val="both"/>
      </w:pPr>
      <w:r>
        <w:t xml:space="preserve">This step looks at one variable at a time. I used </w:t>
      </w:r>
      <w:proofErr w:type="spellStart"/>
      <w:proofErr w:type="gramStart"/>
      <w:r>
        <w:t>value_counts</w:t>
      </w:r>
      <w:proofErr w:type="spellEnd"/>
      <w:proofErr w:type="gramEnd"/>
      <w:r>
        <w:t xml:space="preserve"> on the year introduced and plotted the top ten as a bar chart, which showed construction peaking around 1999 and 2000. For speed I used a histogram with twenty bins to see the shape of the distribution, then a KDE plot for a smoothed version of the same view. Assigning each plot to an axes object let me set the titles and axis labels properly.</w:t>
      </w:r>
    </w:p>
    <w:p w14:paraId="5A98E9A3" w14:textId="77777777" w:rsidR="000B5FB6" w:rsidRDefault="000B5FB6" w:rsidP="000B5FB6">
      <w:pPr>
        <w:rPr>
          <w:b/>
          <w:bCs/>
        </w:rPr>
      </w:pPr>
    </w:p>
    <w:p w14:paraId="056F302B" w14:textId="52DF464D" w:rsidR="00F44B00" w:rsidRDefault="00F44B00" w:rsidP="000B5FB6">
      <w:r>
        <w:rPr>
          <w:b/>
          <w:bCs/>
        </w:rPr>
        <w:t>Step 4: Feature Relationships</w:t>
      </w:r>
    </w:p>
    <w:p w14:paraId="1597A6EF" w14:textId="77777777" w:rsidR="00F44B00" w:rsidRDefault="00F44B00" w:rsidP="000B5FB6">
      <w:pPr>
        <w:jc w:val="both"/>
      </w:pPr>
      <w:r>
        <w:t xml:space="preserve">I plotted speed against height as a scatterplot, which sloped clearly upward, then rebuilt it in Seaborn using hue to </w:t>
      </w:r>
      <w:proofErr w:type="spellStart"/>
      <w:r>
        <w:t>colour</w:t>
      </w:r>
      <w:proofErr w:type="spellEnd"/>
      <w:r>
        <w:t xml:space="preserve"> the points by year and show that the faster rides are the newer ones. The </w:t>
      </w:r>
      <w:proofErr w:type="spellStart"/>
      <w:r>
        <w:t>pairplot</w:t>
      </w:r>
      <w:proofErr w:type="spellEnd"/>
      <w:r>
        <w:t xml:space="preserve"> compared five variables at once in a single grid.</w:t>
      </w:r>
    </w:p>
    <w:p w14:paraId="75EBD2F9" w14:textId="77777777" w:rsidR="00F44B00" w:rsidRDefault="00F44B00" w:rsidP="000B5FB6">
      <w:pPr>
        <w:jc w:val="both"/>
      </w:pPr>
      <w:r>
        <w:t xml:space="preserve">I then measured the relationships with a correlation matrix, applying </w:t>
      </w:r>
      <w:proofErr w:type="spellStart"/>
      <w:r>
        <w:t>dropna</w:t>
      </w:r>
      <w:proofErr w:type="spellEnd"/>
      <w:r>
        <w:t xml:space="preserve"> first because the calculation needs complete rows. Speed and height correlated at 0.73 and speed and G force at 0.61, while inversions showed a mild negative correlation with year. A Seaborn heatmap with annotations made the matrix far quicker to read than the table of decimals.</w:t>
      </w:r>
    </w:p>
    <w:p w14:paraId="605F626A" w14:textId="77777777" w:rsidR="000B5FB6" w:rsidRDefault="000B5FB6" w:rsidP="000B5FB6">
      <w:pPr>
        <w:rPr>
          <w:b/>
          <w:bCs/>
        </w:rPr>
      </w:pPr>
    </w:p>
    <w:p w14:paraId="7309847A" w14:textId="3748011C" w:rsidR="00F44B00" w:rsidRDefault="00F44B00" w:rsidP="000B5FB6">
      <w:r>
        <w:rPr>
          <w:b/>
          <w:bCs/>
        </w:rPr>
        <w:t>Step 5: Asking a Question of the Data</w:t>
      </w:r>
    </w:p>
    <w:p w14:paraId="4F2C3D6C" w14:textId="77777777" w:rsidR="00F44B00" w:rsidRDefault="00F44B00" w:rsidP="000B5FB6">
      <w:pPr>
        <w:jc w:val="both"/>
      </w:pPr>
      <w:r>
        <w:t xml:space="preserve">My question was which locations have the fastest coasters on average. </w:t>
      </w:r>
      <w:proofErr w:type="spellStart"/>
      <w:r>
        <w:t>Value_counts</w:t>
      </w:r>
      <w:proofErr w:type="spellEnd"/>
      <w:r>
        <w:t xml:space="preserve"> showed 280 distinct locations, so I filtered out the </w:t>
      </w:r>
      <w:proofErr w:type="gramStart"/>
      <w:r>
        <w:t>Other</w:t>
      </w:r>
      <w:proofErr w:type="gramEnd"/>
      <w:r>
        <w:t xml:space="preserve"> placeholder with query, grouped by location, and aggregated speed for both mean and count. Requiring at least ten rides per </w:t>
      </w:r>
      <w:proofErr w:type="gramStart"/>
      <w:r>
        <w:t>location stopped</w:t>
      </w:r>
      <w:proofErr w:type="gramEnd"/>
      <w:r>
        <w:t xml:space="preserve"> a park with one fast coaster from topping the ranking, and I plotted the result as a horizontal bar chart because the location names are long.</w:t>
      </w:r>
    </w:p>
    <w:p w14:paraId="6F3D30DF" w14:textId="77777777" w:rsidR="00F44B00" w:rsidRDefault="00F44B00" w:rsidP="000B5FB6">
      <w:r>
        <w:rPr>
          <w:b/>
          <w:bCs/>
        </w:rPr>
        <w:lastRenderedPageBreak/>
        <w:t>Connection to My Previous Learning</w:t>
      </w:r>
    </w:p>
    <w:p w14:paraId="1988D6A5" w14:textId="77777777" w:rsidR="00F44B00" w:rsidRDefault="00F44B00" w:rsidP="000B5FB6">
      <w:pPr>
        <w:jc w:val="both"/>
      </w:pPr>
      <w:r>
        <w:t xml:space="preserve">The </w:t>
      </w:r>
      <w:proofErr w:type="spellStart"/>
      <w:r>
        <w:t>subsetting</w:t>
      </w:r>
      <w:proofErr w:type="spellEnd"/>
      <w:r>
        <w:t xml:space="preserve">, filtering and grouping here build directly on the pandas work from the previous module, and the plotting extends the Matplotlib basics by adding Seaborn and giving the charts an analytical purpose. The same sequence of profiling, cleaning and </w:t>
      </w:r>
      <w:proofErr w:type="spellStart"/>
      <w:r>
        <w:t>visualising</w:t>
      </w:r>
      <w:proofErr w:type="spellEnd"/>
      <w:r>
        <w:t xml:space="preserve"> is what I already follow in Power Query and Power BI, which showed me that </w:t>
      </w:r>
      <w:proofErr w:type="gramStart"/>
      <w:r>
        <w:t>the discipline</w:t>
      </w:r>
      <w:proofErr w:type="gramEnd"/>
      <w:r>
        <w:t xml:space="preserve"> sits in the process rather than the tool.</w:t>
      </w:r>
    </w:p>
    <w:p w14:paraId="714DD0D9" w14:textId="77777777" w:rsidR="000B5FB6" w:rsidRDefault="000B5FB6" w:rsidP="000B5FB6">
      <w:pPr>
        <w:rPr>
          <w:b/>
          <w:bCs/>
        </w:rPr>
      </w:pPr>
    </w:p>
    <w:p w14:paraId="319F46B1" w14:textId="464F7524" w:rsidR="00F44B00" w:rsidRDefault="00F44B00" w:rsidP="000B5FB6">
      <w:r>
        <w:rPr>
          <w:b/>
          <w:bCs/>
        </w:rPr>
        <w:t>Key Takeaways</w:t>
      </w:r>
    </w:p>
    <w:p w14:paraId="4667CA78" w14:textId="77777777" w:rsidR="00F44B00" w:rsidRDefault="00F44B00" w:rsidP="000B5FB6">
      <w:pPr>
        <w:jc w:val="both"/>
      </w:pPr>
      <w:r>
        <w:t xml:space="preserve">Defining a duplicate is an analytical decision, not a mechanical one, and it took looking at the actual records to reach a defensible answer. Summary statistics reveal missing data before any dedicated null check is run. </w:t>
      </w:r>
      <w:proofErr w:type="spellStart"/>
      <w:r>
        <w:t>Visualisation</w:t>
      </w:r>
      <w:proofErr w:type="spellEnd"/>
      <w:r>
        <w:t xml:space="preserve"> and statistics are stronger together, since the scatterplot suggested a relationship and the correlation confirmed its strength. Small safeguards such as a minimum group size carry a lot of weight in whether a result can be trusted.</w:t>
      </w:r>
    </w:p>
    <w:p w14:paraId="540F36AD" w14:textId="77777777" w:rsidR="000B5FB6" w:rsidRDefault="000B5FB6" w:rsidP="000B5FB6">
      <w:pPr>
        <w:rPr>
          <w:b/>
          <w:bCs/>
        </w:rPr>
      </w:pPr>
    </w:p>
    <w:p w14:paraId="16CF3317" w14:textId="51520ED1" w:rsidR="00F44B00" w:rsidRDefault="00F44B00" w:rsidP="000B5FB6">
      <w:r>
        <w:rPr>
          <w:b/>
          <w:bCs/>
        </w:rPr>
        <w:t>Challenges</w:t>
      </w:r>
    </w:p>
    <w:p w14:paraId="25E7B680" w14:textId="77777777" w:rsidR="00F44B00" w:rsidRDefault="00F44B00" w:rsidP="000B5FB6">
      <w:pPr>
        <w:jc w:val="both"/>
      </w:pPr>
      <w:r>
        <w:t xml:space="preserve">The tilde operator used to invert the duplicate mask was the part I found hardest. I resolved it by running the mask on its own and reading the True and False values, which made clear that the tilde simply flips the </w:t>
      </w:r>
      <w:proofErr w:type="gramStart"/>
      <w:r>
        <w:t>selection</w:t>
      </w:r>
      <w:proofErr w:type="gramEnd"/>
      <w:r>
        <w:t xml:space="preserve"> so the rows kept are the ones not marked as duplicates. Choosing between </w:t>
      </w:r>
      <w:proofErr w:type="spellStart"/>
      <w:r>
        <w:t>subsetting</w:t>
      </w:r>
      <w:proofErr w:type="spellEnd"/>
      <w:r>
        <w:t xml:space="preserve"> and drop also took thought, and I concluded that it depends on how many columns are kept against how many are removed.</w:t>
      </w:r>
    </w:p>
    <w:p w14:paraId="3DE3ABF2" w14:textId="77777777" w:rsidR="000B5FB6" w:rsidRDefault="000B5FB6" w:rsidP="000B5FB6">
      <w:pPr>
        <w:rPr>
          <w:b/>
          <w:bCs/>
        </w:rPr>
      </w:pPr>
    </w:p>
    <w:p w14:paraId="4551085E" w14:textId="66B16103" w:rsidR="00F44B00" w:rsidRDefault="00F44B00" w:rsidP="000B5FB6">
      <w:r>
        <w:rPr>
          <w:b/>
          <w:bCs/>
        </w:rPr>
        <w:t>Conclusion</w:t>
      </w:r>
    </w:p>
    <w:p w14:paraId="5E771135" w14:textId="565B153F" w:rsidR="00EE3251" w:rsidRPr="00F44B00" w:rsidRDefault="00F44B00" w:rsidP="000B5FB6">
      <w:pPr>
        <w:jc w:val="both"/>
      </w:pPr>
      <w:r>
        <w:t>Replicating this resource gave me a repeatable structure for exploring a dataset rather than a set of isolated pandas commands. The clearest lesson is that the quality of an analysis is decided well before the final chart is drawn, since the decisions about columns, types and duplicates are what made the closing comparison trustworthy.</w:t>
      </w:r>
    </w:p>
    <w:sectPr w:rsidR="00EE3251" w:rsidRPr="00F44B00" w:rsidSect="00780FB8">
      <w:headerReference w:type="default" r:id="rId5"/>
      <w:footerReference w:type="default" r:id="rId6"/>
      <w:headerReference w:type="first" r:id="rId7"/>
      <w:footerReference w:type="first" r:id="rId8"/>
      <w:pgSz w:w="11906" w:h="16838"/>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28571" w14:textId="77777777" w:rsidR="00780FB8" w:rsidRDefault="00780FB8">
    <w:pPr>
      <w:jc w:val="right"/>
    </w:pPr>
    <w:r>
      <w:rPr>
        <w:sz w:val="20"/>
        <w:szCs w:val="20"/>
      </w:rPr>
      <w:fldChar w:fldCharType="begin"/>
    </w:r>
    <w:r>
      <w:rPr>
        <w:sz w:val="20"/>
        <w:szCs w:val="20"/>
      </w:rPr>
      <w:instrText>PAGE</w:instrText>
    </w:r>
    <w:r>
      <w:rPr>
        <w:sz w:val="20"/>
        <w:szCs w:val="20"/>
      </w:rPr>
      <w:fldChar w:fldCharType="separate"/>
    </w:r>
    <w:r>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41EC5" w14:textId="77777777" w:rsidR="00780FB8" w:rsidRDefault="00780FB8"/>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88040" w14:textId="77777777" w:rsidR="00780FB8" w:rsidRDefault="00780FB8">
    <w:pPr>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27D61" w14:textId="77777777" w:rsidR="00780FB8" w:rsidRDefault="00780FB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A2CCD"/>
    <w:multiLevelType w:val="multilevel"/>
    <w:tmpl w:val="EDFA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5C3420"/>
    <w:multiLevelType w:val="multilevel"/>
    <w:tmpl w:val="C76AD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500A68"/>
    <w:multiLevelType w:val="multilevel"/>
    <w:tmpl w:val="F4F28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EF08D8"/>
    <w:multiLevelType w:val="multilevel"/>
    <w:tmpl w:val="FD0E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3016667">
    <w:abstractNumId w:val="0"/>
  </w:num>
  <w:num w:numId="2" w16cid:durableId="1440759767">
    <w:abstractNumId w:val="2"/>
  </w:num>
  <w:num w:numId="3" w16cid:durableId="154342489">
    <w:abstractNumId w:val="3"/>
  </w:num>
  <w:num w:numId="4" w16cid:durableId="6360338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985"/>
    <w:rsid w:val="00003BD5"/>
    <w:rsid w:val="00061EC5"/>
    <w:rsid w:val="000712B9"/>
    <w:rsid w:val="000A290F"/>
    <w:rsid w:val="000B5FB6"/>
    <w:rsid w:val="000D0985"/>
    <w:rsid w:val="00103D3C"/>
    <w:rsid w:val="0012135A"/>
    <w:rsid w:val="00155BEB"/>
    <w:rsid w:val="00186D36"/>
    <w:rsid w:val="001C3B2D"/>
    <w:rsid w:val="00213E1B"/>
    <w:rsid w:val="002C5C44"/>
    <w:rsid w:val="002F31F2"/>
    <w:rsid w:val="00301F0F"/>
    <w:rsid w:val="00305B7F"/>
    <w:rsid w:val="003311F7"/>
    <w:rsid w:val="00393859"/>
    <w:rsid w:val="003B05AA"/>
    <w:rsid w:val="003F3645"/>
    <w:rsid w:val="003F58F3"/>
    <w:rsid w:val="00422D06"/>
    <w:rsid w:val="00436FBB"/>
    <w:rsid w:val="004A6607"/>
    <w:rsid w:val="004B27CD"/>
    <w:rsid w:val="00554B47"/>
    <w:rsid w:val="005A37A2"/>
    <w:rsid w:val="005E410D"/>
    <w:rsid w:val="005F07D3"/>
    <w:rsid w:val="006079FD"/>
    <w:rsid w:val="0064354A"/>
    <w:rsid w:val="00672358"/>
    <w:rsid w:val="006C3202"/>
    <w:rsid w:val="00780FB8"/>
    <w:rsid w:val="00791764"/>
    <w:rsid w:val="008D154C"/>
    <w:rsid w:val="00967DCC"/>
    <w:rsid w:val="009728A7"/>
    <w:rsid w:val="009A5119"/>
    <w:rsid w:val="00A11FEC"/>
    <w:rsid w:val="00A713E9"/>
    <w:rsid w:val="00B3313F"/>
    <w:rsid w:val="00B40331"/>
    <w:rsid w:val="00BD550A"/>
    <w:rsid w:val="00C30229"/>
    <w:rsid w:val="00C37BAD"/>
    <w:rsid w:val="00C67C0D"/>
    <w:rsid w:val="00C85721"/>
    <w:rsid w:val="00C91653"/>
    <w:rsid w:val="00CB1BEB"/>
    <w:rsid w:val="00CD2F6B"/>
    <w:rsid w:val="00D436F3"/>
    <w:rsid w:val="00D74F33"/>
    <w:rsid w:val="00DA4741"/>
    <w:rsid w:val="00DD2499"/>
    <w:rsid w:val="00DE0835"/>
    <w:rsid w:val="00E91D87"/>
    <w:rsid w:val="00EB73CA"/>
    <w:rsid w:val="00EE3251"/>
    <w:rsid w:val="00F4336F"/>
    <w:rsid w:val="00F44B00"/>
    <w:rsid w:val="00F5541C"/>
    <w:rsid w:val="00FC02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72DCE"/>
  <w15:chartTrackingRefBased/>
  <w15:docId w15:val="{10216957-C2E8-4E38-8DFB-1E98EAAA5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FB8"/>
    <w:pPr>
      <w:spacing w:after="0" w:line="360" w:lineRule="auto"/>
    </w:pPr>
    <w:rPr>
      <w:rFonts w:ascii="Arial" w:eastAsia="Arial" w:hAnsi="Arial" w:cs="Arial"/>
      <w:kern w:val="0"/>
      <w14:ligatures w14:val="none"/>
    </w:rPr>
  </w:style>
  <w:style w:type="paragraph" w:styleId="Heading1">
    <w:name w:val="heading 1"/>
    <w:basedOn w:val="Normal"/>
    <w:next w:val="Normal"/>
    <w:link w:val="Heading1Char"/>
    <w:uiPriority w:val="9"/>
    <w:qFormat/>
    <w:rsid w:val="000D098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D098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D098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D0985"/>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D0985"/>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D0985"/>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D0985"/>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D0985"/>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D0985"/>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9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09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09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9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9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985"/>
    <w:rPr>
      <w:rFonts w:eastAsiaTheme="majorEastAsia" w:cstheme="majorBidi"/>
      <w:color w:val="272727" w:themeColor="text1" w:themeTint="D8"/>
    </w:rPr>
  </w:style>
  <w:style w:type="paragraph" w:styleId="Title">
    <w:name w:val="Title"/>
    <w:basedOn w:val="Normal"/>
    <w:next w:val="Normal"/>
    <w:link w:val="TitleChar"/>
    <w:uiPriority w:val="10"/>
    <w:qFormat/>
    <w:rsid w:val="000D09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D0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98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D0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985"/>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D0985"/>
    <w:rPr>
      <w:i/>
      <w:iCs/>
      <w:color w:val="404040" w:themeColor="text1" w:themeTint="BF"/>
    </w:rPr>
  </w:style>
  <w:style w:type="paragraph" w:styleId="ListParagraph">
    <w:name w:val="List Paragraph"/>
    <w:basedOn w:val="Normal"/>
    <w:uiPriority w:val="34"/>
    <w:qFormat/>
    <w:rsid w:val="000D0985"/>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0D0985"/>
    <w:rPr>
      <w:i/>
      <w:iCs/>
      <w:color w:val="0F4761" w:themeColor="accent1" w:themeShade="BF"/>
    </w:rPr>
  </w:style>
  <w:style w:type="paragraph" w:styleId="IntenseQuote">
    <w:name w:val="Intense Quote"/>
    <w:basedOn w:val="Normal"/>
    <w:next w:val="Normal"/>
    <w:link w:val="IntenseQuoteChar"/>
    <w:uiPriority w:val="30"/>
    <w:qFormat/>
    <w:rsid w:val="000D098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D0985"/>
    <w:rPr>
      <w:i/>
      <w:iCs/>
      <w:color w:val="0F4761" w:themeColor="accent1" w:themeShade="BF"/>
    </w:rPr>
  </w:style>
  <w:style w:type="character" w:styleId="IntenseReference">
    <w:name w:val="Intense Reference"/>
    <w:basedOn w:val="DefaultParagraphFont"/>
    <w:uiPriority w:val="32"/>
    <w:qFormat/>
    <w:rsid w:val="000D09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908</Words>
  <Characters>5176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Ibukun Egwuogu</dc:creator>
  <cp:keywords/>
  <dc:description/>
  <cp:lastModifiedBy>Ibukun Egwuogu</cp:lastModifiedBy>
  <cp:revision>2</cp:revision>
  <dcterms:created xsi:type="dcterms:W3CDTF">2026-09-25T00:39:00Z</dcterms:created>
  <dcterms:modified xsi:type="dcterms:W3CDTF">2026-09-25T00:39:00Z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122cb9df-383c-4c53-8d81-a1d028ffd1a7</vt:lpwstr>
  </property>
</Properties>
</file>