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CB11D" w14:textId="0E297C35" w:rsidR="007165F9" w:rsidRDefault="00F8550C" w:rsidP="00F8550C">
      <w:pPr>
        <w:pStyle w:val="Ttulo1"/>
        <w:jc w:val="center"/>
      </w:pPr>
      <w:r>
        <w:t>Artículo de opinión. A favor de exámenes de ingreso</w:t>
      </w:r>
    </w:p>
    <w:p w14:paraId="44587087" w14:textId="77777777" w:rsidR="00F8550C" w:rsidRDefault="00F8550C" w:rsidP="00F8550C"/>
    <w:p w14:paraId="65982942" w14:textId="4F9EEF0A" w:rsidR="00F8550C" w:rsidRDefault="00F8550C" w:rsidP="00F8550C">
      <w:pPr>
        <w:jc w:val="both"/>
      </w:pPr>
      <w:r>
        <w:t>Actualmente para poder ingresar a la UAM es necesario presentar un examen de admisión. Este examen sirve para poder medir las competencias y conocimientos del aspirante para cursar un nivel superior.</w:t>
      </w:r>
    </w:p>
    <w:p w14:paraId="3D743C5C" w14:textId="4B8B040B" w:rsidR="00F8550C" w:rsidRDefault="00F8550C" w:rsidP="00F8550C">
      <w:pPr>
        <w:pStyle w:val="Prrafodelista"/>
        <w:numPr>
          <w:ilvl w:val="0"/>
          <w:numId w:val="1"/>
        </w:numPr>
        <w:jc w:val="both"/>
      </w:pPr>
      <w:r>
        <w:t>Al aplicarlo fomentamos que el estudiante se prepare para poder fortalecer sus conocimientos básicos aprendidos en el nivel medio superior y aprender más sobre las áreas a las que desea aspirar.</w:t>
      </w:r>
    </w:p>
    <w:p w14:paraId="03EF4FB8" w14:textId="14B0412F" w:rsidR="00F8550C" w:rsidRDefault="00F8550C" w:rsidP="00F8550C">
      <w:pPr>
        <w:pStyle w:val="Prrafodelista"/>
        <w:numPr>
          <w:ilvl w:val="0"/>
          <w:numId w:val="1"/>
        </w:numPr>
        <w:jc w:val="both"/>
      </w:pPr>
      <w:r>
        <w:t xml:space="preserve">Tener un examen de admisión permite a los aspirantes seleccionados que puedan tener un mayor aprovechamiento de recursos. Al tener un porcentaje fijo la universidad brinda recursos económicos y materiales para que al estudiante no le falten espacios de espacios de estudio u oportunidades. De acuerdo con la página “transparencia </w:t>
      </w:r>
      <w:proofErr w:type="spellStart"/>
      <w:r>
        <w:t>uam</w:t>
      </w:r>
      <w:proofErr w:type="spellEnd"/>
      <w:r>
        <w:t>” de los 83 mil aspirantes que presentan el examen de admisión, solo entre el 15 y 20 porciento fueron seleccionados. Por lo tanto, esta estadística nos brinda una mejor comprensión que la capacidad para albergar estudiantes es suficiente y los recursos sean repartidos equitativamente.</w:t>
      </w:r>
    </w:p>
    <w:p w14:paraId="6A1667C9" w14:textId="793CB929" w:rsidR="00F8550C" w:rsidRDefault="00F8550C" w:rsidP="00F8550C">
      <w:pPr>
        <w:pStyle w:val="Prrafodelista"/>
        <w:numPr>
          <w:ilvl w:val="0"/>
          <w:numId w:val="1"/>
        </w:numPr>
        <w:jc w:val="both"/>
      </w:pPr>
      <w:r>
        <w:t>Los profesores de cada división son especialistas en uno o varios campos a fines de la carrera en la que están enseñando. Debido a esto, no es sencillo agrandar esta plantilla docente por lo que se requiere seleccionar a los aspirantes para aprovechar al máximo a los profesores.</w:t>
      </w:r>
    </w:p>
    <w:p w14:paraId="539A5047" w14:textId="105D96E4" w:rsidR="00F8550C" w:rsidRDefault="007361E8" w:rsidP="00F8550C">
      <w:pPr>
        <w:pStyle w:val="Prrafodelista"/>
        <w:numPr>
          <w:ilvl w:val="0"/>
          <w:numId w:val="1"/>
        </w:numPr>
        <w:jc w:val="both"/>
      </w:pPr>
      <w:r>
        <w:t>El examen de admisión sirve para darle al aspirante un sentido de reconocimiento social ya que al ser seleccionado se encuentra dentro de un nivel superior de estudios. Este es el primer gran paso como estudiante universitario, lo que representa un sentimiento de autorrealización como persona.</w:t>
      </w:r>
    </w:p>
    <w:p w14:paraId="4BF8663F" w14:textId="2FDEFB16" w:rsidR="007361E8" w:rsidRDefault="007361E8" w:rsidP="007361E8">
      <w:pPr>
        <w:jc w:val="both"/>
      </w:pPr>
      <w:r>
        <w:t xml:space="preserve">Por lo tanto </w:t>
      </w:r>
    </w:p>
    <w:p w14:paraId="3C6B502D" w14:textId="77777777" w:rsidR="00F8550C" w:rsidRPr="00F8550C" w:rsidRDefault="00F8550C" w:rsidP="00F8550C">
      <w:pPr>
        <w:jc w:val="both"/>
      </w:pPr>
    </w:p>
    <w:sectPr w:rsidR="00F8550C" w:rsidRPr="00F855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891A58"/>
    <w:multiLevelType w:val="hybridMultilevel"/>
    <w:tmpl w:val="B4268DD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76662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0C"/>
    <w:rsid w:val="007165F9"/>
    <w:rsid w:val="007361E8"/>
    <w:rsid w:val="009B36AE"/>
    <w:rsid w:val="00CC0C84"/>
    <w:rsid w:val="00F855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8869C"/>
  <w15:chartTrackingRefBased/>
  <w15:docId w15:val="{68ABC4DA-CE37-4C31-84BF-5DA936D0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5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85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8550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8550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8550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855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55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55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550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550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8550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8550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8550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8550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855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55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55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550C"/>
    <w:rPr>
      <w:rFonts w:eastAsiaTheme="majorEastAsia" w:cstheme="majorBidi"/>
      <w:color w:val="272727" w:themeColor="text1" w:themeTint="D8"/>
    </w:rPr>
  </w:style>
  <w:style w:type="paragraph" w:styleId="Ttulo">
    <w:name w:val="Title"/>
    <w:basedOn w:val="Normal"/>
    <w:next w:val="Normal"/>
    <w:link w:val="TtuloCar"/>
    <w:uiPriority w:val="10"/>
    <w:qFormat/>
    <w:rsid w:val="00F85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55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55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55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550C"/>
    <w:pPr>
      <w:spacing w:before="160"/>
      <w:jc w:val="center"/>
    </w:pPr>
    <w:rPr>
      <w:i/>
      <w:iCs/>
      <w:color w:val="404040" w:themeColor="text1" w:themeTint="BF"/>
    </w:rPr>
  </w:style>
  <w:style w:type="character" w:customStyle="1" w:styleId="CitaCar">
    <w:name w:val="Cita Car"/>
    <w:basedOn w:val="Fuentedeprrafopredeter"/>
    <w:link w:val="Cita"/>
    <w:uiPriority w:val="29"/>
    <w:rsid w:val="00F8550C"/>
    <w:rPr>
      <w:i/>
      <w:iCs/>
      <w:color w:val="404040" w:themeColor="text1" w:themeTint="BF"/>
    </w:rPr>
  </w:style>
  <w:style w:type="paragraph" w:styleId="Prrafodelista">
    <w:name w:val="List Paragraph"/>
    <w:basedOn w:val="Normal"/>
    <w:uiPriority w:val="34"/>
    <w:qFormat/>
    <w:rsid w:val="00F8550C"/>
    <w:pPr>
      <w:ind w:left="720"/>
      <w:contextualSpacing/>
    </w:pPr>
  </w:style>
  <w:style w:type="character" w:styleId="nfasisintenso">
    <w:name w:val="Intense Emphasis"/>
    <w:basedOn w:val="Fuentedeprrafopredeter"/>
    <w:uiPriority w:val="21"/>
    <w:qFormat/>
    <w:rsid w:val="00F8550C"/>
    <w:rPr>
      <w:i/>
      <w:iCs/>
      <w:color w:val="0F4761" w:themeColor="accent1" w:themeShade="BF"/>
    </w:rPr>
  </w:style>
  <w:style w:type="paragraph" w:styleId="Citadestacada">
    <w:name w:val="Intense Quote"/>
    <w:basedOn w:val="Normal"/>
    <w:next w:val="Normal"/>
    <w:link w:val="CitadestacadaCar"/>
    <w:uiPriority w:val="30"/>
    <w:qFormat/>
    <w:rsid w:val="00F85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8550C"/>
    <w:rPr>
      <w:i/>
      <w:iCs/>
      <w:color w:val="0F4761" w:themeColor="accent1" w:themeShade="BF"/>
    </w:rPr>
  </w:style>
  <w:style w:type="character" w:styleId="Referenciaintensa">
    <w:name w:val="Intense Reference"/>
    <w:basedOn w:val="Fuentedeprrafopredeter"/>
    <w:uiPriority w:val="32"/>
    <w:qFormat/>
    <w:rsid w:val="00F855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255</Words>
  <Characters>1403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Martinez Buenrostro</dc:creator>
  <cp:keywords/>
  <dc:description/>
  <cp:lastModifiedBy>George Martinez Buenrostro</cp:lastModifiedBy>
  <cp:revision>1</cp:revision>
  <dcterms:created xsi:type="dcterms:W3CDTF">2024-01-26T16:49:00Z</dcterms:created>
  <dcterms:modified xsi:type="dcterms:W3CDTF">2024-01-26T17:05:00Z</dcterms:modified>
</cp:coreProperties>
</file>