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5" name="image6.png"/>
                  <a:graphic>
                    <a:graphicData uri="http://schemas.openxmlformats.org/drawingml/2006/picture">
                      <pic:pic>
                        <pic:nvPicPr>
                          <pic:cNvPr id="0" name="image6.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3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31.png"/>
                      <a:graphic>
                        <a:graphicData uri="http://schemas.openxmlformats.org/drawingml/2006/picture">
                          <pic:pic>
                            <pic:nvPicPr>
                              <pic:cNvPr id="0" name="image31.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35.png"/>
                      <a:graphic>
                        <a:graphicData uri="http://schemas.openxmlformats.org/drawingml/2006/picture">
                          <pic:pic>
                            <pic:nvPicPr>
                              <pic:cNvPr id="0" name="image35.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5"/>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5"/>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5"/>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7" name="image7.png"/>
                  <a:graphic>
                    <a:graphicData uri="http://schemas.openxmlformats.org/drawingml/2006/picture">
                      <pic:pic>
                        <pic:nvPicPr>
                          <pic:cNvPr id="0" name="image7.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29" name="image11.png"/>
                  <a:graphic>
                    <a:graphicData uri="http://schemas.openxmlformats.org/drawingml/2006/picture">
                      <pic:pic>
                        <pic:nvPicPr>
                          <pic:cNvPr id="0" name="image11.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3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3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focus of our research.</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of </w:t>
                  </w:r>
                  <m:oMath>
                    <m:r>
                      <w:rPr>
                        <w:rFonts w:ascii="Calibri" w:cs="Calibri" w:eastAsia="Calibri" w:hAnsi="Calibri"/>
                        <w:sz w:val="24"/>
                        <w:szCs w:val="24"/>
                      </w:rPr>
                      <m:t xml:space="preserve">(11)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Since we are using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only:</w:t>
                  </w:r>
                  <w:r w:rsidDel="00000000" w:rsidR="00000000" w:rsidRPr="00000000">
                    <w:drawing>
                      <wp:anchor allowOverlap="1" behindDoc="0" distB="19050" distT="19050" distL="19050" distR="19050" hidden="0" layoutInCell="1" locked="0" relativeHeight="0" simplePos="0">
                        <wp:simplePos x="0" y="0"/>
                        <wp:positionH relativeFrom="column">
                          <wp:posOffset>1262063</wp:posOffset>
                        </wp:positionH>
                        <wp:positionV relativeFrom="paragraph">
                          <wp:posOffset>23813</wp:posOffset>
                        </wp:positionV>
                        <wp:extent cx="1708331" cy="120791"/>
                        <wp:effectExtent b="0" l="0" r="0" t="0"/>
                        <wp:wrapSquare wrapText="bothSides" distB="19050" distT="19050" distL="19050" distR="19050"/>
                        <wp:docPr id="3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708331" cy="120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=0.31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r>
                      <w:rPr>
                        <w:rFonts w:ascii="Calibri" w:cs="Calibri" w:eastAsia="Calibri" w:hAnsi="Calibri"/>
                        <w:sz w:val="24"/>
                        <w:szCs w:val="24"/>
                      </w:rPr>
                      <m:t>×</m:t>
                    </m:r>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5-1</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0.18-0.31)</m:t>
                        </m:r>
                      </m:e>
                      <m:sup>
                        <m:r>
                          <w:rPr>
                            <w:rFonts w:ascii="Calibri" w:cs="Calibri" w:eastAsia="Calibri" w:hAnsi="Calibri"/>
                            <w:sz w:val="24"/>
                            <w:szCs w:val="24"/>
                          </w:rPr>
                          <m:t xml:space="preserve">2</m:t>
                        </m:r>
                      </m:sup>
                    </m:sSup>
                    <m:r>
                      <w:rPr>
                        <w:rFonts w:ascii="Calibri" w:cs="Calibri" w:eastAsia="Calibri" w:hAnsi="Calibri"/>
                        <w:sz w:val="24"/>
                        <w:szCs w:val="24"/>
                      </w:rPr>
                      <m:t xml:space="preserve">+ ..... +(</m:t>
                    </m:r>
                    <m:sSup>
                      <m:sSupPr>
                        <m:ctrlPr>
                          <w:rPr>
                            <w:rFonts w:ascii="Calibri" w:cs="Calibri" w:eastAsia="Calibri" w:hAnsi="Calibri"/>
                            <w:sz w:val="24"/>
                            <w:szCs w:val="24"/>
                          </w:rPr>
                        </m:ctrlPr>
                      </m:sSupPr>
                      <m:e>
                        <m:r>
                          <w:rPr>
                            <w:rFonts w:ascii="Calibri" w:cs="Calibri" w:eastAsia="Calibri" w:hAnsi="Calibri"/>
                            <w:sz w:val="24"/>
                            <w:szCs w:val="24"/>
                          </w:rPr>
                          <m:t xml:space="preserve">-0.66-0.31)</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4</m:t>
                        </m:r>
                      </m:den>
                    </m:f>
                    <m:r>
                      <w:rPr>
                        <w:rFonts w:ascii="Calibri" w:cs="Calibri" w:eastAsia="Calibri" w:hAnsi="Calibri"/>
                        <w:sz w:val="24"/>
                        <w:szCs w:val="24"/>
                      </w:rPr>
                      <m:t xml:space="preserve">((−0.13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+(−0.33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 ... +(−0.97</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 0.5818</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operation shifts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Calibri" w:cs="Calibri" w:eastAsia="Calibri" w:hAnsi="Calibri"/>
                      <w:sz w:val="24"/>
                      <w:szCs w:val="24"/>
                    </w:rPr>
                  </w:pPr>
                  <w:hyperlink r:id="rId37">
                    <w:r w:rsidDel="00000000" w:rsidR="00000000" w:rsidRPr="00000000">
                      <w:rPr/>
                      <w:drawing>
                        <wp:inline distB="19050" distT="19050" distL="19050" distR="19050">
                          <wp:extent cx="3232331" cy="119400"/>
                          <wp:effectExtent b="0" l="0" r="0" t="0"/>
                          <wp:docPr id="1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232331" cy="11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47625</wp:posOffset>
                        </wp:positionV>
                        <wp:extent cx="3459471" cy="123987"/>
                        <wp:effectExtent b="0" l="0" r="0" t="0"/>
                        <wp:wrapNone/>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459471" cy="123987"/>
                                </a:xfrm>
                                <a:prstGeom prst="rect"/>
                                <a:ln/>
                              </pic:spPr>
                            </pic:pic>
                          </a:graphicData>
                        </a:graphic>
                      </wp:anchor>
                    </w:drawing>
                  </w:r>
                </w:p>
                <w:p w:rsidR="00000000" w:rsidDel="00000000" w:rsidP="00000000" w:rsidRDefault="00000000" w:rsidRPr="00000000" w14:paraId="0000009E">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47547</wp:posOffset>
                        </wp:positionV>
                        <wp:extent cx="2183924" cy="119793"/>
                        <wp:effectExtent b="0" l="0" r="0" t="0"/>
                        <wp:wrapNone/>
                        <wp:docPr id="3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183924" cy="119793"/>
                                </a:xfrm>
                                <a:prstGeom prst="rect"/>
                                <a:ln/>
                              </pic:spPr>
                            </pic:pic>
                          </a:graphicData>
                        </a:graphic>
                      </wp:anchor>
                    </w:drawing>
                  </w:r>
                </w:p>
                <w:p w:rsidR="00000000" w:rsidDel="00000000" w:rsidP="00000000" w:rsidRDefault="00000000" w:rsidRPr="00000000" w14:paraId="000000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mean now results in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rFonts w:ascii="Calibri" w:cs="Calibri" w:eastAsia="Calibri" w:hAnsi="Calibri"/>
                      <w:sz w:val="24"/>
                      <w:szCs w:val="24"/>
                    </w:rPr>
                  </w:pPr>
                  <w:hyperlink r:id="rId41">
                    <w:r w:rsidDel="00000000" w:rsidR="00000000" w:rsidRPr="00000000">
                      <w:rPr/>
                      <w:drawing>
                        <wp:inline distB="19050" distT="19050" distL="19050" distR="19050">
                          <wp:extent cx="3867150" cy="381000"/>
                          <wp:effectExtent b="0" l="0" r="0" t="0"/>
                          <wp:docPr id="1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86715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36195</wp:posOffset>
                        </wp:positionV>
                        <wp:extent cx="3195730" cy="380444"/>
                        <wp:effectExtent b="0" l="0" r="0" t="0"/>
                        <wp:wrapSquare wrapText="bothSides" distB="19050" distT="19050" distL="19050" distR="19050"/>
                        <wp:docPr id="2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195730" cy="380444"/>
                                </a:xfrm>
                                <a:prstGeom prst="rect"/>
                                <a:ln/>
                              </pic:spPr>
                            </pic:pic>
                          </a:graphicData>
                        </a:graphic>
                      </wp:anchor>
                    </w:drawing>
                  </w:r>
                </w:p>
                <w:p w:rsidR="00000000" w:rsidDel="00000000" w:rsidP="00000000" w:rsidRDefault="00000000" w:rsidRPr="00000000" w14:paraId="000000A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106680</wp:posOffset>
                        </wp:positionV>
                        <wp:extent cx="3393780" cy="186471"/>
                        <wp:effectExtent b="0" l="0" r="0" t="0"/>
                        <wp:wrapSquare wrapText="bothSides" distB="19050" distT="19050" distL="19050" distR="19050"/>
                        <wp:docPr id="2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393780" cy="186471"/>
                                </a:xfrm>
                                <a:prstGeom prst="rect"/>
                                <a:ln/>
                              </pic:spPr>
                            </pic:pic>
                          </a:graphicData>
                        </a:graphic>
                      </wp:anchor>
                    </w:drawing>
                  </w:r>
                </w:p>
                <w:p w:rsidR="00000000" w:rsidDel="00000000" w:rsidP="00000000" w:rsidRDefault="00000000" w:rsidRPr="00000000" w14:paraId="000000A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w:t>
                  </w:r>
                  <m:oMath>
                    <m:sSup>
                      <m:sSupPr>
                        <m:ctrlPr>
                          <w:rPr>
                            <w:rFonts w:ascii="Calibri" w:cs="Calibri" w:eastAsia="Calibri" w:hAnsi="Calibri"/>
                            <w:i w:val="1"/>
                            <w:sz w:val="20"/>
                            <w:szCs w:val="20"/>
                          </w:rPr>
                        </m:ctrlPr>
                      </m:sSupPr>
                      <m:e>
                        <m:r>
                          <m:t>σ</m:t>
                        </m:r>
                      </m:e>
                      <m:sup>
                        <m:r>
                          <w:rPr>
                            <w:rFonts w:ascii="Calibri" w:cs="Calibri" w:eastAsia="Calibri" w:hAnsi="Calibri"/>
                            <w:i w:val="1"/>
                            <w:sz w:val="20"/>
                            <w:szCs w:val="20"/>
                          </w:rPr>
                          <m:t xml:space="preserve">2</m:t>
                        </m:r>
                      </m:sup>
                    </m:sSup>
                  </m:oMath>
                  <w:r w:rsidDel="00000000" w:rsidR="00000000" w:rsidRPr="00000000">
                    <w:rPr>
                      <w:rFonts w:ascii="Calibri" w:cs="Calibri" w:eastAsia="Calibri" w:hAnsi="Calibri"/>
                      <w:i w:val="1"/>
                      <w:sz w:val="20"/>
                      <w:szCs w:val="20"/>
                      <w:rtl w:val="0"/>
                    </w:rPr>
                    <w:t xml:space="preserve"> now results in 1.</w:t>
                  </w:r>
                  <w:r w:rsidDel="00000000" w:rsidR="00000000" w:rsidRPr="00000000">
                    <w:rPr>
                      <w:rtl w:val="0"/>
                    </w:rPr>
                  </w:r>
                </w:p>
              </w:tc>
            </w:tr>
            <w:tr>
              <w:trPr>
                <w:cantSplit w:val="0"/>
                <w:trHeight w:val="4457.942387676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approaches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This avoids instability during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i w:val="1"/>
                      <w:rtl w:val="0"/>
                    </w:rPr>
                    <w:t xml:space="preserve">Why is </w:t>
                  </w:r>
                  <m:oMath>
                    <m:r>
                      <m:t>ϵ</m:t>
                    </m:r>
                  </m:oMath>
                  <w:r w:rsidDel="00000000" w:rsidR="00000000" w:rsidRPr="00000000">
                    <w:rPr>
                      <w:rFonts w:ascii="Calibri" w:cs="Calibri" w:eastAsia="Calibri" w:hAnsi="Calibri"/>
                      <w:sz w:val="24"/>
                      <w:szCs w:val="24"/>
                      <w:rtl w:val="0"/>
                    </w:rPr>
                    <w:t xml:space="preserve"> useful? </w:t>
                  </w:r>
                  <w:r w:rsidDel="00000000" w:rsidR="00000000" w:rsidRPr="00000000">
                    <w:rPr>
                      <w:rFonts w:ascii="Calibri" w:cs="Calibri" w:eastAsia="Calibri" w:hAnsi="Calibri"/>
                      <w:i w:val="1"/>
                      <w:rtl w:val="0"/>
                    </w:rPr>
                    <w:t xml:space="preserve">Assuming in the event which our </w:t>
                  </w:r>
                  <m:oMath>
                    <m:sSup>
                      <m:sSupPr>
                        <m:ctrlPr>
                          <w:rPr>
                            <w:rFonts w:ascii="Calibri" w:cs="Calibri" w:eastAsia="Calibri" w:hAnsi="Calibri"/>
                            <w:i w:val="1"/>
                          </w:rPr>
                        </m:ctrlPr>
                      </m:sSupPr>
                      <m:e>
                        <m:r>
                          <m:t>σ</m:t>
                        </m:r>
                      </m:e>
                      <m:sup>
                        <m:r>
                          <w:rPr>
                            <w:rFonts w:ascii="Calibri" w:cs="Calibri" w:eastAsia="Calibri" w:hAnsi="Calibri"/>
                            <w:i w:val="1"/>
                          </w:rPr>
                          <m:t xml:space="preserve">2</m:t>
                        </m:r>
                      </m:sup>
                    </m:sSup>
                  </m:oMath>
                  <w:r w:rsidDel="00000000" w:rsidR="00000000" w:rsidRPr="00000000">
                    <w:rPr>
                      <w:rFonts w:ascii="Calibri" w:cs="Calibri" w:eastAsia="Calibri" w:hAnsi="Calibri"/>
                      <w:i w:val="1"/>
                      <w:rtl w:val="0"/>
                    </w:rPr>
                    <w:t xml:space="preserve"> approaches </w:t>
                  </w:r>
                  <m:oMath>
                    <m:r>
                      <w:rPr>
                        <w:rFonts w:ascii="Calibri" w:cs="Calibri" w:eastAsia="Calibri" w:hAnsi="Calibri"/>
                        <w:i w:val="1"/>
                      </w:rPr>
                      <m:t xml:space="preserve">0</m:t>
                    </m:r>
                  </m:oMath>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rtl w:val="0"/>
                    </w:rPr>
                    <w:t xml:space="preserve">- Without </w:t>
                  </w:r>
                  <m:oMath>
                    <m:r>
                      <m:t>ϵ</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e>
                        </m:rad>
                      </m:den>
                    </m:f>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
                          <w:rPr>
                            <w:rFonts w:ascii="Calibri" w:cs="Calibri" w:eastAsia="Calibri" w:hAnsi="Calibri"/>
                            <w:sz w:val="28"/>
                            <w:szCs w:val="28"/>
                          </w:rPr>
                          <m:t xml:space="preserve">0</m:t>
                        </m:r>
                      </m:den>
                    </m:f>
                  </m:oMath>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m:oMath>
                    <m:r>
                      <w:rPr>
                        <w:rFonts w:ascii="Calibri" w:cs="Calibri" w:eastAsia="Calibri" w:hAnsi="Calibri"/>
                        <w:sz w:val="28"/>
                        <w:szCs w:val="28"/>
                      </w:rPr>
                      <m:t xml:space="preserve">=</m:t>
                    </m:r>
                    <m:r>
                      <w:rPr>
                        <w:rFonts w:ascii="Calibri" w:cs="Calibri" w:eastAsia="Calibri" w:hAnsi="Calibri"/>
                        <w:sz w:val="28"/>
                        <w:szCs w:val="28"/>
                      </w:rPr>
                      <m:t>∞</m:t>
                    </m:r>
                  </m:oMath>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m:oMath>
                    <m:r>
                      <m:t>∞</m:t>
                    </m:r>
                  </m:oMath>
                  <w:r w:rsidDel="00000000" w:rsidR="00000000" w:rsidRPr="00000000">
                    <w:rPr>
                      <w:rFonts w:ascii="Calibri" w:cs="Calibri" w:eastAsia="Calibri" w:hAnsi="Calibri"/>
                      <w:sz w:val="20"/>
                      <w:szCs w:val="20"/>
                      <w:rtl w:val="0"/>
                    </w:rPr>
                    <w:t xml:space="preserve"> is terrible, because this will lead to exploding gradients during backpropagation. This </w:t>
                  </w:r>
                  <w:r w:rsidDel="00000000" w:rsidR="00000000" w:rsidRPr="00000000">
                    <w:rPr>
                      <w:rFonts w:ascii="Calibri" w:cs="Calibri" w:eastAsia="Calibri" w:hAnsi="Calibri"/>
                      <w:sz w:val="20"/>
                      <w:szCs w:val="20"/>
                      <w:rtl w:val="0"/>
                    </w:rPr>
                    <w:t xml:space="preserve">destabilises</w:t>
                  </w:r>
                  <w:r w:rsidDel="00000000" w:rsidR="00000000" w:rsidRPr="00000000">
                    <w:rPr>
                      <w:rFonts w:ascii="Calibri" w:cs="Calibri" w:eastAsia="Calibri" w:hAnsi="Calibri"/>
                      <w:sz w:val="20"/>
                      <w:szCs w:val="20"/>
                      <w:rtl w:val="0"/>
                    </w:rPr>
                    <w:t xml:space="preserve"> the training run, causing the model to fail to converge, or even crash!</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0"/>
                      <w:szCs w:val="20"/>
                      <w:rtl w:val="0"/>
                    </w:rPr>
                    <w:t xml:space="preserve">With </w:t>
                  </w:r>
                  <m:oMath>
                    <m:r>
                      <m:t>ϵ</m:t>
                    </m:r>
                  </m:oMath>
                  <w:r w:rsidDel="00000000" w:rsidR="00000000" w:rsidRPr="00000000">
                    <w:rPr>
                      <w:rFonts w:ascii="Calibri" w:cs="Calibri" w:eastAsia="Calibri" w:hAnsi="Calibri"/>
                      <w:i w:val="1"/>
                      <w:sz w:val="20"/>
                      <w:szCs w:val="20"/>
                      <w:rtl w:val="0"/>
                    </w:rPr>
                    <w:t xml:space="preserve"> (for GPT-2, </w:t>
                  </w:r>
                  <m:oMath>
                    <m:r>
                      <m:t>ϵ</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oMath>
                  <w:r w:rsidDel="00000000" w:rsidR="00000000" w:rsidRPr="00000000">
                    <w:rPr>
                      <w:rFonts w:ascii="Calibri" w:cs="Calibri" w:eastAsia="Calibri" w:hAnsi="Calibri"/>
                      <w:i w:val="1"/>
                      <w:sz w:val="20"/>
                      <w:szCs w:val="20"/>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oMath>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i w:val="1"/>
                                <w:sz w:val="20"/>
                                <w:szCs w:val="20"/>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e>
                        </m:rad>
                      </m:den>
                    </m:f>
                    <m:r>
                      <w:rPr>
                        <w:rFonts w:ascii="Calibri" w:cs="Calibri" w:eastAsia="Calibri" w:hAnsi="Calibri"/>
                        <w:sz w:val="28"/>
                        <w:szCs w:val="28"/>
                      </w:rPr>
                      <m:t xml:space="preserve">)</m:t>
                    </m:r>
                  </m:oMath>
                  <m:oMath>
                    <m:r>
                      <w:rPr>
                        <w:rFonts w:ascii="Calibri" w:cs="Calibri" w:eastAsia="Calibri" w:hAnsi="Calibri"/>
                        <w:sz w:val="24"/>
                        <w:szCs w:val="24"/>
                      </w:rPr>
                      <m:t xml:space="preserve"> = finite but potentially large</m:t>
                    </m:r>
                  </m:oMath>
                  <w:r w:rsidDel="00000000" w:rsidR="00000000" w:rsidRPr="00000000">
                    <w:rPr>
                      <w:rtl w:val="0"/>
                    </w:rPr>
                  </w:r>
                </w:p>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numPr>
                      <w:ilvl w:val="0"/>
                      <w:numId w:val="7"/>
                    </w:numPr>
                    <w:spacing w:line="24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seen here, the exploding gradients error has been subverted. Preventing risk of training run failure.</w:t>
                  </w:r>
                </w:p>
              </w:tc>
            </w:tr>
          </w:tbl>
          <w:p w:rsidR="00000000" w:rsidDel="00000000" w:rsidP="00000000" w:rsidRDefault="00000000" w:rsidRPr="00000000" w14:paraId="000000B9">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A">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4"/>
                <w:szCs w:val="24"/>
                <w:u w:val="single"/>
                <w:vertAlign w:val="superscript"/>
              </w:rPr>
            </w:pPr>
            <w:r w:rsidDel="00000000" w:rsidR="00000000" w:rsidRPr="00000000">
              <w:rPr>
                <w:rFonts w:ascii="Calibri" w:cs="Calibri" w:eastAsia="Calibri" w:hAnsi="Calibri"/>
                <w:sz w:val="24"/>
                <w:szCs w:val="24"/>
                <w:u w:val="single"/>
                <w:rtl w:val="0"/>
              </w:rPr>
              <w:t xml:space="preserve">Why shift </w:t>
            </w:r>
            <m:oMath>
              <m:r>
                <m:t>μ</m:t>
              </m:r>
            </m:oMath>
            <w:r w:rsidDel="00000000" w:rsidR="00000000" w:rsidRPr="00000000">
              <w:rPr>
                <w:rFonts w:ascii="Calibri" w:cs="Calibri" w:eastAsia="Calibri" w:hAnsi="Calibri"/>
                <w:sz w:val="24"/>
                <w:szCs w:val="24"/>
                <w:u w:val="single"/>
                <w:rtl w:val="0"/>
              </w:rPr>
              <w:t xml:space="preserve"> (</w:t>
            </w:r>
            <w:r w:rsidDel="00000000" w:rsidR="00000000" w:rsidRPr="00000000">
              <w:rPr>
                <w:rFonts w:ascii="Calibri" w:cs="Calibri" w:eastAsia="Calibri" w:hAnsi="Calibri"/>
                <w:i w:val="1"/>
                <w:sz w:val="24"/>
                <w:szCs w:val="24"/>
                <w:u w:val="single"/>
                <w:rtl w:val="0"/>
              </w:rPr>
              <w:t xml:space="preserve">mean</w:t>
            </w:r>
            <w:r w:rsidDel="00000000" w:rsidR="00000000" w:rsidRPr="00000000">
              <w:rPr>
                <w:rFonts w:ascii="Calibri" w:cs="Calibri" w:eastAsia="Calibri" w:hAnsi="Calibri"/>
                <w:sz w:val="24"/>
                <w:szCs w:val="24"/>
                <w:u w:val="single"/>
                <w:rtl w:val="0"/>
              </w:rPr>
              <w:t xml:space="preserve">) to </w:t>
            </w:r>
            <m:oMath>
              <m:r>
                <w:rPr>
                  <w:rFonts w:ascii="Calibri" w:cs="Calibri" w:eastAsia="Calibri" w:hAnsi="Calibri"/>
                  <w:sz w:val="24"/>
                  <w:szCs w:val="24"/>
                  <w:u w:val="single"/>
                </w:rPr>
                <m:t xml:space="preserve">0</m:t>
              </m:r>
            </m:oMath>
            <w:r w:rsidDel="00000000" w:rsidR="00000000" w:rsidRPr="00000000">
              <w:rPr>
                <w:rFonts w:ascii="Calibri" w:cs="Calibri" w:eastAsia="Calibri" w:hAnsi="Calibri"/>
                <w:sz w:val="24"/>
                <w:szCs w:val="24"/>
                <w:u w:val="single"/>
                <w:rtl w:val="0"/>
              </w:rPr>
              <w:t xml:space="preserve"> and </w:t>
            </w:r>
            <m:oMath>
              <m:sSup>
                <m:sSupPr>
                  <m:ctrlPr>
                    <w:rPr>
                      <w:rFonts w:ascii="Calibri" w:cs="Calibri" w:eastAsia="Calibri" w:hAnsi="Calibri"/>
                      <w:sz w:val="28"/>
                      <w:szCs w:val="28"/>
                      <w:u w:val="single"/>
                    </w:rPr>
                  </m:ctrlPr>
                </m:sSupPr>
                <m:e>
                  <m:r>
                    <m:t>σ</m:t>
                  </m:r>
                </m:e>
                <m:sup>
                  <m:r>
                    <w:rPr>
                      <w:rFonts w:ascii="Calibri" w:cs="Calibri" w:eastAsia="Calibri" w:hAnsi="Calibri"/>
                      <w:sz w:val="28"/>
                      <w:szCs w:val="28"/>
                      <w:u w:val="single"/>
                    </w:rPr>
                    <m:t xml:space="preserve">2</m:t>
                  </m:r>
                </m:sup>
              </m:sSup>
            </m:oMath>
            <w:r w:rsidDel="00000000" w:rsidR="00000000" w:rsidRPr="00000000">
              <w:rPr>
                <w:rFonts w:ascii="Calibri" w:cs="Calibri" w:eastAsia="Calibri" w:hAnsi="Calibri"/>
                <w:sz w:val="24"/>
                <w:szCs w:val="24"/>
                <w:u w:val="single"/>
                <w:rtl w:val="0"/>
              </w:rPr>
              <w:t xml:space="preserve"> (variance) to </w:t>
            </w:r>
            <m:oMath>
              <m:r>
                <w:rPr>
                  <w:rFonts w:ascii="Calibri" w:cs="Calibri" w:eastAsia="Calibri" w:hAnsi="Calibri"/>
                  <w:sz w:val="24"/>
                  <w:szCs w:val="24"/>
                  <w:u w:val="single"/>
                </w:rPr>
                <m:t xml:space="preserve">1</m:t>
              </m:r>
            </m:oMath>
            <w:r w:rsidDel="00000000" w:rsidR="00000000" w:rsidRPr="00000000">
              <w:rPr>
                <w:rFonts w:ascii="Calibri" w:cs="Calibri" w:eastAsia="Calibri" w:hAnsi="Calibri"/>
                <w:sz w:val="24"/>
                <w:szCs w:val="24"/>
                <w:u w:val="single"/>
                <w:rtl w:val="0"/>
              </w:rPr>
              <w:t xml:space="preserve">?</w:t>
            </w: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sz w:val="24"/>
                <w:szCs w:val="24"/>
                <w:vertAlign w:val="superscript"/>
              </w:rPr>
            </w:pPr>
            <w:r w:rsidDel="00000000" w:rsidR="00000000" w:rsidRPr="00000000">
              <w:rPr>
                <w:rtl w:val="0"/>
              </w:rPr>
            </w:r>
          </w:p>
          <w:p w:rsidR="00000000" w:rsidDel="00000000" w:rsidP="00000000" w:rsidRDefault="00000000" w:rsidRPr="00000000" w14:paraId="000000BE">
            <w:pPr>
              <w:spacing w:line="240" w:lineRule="auto"/>
              <w:rPr>
                <w:rFonts w:ascii="Calibri" w:cs="Calibri" w:eastAsia="Calibri" w:hAnsi="Calibri"/>
                <w:sz w:val="24"/>
                <w:szCs w:val="24"/>
                <w:vertAlign w:val="superscript"/>
              </w:rPr>
            </w:pPr>
            <w:r w:rsidDel="00000000" w:rsidR="00000000" w:rsidRPr="00000000">
              <w:rPr>
                <w:rtl w:val="0"/>
              </w:rPr>
            </w:r>
          </w:p>
          <w:p w:rsidR="00000000" w:rsidDel="00000000" w:rsidP="00000000" w:rsidRDefault="00000000" w:rsidRPr="00000000" w14:paraId="000000BF">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C0">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C1">
            <w:pPr>
              <w:spacing w:line="240" w:lineRule="auto"/>
              <w:rPr>
                <w:vertAlign w:val="superscript"/>
              </w:rPr>
            </w:pPr>
            <w:r w:rsidDel="00000000" w:rsidR="00000000" w:rsidRPr="00000000">
              <w:rPr>
                <w:rtl w:val="0"/>
              </w:rPr>
            </w:r>
          </w:p>
          <w:p w:rsidR="00000000" w:rsidDel="00000000" w:rsidP="00000000" w:rsidRDefault="00000000" w:rsidRPr="00000000" w14:paraId="000000C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C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C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Background Information - Layer Normalisation</w:t>
            </w:r>
            <w:r w:rsidDel="00000000" w:rsidR="00000000" w:rsidRPr="00000000">
              <w:rPr>
                <w:rtl w:val="0"/>
              </w:rPr>
            </w:r>
          </w:p>
          <w:p w:rsidR="00000000" w:rsidDel="00000000" w:rsidP="00000000" w:rsidRDefault="00000000" w:rsidRPr="00000000" w14:paraId="000000D0">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D1">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D4">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D5">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D6">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D7">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D8">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E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E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E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E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E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F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F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F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F6">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F7">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F8">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F9">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FA">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FB">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FC">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10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10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10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10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1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110">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11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11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4">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3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2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116">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11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11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1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2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23">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2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2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2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7"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2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2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3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3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3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3D">
      <w:pPr>
        <w:rPr>
          <w:rFonts w:ascii="Calibri" w:cs="Calibri" w:eastAsia="Calibri" w:hAnsi="Calibri"/>
          <w:sz w:val="24"/>
          <w:szCs w:val="24"/>
        </w:rPr>
      </w:pPr>
      <w:r w:rsidDel="00000000" w:rsidR="00000000" w:rsidRPr="00000000">
        <w:rPr>
          <w:rtl w:val="0"/>
        </w:rPr>
      </w:r>
    </w:p>
    <w:sectPr>
      <w:footerReference r:id="rId48"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30.png"/><Relationship Id="rId42" Type="http://schemas.openxmlformats.org/officeDocument/2006/relationships/image" Target="media/image12.png"/><Relationship Id="rId41" Type="http://schemas.openxmlformats.org/officeDocument/2006/relationships/hyperlink" Target="https://www.codecogs.com/eqnedit.php?latex=%5Cfrac%7Bx_%7Bi%7D-%5Cmu_i%7D%7B%5Csqrt%7B%5Csigma_i%5E2%7D%7D%3D%5Cleft%5B%5Cfrac%7Bx_%7B0%2C0%7D-%5Cmu_0%7D%7B%5Csqrt%7B%5Csigma_0%5E2%7D%7D%2C%5Cquad%5Cfrac%7Bx_%7B0%2C1%7D-%5Cmu_0%7D%7B%5Csqrt%7B%5Csigma_0%5E2%7D%7D%2C%5Cquad%5Cfrac%7Bx_%7B0%2C2%7D-%5Cmu_0%7D%7B%5Csqrt%7B%5Csigma_0%5E2%7D%7D%2C%5Cquad%5Cfrac%7Bx_%7B0%2C3%7D-%5Cmu_0%7D%7B%5Csqrt%7B%5Csigma_0%5E2%7D%7D%2C%5Cquad%5Cfrac%7Bx_%7B0%2C4%7D-%5Cmu_0%7D%7B%5Csqrt%7B%5Csigma_0%5E2%7D%7D%5Cright%5D#1" TargetMode="External"/><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44" Type="http://schemas.openxmlformats.org/officeDocument/2006/relationships/image" Target="media/image9.png"/><Relationship Id="rId21" Type="http://schemas.openxmlformats.org/officeDocument/2006/relationships/image" Target="media/image25.png"/><Relationship Id="rId43" Type="http://schemas.openxmlformats.org/officeDocument/2006/relationships/image" Target="media/image14.png"/><Relationship Id="rId24" Type="http://schemas.openxmlformats.org/officeDocument/2006/relationships/image" Target="media/image24.png"/><Relationship Id="rId46" Type="http://schemas.openxmlformats.org/officeDocument/2006/relationships/image" Target="media/image3.png"/><Relationship Id="rId23" Type="http://schemas.openxmlformats.org/officeDocument/2006/relationships/image" Target="media/image17.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3.png"/><Relationship Id="rId26" Type="http://schemas.openxmlformats.org/officeDocument/2006/relationships/image" Target="media/image4.png"/><Relationship Id="rId48" Type="http://schemas.openxmlformats.org/officeDocument/2006/relationships/footer" Target="footer1.xml"/><Relationship Id="rId25" Type="http://schemas.openxmlformats.org/officeDocument/2006/relationships/image" Target="media/image31.png"/><Relationship Id="rId47"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33" Type="http://schemas.openxmlformats.org/officeDocument/2006/relationships/image" Target="media/image23.png"/><Relationship Id="rId10" Type="http://schemas.openxmlformats.org/officeDocument/2006/relationships/image" Target="media/image28.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13" Type="http://schemas.openxmlformats.org/officeDocument/2006/relationships/image" Target="media/image26.png"/><Relationship Id="rId35" Type="http://schemas.openxmlformats.org/officeDocument/2006/relationships/image" Target="media/image32.png"/><Relationship Id="rId12" Type="http://schemas.openxmlformats.org/officeDocument/2006/relationships/image" Target="media/image20.png"/><Relationship Id="rId34" Type="http://schemas.openxmlformats.org/officeDocument/2006/relationships/image" Target="media/image27.png"/><Relationship Id="rId15" Type="http://schemas.openxmlformats.org/officeDocument/2006/relationships/image" Target="media/image34.png"/><Relationship Id="rId37" Type="http://schemas.openxmlformats.org/officeDocument/2006/relationships/hyperlink" Target="https://www.codecogs.com/eqnedit.php?latex=x_%7B0%7D-%5Cmu_%7B0%7D%3D%5Bx_%7B0%2C0%7D-%5Cmu_0%5Cquad%20x_%7B0%2C1%7D-%5Cmu_0%5Cquad%20x_%7B0%2C2%7D-%5Cmu_0%5Cquad%20x_%7B0%2C3%7D-%5Cmu_0%5Cquad%20x_%7B0%2C4%7D-%5Cmu_0%5D#1" TargetMode="External"/><Relationship Id="rId14" Type="http://schemas.openxmlformats.org/officeDocument/2006/relationships/image" Target="media/image29.png"/><Relationship Id="rId36" Type="http://schemas.openxmlformats.org/officeDocument/2006/relationships/image" Target="media/image1.png"/><Relationship Id="rId17" Type="http://schemas.openxmlformats.org/officeDocument/2006/relationships/image" Target="media/image22.png"/><Relationship Id="rId39" Type="http://schemas.openxmlformats.org/officeDocument/2006/relationships/image" Target="media/image5.png"/><Relationship Id="rId16" Type="http://schemas.openxmlformats.org/officeDocument/2006/relationships/image" Target="media/image2.png"/><Relationship Id="rId38"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