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Research Question: What impact do different layer normalisation methods (Post-LN vs. Post-PN vs. Post-BLN) have on the training effectiveness and performance of decoder-only transformer architectures (e.g. GPT-2)?</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tbl>
      <w:tblPr>
        <w:tblStyle w:val="Table1"/>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 words)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Introduction - Deep Learning and Decoder-only Transformers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265850" cy="3762375"/>
                  <wp:effectExtent b="0" l="0" r="0" t="0"/>
                  <wp:docPr id="6" name="image5.png"/>
                  <a:graphic>
                    <a:graphicData uri="http://schemas.openxmlformats.org/drawingml/2006/picture">
                      <pic:pic>
                        <pic:nvPicPr>
                          <pic:cNvPr id="0" name="image5.png"/>
                          <pic:cNvPicPr preferRelativeResize="0"/>
                        </pic:nvPicPr>
                        <pic:blipFill>
                          <a:blip r:embed="rId7"/>
                          <a:srcRect b="0" l="45281" r="13735" t="0"/>
                          <a:stretch>
                            <a:fillRect/>
                          </a:stretch>
                        </pic:blipFill>
                        <pic:spPr>
                          <a:xfrm>
                            <a:off x="0" y="0"/>
                            <a:ext cx="12658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1</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Deep-learning (DL), a specialised subset of machine-learning (ML), relies on sophisticated optimizer algorithms to discern complex patterns upon training on vast datasets. Unlike traditional ML which utilises simpler architectures, DL employs more layers of neural networks, enabling it to capture and process even more complex data structures with minimal human intervention.</w:t>
            </w:r>
          </w:p>
          <w:p w:rsidR="00000000" w:rsidDel="00000000" w:rsidP="00000000" w:rsidRDefault="00000000" w:rsidRPr="00000000" w14:paraId="0000000C">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recent DL architecture—decoder-only transformers, had been profoundly important for the domain of NLP (natural-language-processing)—notably led to the creation of sophisticated chatbots like ChatGPT. Captivated by its inherent intelligence, my research aims to investigate potential architectural improvements in transformers, potentially improving its performance and reducing training cost.</w:t>
            </w:r>
          </w:p>
          <w:p w:rsidR="00000000" w:rsidDel="00000000" w:rsidP="00000000" w:rsidRDefault="00000000" w:rsidRPr="00000000" w14:paraId="0000000D">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widowControl w:val="0"/>
              <w:spacing w:after="240" w:before="240"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(400 words)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Background Information - How decoder-only transformers work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section, I will explain how does the transformer architecture work.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Tokenizer and Positional Embedding (52 words)</w:t>
            </w:r>
          </w:p>
          <w:p w:rsidR="00000000" w:rsidDel="00000000" w:rsidP="00000000" w:rsidRDefault="00000000" w:rsidRPr="00000000" w14:paraId="0000001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neural networks only work with numbers (high-dimensional vectors to be precise), and we need transformers to operate on natural language (English for example). This process is handled by first converting words into high-dimensional vectors.</w:t>
            </w:r>
          </w:p>
          <w:p w:rsidR="00000000" w:rsidDel="00000000" w:rsidP="00000000" w:rsidRDefault="00000000" w:rsidRPr="00000000" w14:paraId="0000002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conversion is handled by a tokenizer, which maps each word to an embedding vector (based on its vocabulary which is learned during training). For example, supposed we have </w:t>
            </w:r>
          </w:p>
          <w:p w:rsidR="00000000" w:rsidDel="00000000" w:rsidP="00000000" w:rsidRDefault="00000000" w:rsidRPr="00000000" w14:paraId="0000002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Q, K, V, and Self-Attention (78 words)</w:t>
            </w:r>
          </w:p>
          <w:p w:rsidR="00000000" w:rsidDel="00000000" w:rsidP="00000000" w:rsidRDefault="00000000" w:rsidRPr="00000000" w14:paraId="00000025">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1675788" cy="1915186"/>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75788" cy="191518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8"/>
                <w:szCs w:val="28"/>
              </w:rPr>
            </w:pPr>
            <m:oMath>
              <m:r>
                <w:rPr>
                  <w:rFonts w:ascii="Calibri" w:cs="Calibri" w:eastAsia="Calibri" w:hAnsi="Calibri"/>
                  <w:sz w:val="28"/>
                  <w:szCs w:val="28"/>
                </w:rPr>
                <m:t xml:space="preserve">Attention(Query, Key, Value) = softmax(</m:t>
              </m:r>
              <m:f>
                <m:fPr>
                  <m:ctrlPr>
                    <w:rPr>
                      <w:rFonts w:ascii="Calibri" w:cs="Calibri" w:eastAsia="Calibri" w:hAnsi="Calibri"/>
                      <w:sz w:val="28"/>
                      <w:szCs w:val="28"/>
                    </w:rPr>
                  </m:ctrlPr>
                </m:fPr>
                <m:num>
                  <m:r>
                    <w:rPr>
                      <w:rFonts w:ascii="Calibri" w:cs="Calibri" w:eastAsia="Calibri" w:hAnsi="Calibri"/>
                      <w:sz w:val="28"/>
                      <w:szCs w:val="28"/>
                    </w:rPr>
                    <m:t xml:space="preserve">Q</m:t>
                  </m:r>
                  <m:sSup>
                    <m:sSupPr>
                      <m:ctrlPr>
                        <w:rPr>
                          <w:rFonts w:ascii="Calibri" w:cs="Calibri" w:eastAsia="Calibri" w:hAnsi="Calibri"/>
                          <w:sz w:val="28"/>
                          <w:szCs w:val="28"/>
                        </w:rPr>
                      </m:ctrlPr>
                    </m:sSupPr>
                    <m:e>
                      <m:r>
                        <w:rPr>
                          <w:rFonts w:ascii="Calibri" w:cs="Calibri" w:eastAsia="Calibri" w:hAnsi="Calibri"/>
                          <w:sz w:val="28"/>
                          <w:szCs w:val="28"/>
                        </w:rPr>
                        <m:t xml:space="preserve">uery </m:t>
                      </m:r>
                      <m:r>
                        <w:rPr>
                          <w:rFonts w:ascii="Calibri" w:cs="Calibri" w:eastAsia="Calibri" w:hAnsi="Calibri"/>
                          <w:sz w:val="28"/>
                          <w:szCs w:val="28"/>
                        </w:rPr>
                        <m:t>∙</m:t>
                      </m:r>
                      <m:r>
                        <w:rPr>
                          <w:rFonts w:ascii="Calibri" w:cs="Calibri" w:eastAsia="Calibri" w:hAnsi="Calibri"/>
                          <w:sz w:val="28"/>
                          <w:szCs w:val="28"/>
                        </w:rPr>
                        <m:t xml:space="preserve"> Key</m:t>
                      </m:r>
                    </m:e>
                    <m:sup>
                      <m:r>
                        <w:rPr>
                          <w:rFonts w:ascii="Calibri" w:cs="Calibri" w:eastAsia="Calibri" w:hAnsi="Calibri"/>
                          <w:sz w:val="28"/>
                          <w:szCs w:val="28"/>
                        </w:rPr>
                        <m:t xml:space="preserve">T</m:t>
                      </m:r>
                    </m:sup>
                  </m:sSup>
                </m:num>
                <m:den>
                  <m:rad>
                    <m:radPr>
                      <m:degHide m:val="1"/>
                      <m:ctrlPr>
                        <w:rPr>
                          <w:rFonts w:ascii="Calibri" w:cs="Calibri" w:eastAsia="Calibri" w:hAnsi="Calibri"/>
                          <w:sz w:val="28"/>
                          <w:szCs w:val="28"/>
                        </w:rPr>
                      </m:ctrlPr>
                    </m:radPr>
                    <m:e>
                      <m:sSub>
                        <m:sSubPr>
                          <m:ctrlPr>
                            <w:rPr>
                              <w:rFonts w:ascii="Calibri" w:cs="Calibri" w:eastAsia="Calibri" w:hAnsi="Calibri"/>
                              <w:sz w:val="28"/>
                              <w:szCs w:val="28"/>
                            </w:rPr>
                          </m:ctrlPr>
                        </m:sSubPr>
                        <m:e>
                          <m:r>
                            <w:rPr>
                              <w:rFonts w:ascii="Calibri" w:cs="Calibri" w:eastAsia="Calibri" w:hAnsi="Calibri"/>
                              <w:sz w:val="28"/>
                              <w:szCs w:val="28"/>
                            </w:rPr>
                            <m:t xml:space="preserve">d</m:t>
                          </m:r>
                        </m:e>
                        <m:sub>
                          <m:r>
                            <w:rPr>
                              <w:rFonts w:ascii="Calibri" w:cs="Calibri" w:eastAsia="Calibri" w:hAnsi="Calibri"/>
                              <w:sz w:val="28"/>
                              <w:szCs w:val="28"/>
                            </w:rPr>
                            <m:t xml:space="preserve">k</m:t>
                          </m:r>
                        </m:sub>
                      </m:sSub>
                    </m:e>
                  </m:rad>
                </m:den>
              </m:f>
              <m:r>
                <w:rPr>
                  <w:rFonts w:ascii="Calibri" w:cs="Calibri" w:eastAsia="Calibri" w:hAnsi="Calibri"/>
                  <w:sz w:val="28"/>
                  <w:szCs w:val="28"/>
                </w:rPr>
                <m:t xml:space="preserve">)</m:t>
              </m:r>
              <m:r>
                <w:rPr>
                  <w:rFonts w:ascii="Calibri" w:cs="Calibri" w:eastAsia="Calibri" w:hAnsi="Calibri"/>
                  <w:sz w:val="28"/>
                  <w:szCs w:val="28"/>
                </w:rPr>
                <m:t>⋅</m:t>
              </m:r>
              <m:r>
                <w:rPr>
                  <w:rFonts w:ascii="Calibri" w:cs="Calibri" w:eastAsia="Calibri" w:hAnsi="Calibri"/>
                  <w:sz w:val="28"/>
                  <w:szCs w:val="28"/>
                </w:rPr>
                <m:t xml:space="preserve">Value</m:t>
              </m:r>
            </m:oMath>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Key, Value matrices are derived from multiplying input embeddings by learned matrices.  The dot products </w:t>
            </w:r>
            <m:oMath>
              <m:r>
                <w:rPr>
                  <w:rFonts w:ascii="Calibri" w:cs="Calibri" w:eastAsia="Calibri" w:hAnsi="Calibri"/>
                  <w:strike w:val="1"/>
                  <w:sz w:val="24"/>
                  <w:szCs w:val="24"/>
                </w:rPr>
                <m:t xml:space="preserve">Q</m:t>
              </m:r>
              <m:sSup>
                <m:sSupPr>
                  <m:ctrlPr>
                    <w:rPr>
                      <w:rFonts w:ascii="Calibri" w:cs="Calibri" w:eastAsia="Calibri" w:hAnsi="Calibri"/>
                      <w:strike w:val="1"/>
                      <w:sz w:val="24"/>
                      <w:szCs w:val="24"/>
                    </w:rPr>
                  </m:ctrlPr>
                </m:sSupPr>
                <m:e>
                  <m:r>
                    <w:rPr>
                      <w:rFonts w:ascii="Calibri" w:cs="Calibri" w:eastAsia="Calibri" w:hAnsi="Calibri"/>
                      <w:strike w:val="1"/>
                      <w:sz w:val="24"/>
                      <w:szCs w:val="24"/>
                    </w:rPr>
                    <m:t xml:space="preserve">K</m:t>
                  </m:r>
                </m:e>
                <m:sup>
                  <m:r>
                    <w:rPr>
                      <w:rFonts w:ascii="Calibri" w:cs="Calibri" w:eastAsia="Calibri" w:hAnsi="Calibri"/>
                      <w:strike w:val="1"/>
                      <w:sz w:val="24"/>
                      <w:szCs w:val="24"/>
                    </w:rPr>
                    <m:t xml:space="preserve">T</m:t>
                  </m:r>
                </m:sup>
              </m:sSup>
            </m:oMath>
            <w:r w:rsidDel="00000000" w:rsidR="00000000" w:rsidRPr="00000000">
              <w:rPr>
                <w:rFonts w:ascii="Calibri" w:cs="Calibri" w:eastAsia="Calibri" w:hAnsi="Calibri"/>
                <w:sz w:val="24"/>
                <w:szCs w:val="24"/>
                <w:rtl w:val="0"/>
              </w:rPr>
              <w:t xml:space="preserve"> are scaled by </w:t>
            </w:r>
            <m:oMath>
              <m:rad>
                <m:radPr>
                  <m:degHide m:val="1"/>
                </m:radPr>
                <m:e>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e>
              </m:rad>
            </m:oMath>
            <w:r w:rsidDel="00000000" w:rsidR="00000000" w:rsidRPr="00000000">
              <w:rPr>
                <w:rFonts w:ascii="Calibri" w:cs="Calibri" w:eastAsia="Calibri" w:hAnsi="Calibri"/>
                <w:sz w:val="24"/>
                <w:szCs w:val="24"/>
                <w:rtl w:val="0"/>
              </w:rPr>
              <w:t xml:space="preserve">​​ to ensure numerical stability during learning. Softmax converts these values into a probability distribution, effectively selecting the input parts to focus on. </w:t>
            </w:r>
          </w:p>
          <w:p w:rsidR="00000000" w:rsidDel="00000000" w:rsidP="00000000" w:rsidRDefault="00000000" w:rsidRPr="00000000" w14:paraId="0000002C">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72600" cy="1572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72600" cy="1572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figure-3</w:t>
            </w:r>
          </w:p>
          <w:p w:rsidR="00000000" w:rsidDel="00000000" w:rsidP="00000000" w:rsidRDefault="00000000" w:rsidRPr="00000000" w14:paraId="0000002E">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operation basically tells the model to pay attention to more contextually significant words. As seen in Figure-4 higher weights from </w:t>
            </w:r>
            <m:oMath>
              <m:r>
                <w:rPr>
                  <w:rFonts w:ascii="Calibri" w:cs="Calibri" w:eastAsia="Calibri" w:hAnsi="Calibri"/>
                  <w:sz w:val="24"/>
                  <w:szCs w:val="24"/>
                </w:rPr>
                <m:t xml:space="preserve">softmax(</m:t>
              </m:r>
              <m:f>
                <m:fPr>
                  <m:ctrlPr>
                    <w:rPr>
                      <w:rFonts w:ascii="Calibri" w:cs="Calibri" w:eastAsia="Calibri" w:hAnsi="Calibri"/>
                      <w:sz w:val="24"/>
                      <w:szCs w:val="24"/>
                    </w:rPr>
                  </m:ctrlPr>
                </m:fPr>
                <m:num>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num>
                <m:den>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den>
              </m:f>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on the word “the” help the model emphasise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’s </w:t>
            </w:r>
            <m:oMath>
              <m:r>
                <w:rPr>
                  <w:rFonts w:ascii="Calibri" w:cs="Calibri" w:eastAsia="Calibri" w:hAnsi="Calibri"/>
                  <w:sz w:val="24"/>
                  <w:szCs w:val="24"/>
                </w:rPr>
                <m:t xml:space="preserve">Value</m:t>
              </m:r>
            </m:oMath>
            <w:r w:rsidDel="00000000" w:rsidR="00000000" w:rsidRPr="00000000">
              <w:rPr>
                <w:rFonts w:ascii="Calibri" w:cs="Calibri" w:eastAsia="Calibri" w:hAnsi="Calibri"/>
                <w:sz w:val="24"/>
                <w:szCs w:val="24"/>
                <w:rtl w:val="0"/>
              </w:rPr>
              <w:t xml:space="preserve"> when processing.</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5">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Feedforward Networks (54 words)</w:t>
            </w:r>
          </w:p>
          <w:p w:rsidR="00000000" w:rsidDel="00000000" w:rsidP="00000000" w:rsidRDefault="00000000" w:rsidRPr="00000000" w14:paraId="00000036">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diagram outlines the structure of the feedforward layers in a transformer. Post-attention, the processed data passes through these layers, which apply further transformations to refine the model’s output. Each layer is fully connected and operates on the principle of transforming input features into higher-level representations before passing them to the next layer.</w:t>
            </w:r>
          </w:p>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Layer Normalisation (56 words)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layer normalization which standardizes the inputs across the features within a layer. By adjusting and scaling the inputs, layer normalization helps in stabilizing the neural network’s training. It is crucial for combating the internal covariate shift, ensuring that each layer receives data within a scale that prevents the vanishing or exploding gradient problem.</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3F">
            <w:pPr>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(175 words)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Background Information - Layer Normalisation</w:t>
            </w:r>
          </w:p>
          <w:p w:rsidR="00000000" w:rsidDel="00000000" w:rsidP="00000000" w:rsidRDefault="00000000" w:rsidRPr="00000000" w14:paraId="00000042">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LN needed</w:t>
            </w:r>
          </w:p>
          <w:p w:rsidR="00000000" w:rsidDel="00000000" w:rsidP="00000000" w:rsidRDefault="00000000" w:rsidRPr="00000000" w14:paraId="00000043">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brief history on CNN + RNNs + BN (very brief only words)</w:t>
            </w:r>
          </w:p>
          <w:p w:rsidR="00000000" w:rsidDel="00000000" w:rsidP="00000000" w:rsidRDefault="00000000" w:rsidRPr="00000000" w14:paraId="00000044">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tl w:val="0"/>
              </w:rPr>
            </w:r>
          </w:p>
        </w:tc>
      </w:tr>
      <w:tr>
        <w:trPr>
          <w:cantSplit w:val="0"/>
          <w:trHeight w:val="474.978515624999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(1000 words)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Theoretical Background - LN</w:t>
            </w:r>
          </w:p>
          <w:p w:rsidR="00000000" w:rsidDel="00000000" w:rsidP="00000000" w:rsidRDefault="00000000" w:rsidRPr="00000000" w14:paraId="00000047">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does LN do (maths stuff begins)</w:t>
            </w:r>
          </w:p>
          <w:p w:rsidR="00000000" w:rsidDel="00000000" w:rsidP="00000000" w:rsidRDefault="00000000" w:rsidRPr="00000000" w14:paraId="00000048">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expanding upon the work of BLN, but applying PN instead</w:t>
            </w:r>
          </w:p>
          <w:p w:rsidR="00000000" w:rsidDel="00000000" w:rsidP="00000000" w:rsidRDefault="00000000" w:rsidRPr="00000000" w14:paraId="00000049">
            <w:pPr>
              <w:widowControl w:val="0"/>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RMSnorm vs PN vs LN vs BLN/PLN (m)</w:t>
            </w:r>
          </w:p>
          <w:p w:rsidR="00000000" w:rsidDel="00000000" w:rsidP="00000000" w:rsidRDefault="00000000" w:rsidRPr="00000000" w14:paraId="0000004A">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explain their differences</w:t>
            </w:r>
          </w:p>
          <w:p w:rsidR="00000000" w:rsidDel="00000000" w:rsidP="00000000" w:rsidRDefault="00000000" w:rsidRPr="00000000" w14:paraId="0000004B">
            <w:pPr>
              <w:widowControl w:val="0"/>
              <w:numPr>
                <w:ilvl w:val="1"/>
                <w:numId w:val="4"/>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show architecture, differences</w:t>
            </w:r>
          </w:p>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&gt;&gt; Formulates hypothesis here, based on differences,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(500 words)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methodology and materials</w:t>
            </w:r>
          </w:p>
          <w:p w:rsidR="00000000" w:rsidDel="00000000" w:rsidP="00000000" w:rsidRDefault="00000000" w:rsidRPr="00000000" w14:paraId="0000005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GPUs → Ubuntu, Nvidia A100, 96x-AMD-CPUs </w:t>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PyTorch, implemented GPT-2 based on Karparthy’s course</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modifications, using GPT-4 tokenizer instead. why? (150 words)</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torch.compile explanation ← speeding up (50 words?) ++ FLASH attention, CUDA speed up</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gradient checkpointing, HF</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Datasets → fineweb.edu</w:t>
            </w:r>
          </w:p>
          <w:p w:rsidR="00000000" w:rsidDel="00000000" w:rsidP="00000000" w:rsidRDefault="00000000" w:rsidRPr="00000000" w14:paraId="0000006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upload to HF</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sizes (n-embd) 128m, 753m, 1.5B</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sequence length – 1024 to 4096</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Implemented layer normalisation by code, and using sIncerass’ code, and facebook’s RMS code, and personal implementation of BLN (substituting)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Experimental Results and Reflection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(1550 words)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Analysis</w:t>
            </w:r>
          </w:p>
          <w:p w:rsidR="00000000" w:rsidDel="00000000" w:rsidP="00000000" w:rsidRDefault="00000000" w:rsidRPr="00000000" w14:paraId="00000069">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Evaluating metrics </w:t>
            </w:r>
          </w:p>
          <w:p w:rsidR="00000000" w:rsidDel="00000000" w:rsidP="00000000" w:rsidRDefault="00000000" w:rsidRPr="00000000" w14:paraId="0000006A">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BLEU, </w:t>
            </w:r>
          </w:p>
          <w:p w:rsidR="00000000" w:rsidDel="00000000" w:rsidP="00000000" w:rsidRDefault="00000000" w:rsidRPr="00000000" w14:paraId="0000006B">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hellaswag?</w:t>
            </w:r>
          </w:p>
          <w:p w:rsidR="00000000" w:rsidDel="00000000" w:rsidP="00000000" w:rsidRDefault="00000000" w:rsidRPr="00000000" w14:paraId="0000006C">
            <w:pPr>
              <w:widowControl w:val="0"/>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fine-tuning for a few tasks</w:t>
            </w:r>
          </w:p>
          <w:p w:rsidR="00000000" w:rsidDel="00000000" w:rsidP="00000000" w:rsidRDefault="00000000" w:rsidRPr="00000000" w14:paraId="0000006D">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Raw Result Analysis</w:t>
            </w:r>
          </w:p>
          <w:p w:rsidR="00000000" w:rsidDel="00000000" w:rsidP="00000000" w:rsidRDefault="00000000" w:rsidRPr="00000000" w14:paraId="0000006E">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Experimental Analysis and Limitations</w:t>
            </w:r>
          </w:p>
          <w:p w:rsidR="00000000" w:rsidDel="00000000" w:rsidP="00000000" w:rsidRDefault="00000000" w:rsidRPr="00000000" w14:paraId="0000006F">
            <w:pPr>
              <w:widowControl w:val="0"/>
              <w:numPr>
                <w:ilvl w:val="0"/>
                <w:numId w:val="3"/>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(275 words)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Evaluation and Improvements</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 improvements</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larger models, more variations, larger token context</w:t>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multi-modal ? (a lot more compute will be needed)</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better fine-tuning techniques probably will cause more impacts</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futile to be doing little optimisations like this? as better to instead wait for even stronger compute, allowing for newer architectures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tbl>
      <w:tblPr>
        <w:tblStyle w:val="Table2"/>
        <w:tblW w:w="11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40"/>
        <w:tblGridChange w:id="0">
          <w:tblGrid>
            <w:gridCol w:w="11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Appendix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Background Information - Quirks of Deep Learning</w:t>
            </w:r>
          </w:p>
          <w:p w:rsidR="00000000" w:rsidDel="00000000" w:rsidP="00000000" w:rsidRDefault="00000000" w:rsidRPr="00000000" w14:paraId="00000083">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sz w:val="24"/>
                <w:szCs w:val="24"/>
                <w:rtl w:val="0"/>
              </w:rPr>
              <w:t xml:space="preserve">In this section, I will explain key concepts utilised by the transformer architecture:</w:t>
            </w:r>
            <w:r w:rsidDel="00000000" w:rsidR="00000000" w:rsidRPr="00000000">
              <w:rPr>
                <w:rtl w:val="0"/>
              </w:rPr>
            </w:r>
          </w:p>
          <w:p w:rsidR="00000000" w:rsidDel="00000000" w:rsidP="00000000" w:rsidRDefault="00000000" w:rsidRPr="00000000" w14:paraId="00000084">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5">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Non-linear Activation Functions (72 words)</w:t>
            </w:r>
          </w:p>
          <w:p w:rsidR="00000000" w:rsidDel="00000000" w:rsidP="00000000" w:rsidRDefault="00000000" w:rsidRPr="00000000" w14:paraId="00000086">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7">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2387624" cy="1573096"/>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87624" cy="1573096"/>
                          </a:xfrm>
                          <a:prstGeom prst="rect"/>
                          <a:ln/>
                        </pic:spPr>
                      </pic:pic>
                    </a:graphicData>
                  </a:graphic>
                </wp:inline>
              </w:drawing>
            </w:r>
            <w:r w:rsidDel="00000000" w:rsidR="00000000" w:rsidRPr="00000000">
              <w:rPr>
                <w:rFonts w:ascii="Calibri" w:cs="Calibri" w:eastAsia="Calibri" w:hAnsi="Calibri"/>
                <w:i w:val="1"/>
                <w:sz w:val="24"/>
                <w:szCs w:val="24"/>
                <w:u w:val="single"/>
              </w:rPr>
              <w:drawing>
                <wp:inline distB="114300" distT="114300" distL="114300" distR="114300">
                  <wp:extent cx="2175056" cy="1631292"/>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175056" cy="16312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2.1, 2.2</w:t>
            </w:r>
          </w:p>
          <w:p w:rsidR="00000000" w:rsidDel="00000000" w:rsidP="00000000" w:rsidRDefault="00000000" w:rsidRPr="00000000" w14:paraId="00000089">
            <w:pPr>
              <w:widowControl w:val="0"/>
              <w:spacing w:line="240" w:lineRule="auto"/>
              <w:jc w:val="center"/>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A">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Figure-2.1 displays GELU, an activation function. It determines if specific output values should be activated, thus controlling information flow to subsequent layers (figure-2.2). Non-linear functions like GELU are essential in neural networks. Because if a transformer solely contains linear functions, no matter how many linear functions one has, it can always be represented by a single linear function only. Hence non-linear functions like GELU enable the transformer to capture complex relationships.</w:t>
            </w:r>
          </w:p>
          <w:p w:rsidR="00000000" w:rsidDel="00000000" w:rsidP="00000000" w:rsidRDefault="00000000" w:rsidRPr="00000000" w14:paraId="0000008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Backpropagation and Optimizers (63 words)</w:t>
            </w:r>
          </w:p>
          <w:p w:rsidR="00000000" w:rsidDel="00000000" w:rsidP="00000000" w:rsidRDefault="00000000" w:rsidRPr="00000000" w14:paraId="0000008F">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90">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flowchart shows the backpropagation process where the model adjusts its weights based on the error gradient of the output. Accompanying this, a table of different optimizers like SGD and Adam highlights how these algorithms help minimize the loss function. Optimizers vary in how they adjust learning rates and handle gradient descent, directly impacting the convergence speed and stability of the model’s training.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Tokenizer and Positional Embedding (52 words)</w:t>
            </w:r>
          </w:p>
          <w:p w:rsidR="00000000" w:rsidDel="00000000" w:rsidP="00000000" w:rsidRDefault="00000000" w:rsidRPr="00000000" w14:paraId="00000092">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p w:rsidR="00000000" w:rsidDel="00000000" w:rsidP="00000000" w:rsidRDefault="00000000" w:rsidRPr="00000000" w14:paraId="0000009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Q, K, V, and Self-Attention (78 words)</w:t>
            </w:r>
          </w:p>
          <w:p w:rsidR="00000000" w:rsidDel="00000000" w:rsidP="00000000" w:rsidRDefault="00000000" w:rsidRPr="00000000" w14:paraId="00000096">
            <w:pPr>
              <w:widowControl w:val="0"/>
              <w:spacing w:line="240" w:lineRule="auto"/>
              <w:jc w:val="center"/>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Pr>
              <w:drawing>
                <wp:inline distB="114300" distT="114300" distL="114300" distR="114300">
                  <wp:extent cx="1675788" cy="191518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675788" cy="191518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widowControl w:val="0"/>
              <w:spacing w:line="240" w:lineRule="auto"/>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figure 3</w:t>
            </w:r>
          </w:p>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widowControl w:val="0"/>
              <w:spacing w:line="240" w:lineRule="auto"/>
              <w:jc w:val="center"/>
              <w:rPr>
                <w:rFonts w:ascii="Calibri" w:cs="Calibri" w:eastAsia="Calibri" w:hAnsi="Calibri"/>
                <w:sz w:val="28"/>
                <w:szCs w:val="28"/>
              </w:rPr>
            </w:pPr>
            <m:oMath>
              <m:r>
                <w:rPr>
                  <w:rFonts w:ascii="Calibri" w:cs="Calibri" w:eastAsia="Calibri" w:hAnsi="Calibri"/>
                  <w:sz w:val="28"/>
                  <w:szCs w:val="28"/>
                </w:rPr>
                <m:t xml:space="preserve">Attention(Query, Key, Value) = softmax(</m:t>
              </m:r>
              <m:f>
                <m:fPr>
                  <m:ctrlPr>
                    <w:rPr>
                      <w:rFonts w:ascii="Calibri" w:cs="Calibri" w:eastAsia="Calibri" w:hAnsi="Calibri"/>
                      <w:sz w:val="28"/>
                      <w:szCs w:val="28"/>
                    </w:rPr>
                  </m:ctrlPr>
                </m:fPr>
                <m:num>
                  <m:r>
                    <w:rPr>
                      <w:rFonts w:ascii="Calibri" w:cs="Calibri" w:eastAsia="Calibri" w:hAnsi="Calibri"/>
                      <w:sz w:val="28"/>
                      <w:szCs w:val="28"/>
                    </w:rPr>
                    <m:t xml:space="preserve">Q</m:t>
                  </m:r>
                  <m:sSup>
                    <m:sSupPr>
                      <m:ctrlPr>
                        <w:rPr>
                          <w:rFonts w:ascii="Calibri" w:cs="Calibri" w:eastAsia="Calibri" w:hAnsi="Calibri"/>
                          <w:sz w:val="28"/>
                          <w:szCs w:val="28"/>
                        </w:rPr>
                      </m:ctrlPr>
                    </m:sSupPr>
                    <m:e>
                      <m:r>
                        <w:rPr>
                          <w:rFonts w:ascii="Calibri" w:cs="Calibri" w:eastAsia="Calibri" w:hAnsi="Calibri"/>
                          <w:sz w:val="28"/>
                          <w:szCs w:val="28"/>
                        </w:rPr>
                        <m:t xml:space="preserve">uery </m:t>
                      </m:r>
                      <m:r>
                        <w:rPr>
                          <w:rFonts w:ascii="Calibri" w:cs="Calibri" w:eastAsia="Calibri" w:hAnsi="Calibri"/>
                          <w:sz w:val="28"/>
                          <w:szCs w:val="28"/>
                        </w:rPr>
                        <m:t>∙</m:t>
                      </m:r>
                      <m:r>
                        <w:rPr>
                          <w:rFonts w:ascii="Calibri" w:cs="Calibri" w:eastAsia="Calibri" w:hAnsi="Calibri"/>
                          <w:sz w:val="28"/>
                          <w:szCs w:val="28"/>
                        </w:rPr>
                        <m:t xml:space="preserve"> Key</m:t>
                      </m:r>
                    </m:e>
                    <m:sup>
                      <m:r>
                        <w:rPr>
                          <w:rFonts w:ascii="Calibri" w:cs="Calibri" w:eastAsia="Calibri" w:hAnsi="Calibri"/>
                          <w:sz w:val="28"/>
                          <w:szCs w:val="28"/>
                        </w:rPr>
                        <m:t xml:space="preserve">T</m:t>
                      </m:r>
                    </m:sup>
                  </m:sSup>
                </m:num>
                <m:den>
                  <m:rad>
                    <m:radPr>
                      <m:degHide m:val="1"/>
                      <m:ctrlPr>
                        <w:rPr>
                          <w:rFonts w:ascii="Calibri" w:cs="Calibri" w:eastAsia="Calibri" w:hAnsi="Calibri"/>
                          <w:sz w:val="28"/>
                          <w:szCs w:val="28"/>
                        </w:rPr>
                      </m:ctrlPr>
                    </m:radPr>
                    <m:e>
                      <m:sSub>
                        <m:sSubPr>
                          <m:ctrlPr>
                            <w:rPr>
                              <w:rFonts w:ascii="Calibri" w:cs="Calibri" w:eastAsia="Calibri" w:hAnsi="Calibri"/>
                              <w:sz w:val="28"/>
                              <w:szCs w:val="28"/>
                            </w:rPr>
                          </m:ctrlPr>
                        </m:sSubPr>
                        <m:e>
                          <m:r>
                            <w:rPr>
                              <w:rFonts w:ascii="Calibri" w:cs="Calibri" w:eastAsia="Calibri" w:hAnsi="Calibri"/>
                              <w:sz w:val="28"/>
                              <w:szCs w:val="28"/>
                            </w:rPr>
                            <m:t xml:space="preserve">d</m:t>
                          </m:r>
                        </m:e>
                        <m:sub>
                          <m:r>
                            <w:rPr>
                              <w:rFonts w:ascii="Calibri" w:cs="Calibri" w:eastAsia="Calibri" w:hAnsi="Calibri"/>
                              <w:sz w:val="28"/>
                              <w:szCs w:val="28"/>
                            </w:rPr>
                            <m:t xml:space="preserve">k</m:t>
                          </m:r>
                        </m:sub>
                      </m:sSub>
                    </m:e>
                  </m:rad>
                </m:den>
              </m:f>
              <m:r>
                <w:rPr>
                  <w:rFonts w:ascii="Calibri" w:cs="Calibri" w:eastAsia="Calibri" w:hAnsi="Calibri"/>
                  <w:sz w:val="28"/>
                  <w:szCs w:val="28"/>
                </w:rPr>
                <m:t xml:space="preserve">)</m:t>
              </m:r>
              <m:r>
                <w:rPr>
                  <w:rFonts w:ascii="Calibri" w:cs="Calibri" w:eastAsia="Calibri" w:hAnsi="Calibri"/>
                  <w:sz w:val="28"/>
                  <w:szCs w:val="28"/>
                </w:rPr>
                <m:t>⋅</m:t>
              </m:r>
              <m:r>
                <w:rPr>
                  <w:rFonts w:ascii="Calibri" w:cs="Calibri" w:eastAsia="Calibri" w:hAnsi="Calibri"/>
                  <w:sz w:val="28"/>
                  <w:szCs w:val="28"/>
                </w:rPr>
                <m:t xml:space="preserve">Value</m:t>
              </m:r>
            </m:oMath>
            <w:r w:rsidDel="00000000" w:rsidR="00000000" w:rsidRPr="00000000">
              <w:rPr>
                <w:rtl w:val="0"/>
              </w:rPr>
            </w:r>
          </w:p>
          <w:p w:rsidR="00000000" w:rsidDel="00000000" w:rsidP="00000000" w:rsidRDefault="00000000" w:rsidRPr="00000000" w14:paraId="0000009B">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Query, Key, Value matrices are derived from multiplying input embeddings by learned matrices.  The dot products </w:t>
            </w:r>
            <m:oMath>
              <m:r>
                <w:rPr>
                  <w:rFonts w:ascii="Calibri" w:cs="Calibri" w:eastAsia="Calibri" w:hAnsi="Calibri"/>
                  <w:strike w:val="1"/>
                  <w:sz w:val="24"/>
                  <w:szCs w:val="24"/>
                </w:rPr>
                <m:t xml:space="preserve">Q</m:t>
              </m:r>
              <m:sSup>
                <m:sSupPr>
                  <m:ctrlPr>
                    <w:rPr>
                      <w:rFonts w:ascii="Calibri" w:cs="Calibri" w:eastAsia="Calibri" w:hAnsi="Calibri"/>
                      <w:strike w:val="1"/>
                      <w:sz w:val="24"/>
                      <w:szCs w:val="24"/>
                    </w:rPr>
                  </m:ctrlPr>
                </m:sSupPr>
                <m:e>
                  <m:r>
                    <w:rPr>
                      <w:rFonts w:ascii="Calibri" w:cs="Calibri" w:eastAsia="Calibri" w:hAnsi="Calibri"/>
                      <w:strike w:val="1"/>
                      <w:sz w:val="24"/>
                      <w:szCs w:val="24"/>
                    </w:rPr>
                    <m:t xml:space="preserve">K</m:t>
                  </m:r>
                </m:e>
                <m:sup>
                  <m:r>
                    <w:rPr>
                      <w:rFonts w:ascii="Calibri" w:cs="Calibri" w:eastAsia="Calibri" w:hAnsi="Calibri"/>
                      <w:strike w:val="1"/>
                      <w:sz w:val="24"/>
                      <w:szCs w:val="24"/>
                    </w:rPr>
                    <m:t xml:space="preserve">T</m:t>
                  </m:r>
                </m:sup>
              </m:sSup>
            </m:oMath>
            <w:r w:rsidDel="00000000" w:rsidR="00000000" w:rsidRPr="00000000">
              <w:rPr>
                <w:rFonts w:ascii="Calibri" w:cs="Calibri" w:eastAsia="Calibri" w:hAnsi="Calibri"/>
                <w:sz w:val="24"/>
                <w:szCs w:val="24"/>
                <w:rtl w:val="0"/>
              </w:rPr>
              <w:t xml:space="preserve"> are scaled by </w:t>
            </w:r>
            <m:oMath>
              <m:rad>
                <m:radPr>
                  <m:degHide m:val="1"/>
                </m:radPr>
                <m:e>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e>
              </m:rad>
            </m:oMath>
            <w:r w:rsidDel="00000000" w:rsidR="00000000" w:rsidRPr="00000000">
              <w:rPr>
                <w:rFonts w:ascii="Calibri" w:cs="Calibri" w:eastAsia="Calibri" w:hAnsi="Calibri"/>
                <w:sz w:val="24"/>
                <w:szCs w:val="24"/>
                <w:rtl w:val="0"/>
              </w:rPr>
              <w:t xml:space="preserve">​​ to ensure numerical stability during learning. Softmax converts these values into a probability distribution, effectively selecting the input parts to focus on. </w:t>
            </w:r>
          </w:p>
          <w:p w:rsidR="00000000" w:rsidDel="00000000" w:rsidP="00000000" w:rsidRDefault="00000000" w:rsidRPr="00000000" w14:paraId="0000009D">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572600" cy="15726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72600" cy="1572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figure-3</w:t>
            </w:r>
          </w:p>
          <w:p w:rsidR="00000000" w:rsidDel="00000000" w:rsidP="00000000" w:rsidRDefault="00000000" w:rsidRPr="00000000" w14:paraId="0000009F">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operation basically tells the model to pay attention to more contextually significant words. As seen in Figure-4 higher weights from </w:t>
            </w:r>
            <m:oMath>
              <m:r>
                <w:rPr>
                  <w:rFonts w:ascii="Calibri" w:cs="Calibri" w:eastAsia="Calibri" w:hAnsi="Calibri"/>
                  <w:sz w:val="24"/>
                  <w:szCs w:val="24"/>
                </w:rPr>
                <m:t xml:space="preserve">softmax(</m:t>
              </m:r>
              <m:f>
                <m:fPr>
                  <m:ctrlPr>
                    <w:rPr>
                      <w:rFonts w:ascii="Calibri" w:cs="Calibri" w:eastAsia="Calibri" w:hAnsi="Calibri"/>
                      <w:sz w:val="24"/>
                      <w:szCs w:val="24"/>
                    </w:rPr>
                  </m:ctrlPr>
                </m:fPr>
                <m:num>
                  <m:r>
                    <w:rPr>
                      <w:rFonts w:ascii="Calibri" w:cs="Calibri" w:eastAsia="Calibri" w:hAnsi="Calibri"/>
                      <w:sz w:val="24"/>
                      <w:szCs w:val="24"/>
                    </w:rPr>
                    <m:t xml:space="preserve">Q</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num>
                <m:den>
                  <m:sSub>
                    <m:sSubPr>
                      <m:ctrlPr>
                        <w:rPr>
                          <w:rFonts w:ascii="Calibri" w:cs="Calibri" w:eastAsia="Calibri" w:hAnsi="Calibri"/>
                          <w:sz w:val="24"/>
                          <w:szCs w:val="24"/>
                        </w:rPr>
                      </m:ctrlPr>
                    </m:sSubPr>
                    <m:e>
                      <m:r>
                        <w:rPr>
                          <w:rFonts w:ascii="Calibri" w:cs="Calibri" w:eastAsia="Calibri" w:hAnsi="Calibri"/>
                          <w:sz w:val="24"/>
                          <w:szCs w:val="24"/>
                        </w:rPr>
                        <m:t xml:space="preserve">d</m:t>
                      </m:r>
                    </m:e>
                    <m:sub>
                      <m:r>
                        <w:rPr>
                          <w:rFonts w:ascii="Calibri" w:cs="Calibri" w:eastAsia="Calibri" w:hAnsi="Calibri"/>
                          <w:sz w:val="24"/>
                          <w:szCs w:val="24"/>
                        </w:rPr>
                        <m:t xml:space="preserve">k</m:t>
                      </m:r>
                    </m:sub>
                  </m:sSub>
                </m:den>
              </m:f>
              <m:r>
                <w:rPr>
                  <w:rFonts w:ascii="Calibri" w:cs="Calibri" w:eastAsia="Calibri" w:hAnsi="Calibri"/>
                  <w:sz w:val="24"/>
                  <w:szCs w:val="24"/>
                </w:rPr>
                <m:t xml:space="preserve">)</m:t>
              </m:r>
            </m:oMath>
            <w:r w:rsidDel="00000000" w:rsidR="00000000" w:rsidRPr="00000000">
              <w:rPr>
                <w:rFonts w:ascii="Calibri" w:cs="Calibri" w:eastAsia="Calibri" w:hAnsi="Calibri"/>
                <w:sz w:val="24"/>
                <w:szCs w:val="24"/>
                <w:rtl w:val="0"/>
              </w:rPr>
              <w:t xml:space="preserve"> on the word “the” help the model emphasise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’s </w:t>
            </w:r>
            <m:oMath>
              <m:r>
                <w:rPr>
                  <w:rFonts w:ascii="Calibri" w:cs="Calibri" w:eastAsia="Calibri" w:hAnsi="Calibri"/>
                  <w:sz w:val="24"/>
                  <w:szCs w:val="24"/>
                </w:rPr>
                <m:t xml:space="preserve">Value</m:t>
              </m:r>
            </m:oMath>
            <w:r w:rsidDel="00000000" w:rsidR="00000000" w:rsidRPr="00000000">
              <w:rPr>
                <w:rFonts w:ascii="Calibri" w:cs="Calibri" w:eastAsia="Calibri" w:hAnsi="Calibri"/>
                <w:sz w:val="24"/>
                <w:szCs w:val="24"/>
                <w:rtl w:val="0"/>
              </w:rPr>
              <w:t xml:space="preserve"> when processing.</w:t>
            </w:r>
          </w:p>
          <w:p w:rsidR="00000000" w:rsidDel="00000000" w:rsidP="00000000" w:rsidRDefault="00000000" w:rsidRPr="00000000" w14:paraId="000000A0">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1">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2">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3">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6">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Feedforward Networks (54 words)</w:t>
            </w:r>
          </w:p>
          <w:p w:rsidR="00000000" w:rsidDel="00000000" w:rsidP="00000000" w:rsidRDefault="00000000" w:rsidRPr="00000000" w14:paraId="000000A7">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block diagram outlines the structure of the feedforward layers in a transformer. Post-attention, the processed data passes through these layers, which apply further transformations to refine the model’s output. Each layer is fully connected and operates on the principle of transforming input features into higher-level representations before passing them to the next layer.</w:t>
            </w:r>
          </w:p>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Calibri" w:cs="Calibri" w:eastAsia="Calibri" w:hAnsi="Calibri"/>
                <w:i w:val="1"/>
                <w:sz w:val="24"/>
                <w:szCs w:val="24"/>
                <w:u w:val="single"/>
              </w:rPr>
            </w:pPr>
            <w:r w:rsidDel="00000000" w:rsidR="00000000" w:rsidRPr="00000000">
              <w:rPr>
                <w:rFonts w:ascii="Calibri" w:cs="Calibri" w:eastAsia="Calibri" w:hAnsi="Calibri"/>
                <w:i w:val="1"/>
                <w:sz w:val="24"/>
                <w:szCs w:val="24"/>
                <w:u w:val="single"/>
                <w:rtl w:val="0"/>
              </w:rPr>
              <w:t xml:space="preserve">Layer Normalisation (56 words)</w:t>
            </w:r>
          </w:p>
          <w:p w:rsidR="00000000" w:rsidDel="00000000" w:rsidP="00000000" w:rsidRDefault="00000000" w:rsidRPr="00000000" w14:paraId="000000AC">
            <w:pPr>
              <w:widowControl w:val="0"/>
              <w:spacing w:line="240" w:lineRule="auto"/>
              <w:rPr>
                <w:rFonts w:ascii="Calibri" w:cs="Calibri" w:eastAsia="Calibri" w:hAnsi="Calibri"/>
                <w:i w:val="1"/>
                <w:sz w:val="24"/>
                <w:szCs w:val="24"/>
                <w:u w:val="single"/>
              </w:rPr>
            </w:pPr>
            <w:r w:rsidDel="00000000" w:rsidR="00000000" w:rsidRPr="00000000">
              <w:rPr>
                <w:rtl w:val="0"/>
              </w:rPr>
            </w:r>
          </w:p>
          <w:p w:rsidR="00000000" w:rsidDel="00000000" w:rsidP="00000000" w:rsidRDefault="00000000" w:rsidRPr="00000000" w14:paraId="000000AD">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diagram illustrates layer normalization which standardizes the inputs across the features within a layer. By adjusting and scaling the inputs, layer normalization helps in stabilizing the neural network’s training. It is crucial for combating the internal covariate shift, ensuring that each layer receives data within a scale that prevents the vanishing or exploding gradient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B0">
      <w:pPr>
        <w:rPr>
          <w:rFonts w:ascii="Calibri" w:cs="Calibri" w:eastAsia="Calibri" w:hAnsi="Calibri"/>
          <w:sz w:val="24"/>
          <w:szCs w:val="24"/>
        </w:rPr>
      </w:pPr>
      <w:r w:rsidDel="00000000" w:rsidR="00000000" w:rsidRPr="00000000">
        <w:rPr>
          <w:rtl w:val="0"/>
        </w:rPr>
      </w:r>
    </w:p>
    <w:sectPr>
      <w:footerReference r:id="rId12" w:type="default"/>
      <w:pgSz w:h="16838" w:w="11906" w:orient="portrait"/>
      <w:pgMar w:bottom="850.3937007874016"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URL>https://paperswithcode.com/paper/attention-is-all-you-need</b:URL>
    <b:Title>Attention Is All You Need</b:Title>
    <b:InternetSiteTitle>Papers with Code</b:InternetSiteTitle>
    <b:JournalName>Attention Is All You Need</b:JournalName>
    <b:Gdcea>{"AccessedType":"Website"}</b:Gdcea>
    <b:Author>
      <b:Author>
        <b:Corporate>Google Inc</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