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2B0D" w14:textId="03A14D8A" w:rsidR="00E713EC" w:rsidRDefault="00E713EC" w:rsidP="00E713EC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Worksheet </w:t>
      </w:r>
      <w:r w:rsidR="001672C4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2</w:t>
      </w:r>
      <w:r w:rsidR="00861E23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 </w:t>
      </w: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– </w:t>
      </w:r>
      <w:r w:rsidR="001672C4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Information Theory and Decision Trees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7CD97AEB" w14:textId="77777777" w:rsidR="00E713EC" w:rsidRDefault="00E713EC" w:rsidP="00E713EC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Theory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3E4D8A79" w14:textId="601E8D62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Review the videos from week </w:t>
      </w:r>
      <w:r w:rsidR="00380388">
        <w:rPr>
          <w:rStyle w:val="normaltextrun"/>
          <w:rFonts w:ascii="Calibri" w:hAnsi="Calibri" w:cs="Calibri"/>
          <w:sz w:val="22"/>
          <w:szCs w:val="22"/>
          <w:lang w:val="en-US"/>
        </w:rPr>
        <w:t>2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. Answer the following questions based on those lectures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8C475A" w14:textId="7354C4C3" w:rsidR="00380388" w:rsidRDefault="00802885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Describe</w:t>
      </w:r>
      <w:r w:rsidR="00380388">
        <w:rPr>
          <w:rStyle w:val="normaltextrun"/>
          <w:rFonts w:ascii="Calibri" w:hAnsi="Calibri" w:cs="Calibri"/>
          <w:sz w:val="22"/>
          <w:szCs w:val="22"/>
        </w:rPr>
        <w:t xml:space="preserve"> the main elements of a decision tree and its theory of operation</w:t>
      </w:r>
    </w:p>
    <w:p w14:paraId="5BAEF2B0" w14:textId="42D5362D" w:rsidR="00F02434" w:rsidRPr="00F02434" w:rsidRDefault="00380388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Explain the term “entropy” from information theory</w:t>
      </w:r>
      <w:r w:rsidR="005F6CDB">
        <w:rPr>
          <w:rStyle w:val="normaltextrun"/>
          <w:rFonts w:ascii="Calibri" w:hAnsi="Calibri" w:cs="Calibri"/>
          <w:sz w:val="22"/>
          <w:szCs w:val="22"/>
        </w:rPr>
        <w:t>?</w:t>
      </w:r>
      <w:r>
        <w:rPr>
          <w:rStyle w:val="normaltextrun"/>
          <w:rFonts w:ascii="Calibri" w:hAnsi="Calibri" w:cs="Calibri"/>
          <w:sz w:val="22"/>
          <w:szCs w:val="22"/>
        </w:rPr>
        <w:t xml:space="preserve"> How is it calculated?</w:t>
      </w:r>
    </w:p>
    <w:p w14:paraId="3FC61C99" w14:textId="100B587B" w:rsidR="00E713EC" w:rsidRPr="007D0C23" w:rsidRDefault="00380388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What is meant by “information gain” and how is it used </w:t>
      </w:r>
      <w:r w:rsidR="000C46DE">
        <w:rPr>
          <w:rStyle w:val="normaltextrun"/>
          <w:rFonts w:ascii="Calibri" w:hAnsi="Calibri" w:cs="Calibri"/>
          <w:sz w:val="22"/>
          <w:szCs w:val="22"/>
          <w:lang w:val="en-US"/>
        </w:rPr>
        <w:t>by an algorithm like ID3?</w:t>
      </w:r>
    </w:p>
    <w:p w14:paraId="359CFCC8" w14:textId="0F55E87D" w:rsidR="007D0C23" w:rsidRDefault="000C46DE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data p</w:t>
      </w:r>
      <w:r w:rsidR="00C1576D">
        <w:rPr>
          <w:rFonts w:ascii="Calibri" w:hAnsi="Calibri" w:cs="Calibri"/>
          <w:sz w:val="22"/>
          <w:szCs w:val="22"/>
        </w:rPr>
        <w:t>arti</w:t>
      </w:r>
      <w:r>
        <w:rPr>
          <w:rFonts w:ascii="Calibri" w:hAnsi="Calibri" w:cs="Calibri"/>
          <w:sz w:val="22"/>
          <w:szCs w:val="22"/>
        </w:rPr>
        <w:t>tioning in the context of decision tree construction</w:t>
      </w:r>
      <w:r w:rsidR="00F07B67">
        <w:rPr>
          <w:rFonts w:ascii="Calibri" w:hAnsi="Calibri" w:cs="Calibri"/>
          <w:sz w:val="22"/>
          <w:szCs w:val="22"/>
        </w:rPr>
        <w:t>?</w:t>
      </w:r>
    </w:p>
    <w:p w14:paraId="3811AEB2" w14:textId="67564692" w:rsidR="00E713EC" w:rsidRDefault="007E4CA9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Briefly describe some of the main advantages and disadvantages of decision trees as a </w:t>
      </w:r>
      <w:r w:rsidR="0097473D">
        <w:rPr>
          <w:rFonts w:ascii="Calibri" w:hAnsi="Calibri" w:cs="Calibri"/>
          <w:sz w:val="22"/>
          <w:szCs w:val="22"/>
        </w:rPr>
        <w:t>machine learning approach</w:t>
      </w:r>
    </w:p>
    <w:p w14:paraId="73DE4CD7" w14:textId="5C3316DB" w:rsidR="0097473D" w:rsidRDefault="000209E6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meant my “bootstrapping” and </w:t>
      </w:r>
      <w:r w:rsidR="00E111BB">
        <w:rPr>
          <w:rFonts w:ascii="Calibri" w:hAnsi="Calibri" w:cs="Calibri"/>
          <w:sz w:val="22"/>
          <w:szCs w:val="22"/>
        </w:rPr>
        <w:t>“subspace sampling”?</w:t>
      </w:r>
    </w:p>
    <w:p w14:paraId="2F00BD1B" w14:textId="2351F300" w:rsidR="00E111BB" w:rsidRDefault="00E111BB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a model ensemble and what are its potential </w:t>
      </w:r>
      <w:r w:rsidR="00232BD9">
        <w:rPr>
          <w:rFonts w:ascii="Calibri" w:hAnsi="Calibri" w:cs="Calibri"/>
          <w:sz w:val="22"/>
          <w:szCs w:val="22"/>
        </w:rPr>
        <w:t>benefits?</w:t>
      </w:r>
    </w:p>
    <w:p w14:paraId="19E40977" w14:textId="345DF426" w:rsidR="00232BD9" w:rsidRPr="00F22033" w:rsidRDefault="00232BD9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Describe the operation of a random forest. </w:t>
      </w:r>
      <w:r w:rsidR="00407D5B">
        <w:rPr>
          <w:rFonts w:ascii="Calibri" w:hAnsi="Calibri" w:cs="Calibri"/>
          <w:sz w:val="22"/>
          <w:szCs w:val="22"/>
        </w:rPr>
        <w:t xml:space="preserve">What role does </w:t>
      </w:r>
      <w:proofErr w:type="gramStart"/>
      <w:r w:rsidR="00407D5B">
        <w:rPr>
          <w:rFonts w:ascii="Calibri" w:hAnsi="Calibri" w:cs="Calibri"/>
          <w:sz w:val="22"/>
          <w:szCs w:val="22"/>
        </w:rPr>
        <w:t>subsampling</w:t>
      </w:r>
      <w:proofErr w:type="gramEnd"/>
      <w:r w:rsidR="00407D5B">
        <w:rPr>
          <w:rFonts w:ascii="Calibri" w:hAnsi="Calibri" w:cs="Calibri"/>
          <w:sz w:val="22"/>
          <w:szCs w:val="22"/>
        </w:rPr>
        <w:t xml:space="preserve"> play?</w:t>
      </w:r>
    </w:p>
    <w:p w14:paraId="1967C473" w14:textId="77777777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Practice</w:t>
      </w:r>
      <w:r>
        <w:rPr>
          <w:rStyle w:val="eop"/>
          <w:rFonts w:ascii="Calibri Light" w:hAnsi="Calibri Light" w:cs="Calibri Light"/>
          <w:sz w:val="26"/>
          <w:szCs w:val="26"/>
        </w:rPr>
        <w:t> </w:t>
      </w:r>
    </w:p>
    <w:p w14:paraId="314C6BC7" w14:textId="6FF82164" w:rsidR="00E713EC" w:rsidRPr="00407D5B" w:rsidRDefault="00E713EC" w:rsidP="00407D5B">
      <w:pPr>
        <w:pStyle w:val="paragrap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Follow the tutorial videos from week </w:t>
      </w:r>
      <w:r w:rsidR="00407D5B">
        <w:rPr>
          <w:rStyle w:val="normaltextrun"/>
          <w:rFonts w:ascii="Calibri" w:hAnsi="Calibri" w:cs="Calibri"/>
          <w:sz w:val="22"/>
          <w:szCs w:val="22"/>
          <w:lang w:val="en-US"/>
        </w:rPr>
        <w:t>2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 carry out the following steps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4227F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</w:p>
    <w:p w14:paraId="533C1D00" w14:textId="42D286E8" w:rsidR="00210F3F" w:rsidRDefault="00210F3F" w:rsidP="00A45632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Download the code 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archive and extract the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file from the week </w:t>
      </w:r>
      <w:r w:rsidR="00407D5B">
        <w:rPr>
          <w:rStyle w:val="normaltextrun"/>
          <w:rFonts w:ascii="Calibri" w:hAnsi="Calibri" w:cs="Calibri"/>
          <w:sz w:val="22"/>
          <w:szCs w:val="22"/>
          <w:lang w:val="en-US"/>
        </w:rPr>
        <w:t>2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learning mater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als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. Make sure that you can run the example</w:t>
      </w:r>
      <w:r w:rsidR="00027A0C"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027A0C">
        <w:rPr>
          <w:rStyle w:val="normaltextrun"/>
          <w:rFonts w:ascii="Calibri" w:hAnsi="Calibri" w:cs="Calibri"/>
          <w:sz w:val="22"/>
          <w:szCs w:val="22"/>
          <w:lang w:val="en-US"/>
        </w:rPr>
        <w:t>code as provided</w:t>
      </w:r>
      <w:r w:rsidR="00E51C6A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3B2E9EA8" w14:textId="1C304B4A" w:rsidR="00E529AA" w:rsidRDefault="00E529AA" w:rsidP="00A45632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Use the code in </w:t>
      </w:r>
      <w:r w:rsidRPr="00C855A1">
        <w:rPr>
          <w:rStyle w:val="normaltextrun"/>
          <w:rFonts w:ascii="Consolas" w:hAnsi="Consolas" w:cs="Calibri"/>
          <w:b/>
          <w:bCs/>
          <w:sz w:val="22"/>
          <w:szCs w:val="22"/>
          <w:lang w:val="en-US"/>
        </w:rPr>
        <w:t>tree.py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as the starting point to build a full</w:t>
      </w:r>
      <w:r w:rsidR="00ED2A3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implementation of ID3 in in Python</w:t>
      </w:r>
    </w:p>
    <w:p w14:paraId="75BCF560" w14:textId="31DE979E" w:rsidR="00C855A1" w:rsidRDefault="008F5931" w:rsidP="00A45632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Train and test</w:t>
      </w:r>
      <w:r w:rsidR="00ED2A3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your implementation against the heart diagnosis dataset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 w:rsidR="00C86B7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You should include all of the </w:t>
      </w:r>
      <w:proofErr w:type="gramStart"/>
      <w:r w:rsidR="00C86B7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available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What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accuracy does your implementation </w:t>
      </w:r>
      <w:r w:rsidR="00027A0C">
        <w:rPr>
          <w:rStyle w:val="normaltextrun"/>
          <w:rFonts w:ascii="Calibri" w:hAnsi="Calibri" w:cs="Calibri"/>
          <w:sz w:val="22"/>
          <w:szCs w:val="22"/>
          <w:lang w:val="en-US"/>
        </w:rPr>
        <w:t>achieve?</w:t>
      </w:r>
      <w:bookmarkStart w:id="0" w:name="_GoBack"/>
      <w:bookmarkEnd w:id="0"/>
    </w:p>
    <w:p w14:paraId="03C51C63" w14:textId="06F4BB2A" w:rsidR="00ED2A38" w:rsidRDefault="00C855A1" w:rsidP="00A45632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Run the </w:t>
      </w:r>
      <w:r w:rsidRPr="00C855A1">
        <w:rPr>
          <w:rStyle w:val="normaltextrun"/>
          <w:rFonts w:ascii="Consolas" w:hAnsi="Consolas" w:cs="Calibri"/>
          <w:b/>
          <w:bCs/>
          <w:sz w:val="22"/>
          <w:szCs w:val="22"/>
          <w:lang w:val="en-US"/>
        </w:rPr>
        <w:t>sklearn_tree.py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implementation and compare with your result</w:t>
      </w:r>
    </w:p>
    <w:p w14:paraId="76B3787B" w14:textId="514554F3" w:rsidR="00C855A1" w:rsidRDefault="00A16F31" w:rsidP="00A45632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An alter</w:t>
      </w:r>
      <w:r w:rsidR="00E859A9">
        <w:rPr>
          <w:rStyle w:val="normaltextrun"/>
          <w:rFonts w:ascii="Calibri" w:hAnsi="Calibri" w:cs="Calibri"/>
          <w:sz w:val="22"/>
          <w:szCs w:val="22"/>
          <w:lang w:val="en-US"/>
        </w:rPr>
        <w:t>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ative</w:t>
      </w:r>
      <w:r w:rsidR="00F41CD1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60710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measure </w:t>
      </w:r>
      <w:r w:rsidR="00C27F9D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to </w:t>
      </w:r>
      <w:r w:rsidR="00C27F9D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entropy </w:t>
      </w:r>
      <w:r w:rsidR="00F41CD1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for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implementing </w:t>
      </w:r>
      <w:r w:rsidR="00E859A9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decision trees is </w:t>
      </w:r>
      <w:r w:rsidR="0037575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to </w:t>
      </w:r>
      <w:r w:rsidR="00E859A9">
        <w:rPr>
          <w:rStyle w:val="normaltextrun"/>
          <w:rFonts w:ascii="Calibri" w:hAnsi="Calibri" w:cs="Calibri"/>
          <w:sz w:val="22"/>
          <w:szCs w:val="22"/>
          <w:lang w:val="en-US"/>
        </w:rPr>
        <w:t>us</w:t>
      </w:r>
      <w:r w:rsidR="0037575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 </w:t>
      </w:r>
      <w:r w:rsidR="00E859A9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</w:t>
      </w:r>
      <w:r w:rsidR="00E859A9" w:rsidRPr="000A52E4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Gini</w:t>
      </w:r>
      <w:r w:rsidR="000A52E4" w:rsidRPr="000A52E4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Index</w:t>
      </w:r>
      <w:r w:rsidR="00E859A9">
        <w:rPr>
          <w:rStyle w:val="normaltextrun"/>
          <w:rFonts w:ascii="Calibri" w:hAnsi="Calibri" w:cs="Calibri"/>
          <w:sz w:val="22"/>
          <w:szCs w:val="22"/>
          <w:lang w:val="en-US"/>
        </w:rPr>
        <w:t>. The Gini index for a dataset</w:t>
      </w:r>
      <w:r w:rsidR="0037575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375754" w:rsidRPr="00375754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D</w:t>
      </w:r>
      <w:r w:rsidR="0037575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with respect to a target variable </w:t>
      </w:r>
      <w:r w:rsidR="00375754" w:rsidRPr="00EF7B3F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</w:t>
      </w:r>
      <w:r w:rsidR="00E859A9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D60C7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over a feature value domain of </w:t>
      </w:r>
      <w:r w:rsidR="00D60C7C" w:rsidRPr="00530477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V</w:t>
      </w:r>
      <w:r w:rsidR="00D60C7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E859A9">
        <w:rPr>
          <w:rStyle w:val="normaltextrun"/>
          <w:rFonts w:ascii="Calibri" w:hAnsi="Calibri" w:cs="Calibri"/>
          <w:sz w:val="22"/>
          <w:szCs w:val="22"/>
          <w:lang w:val="en-US"/>
        </w:rPr>
        <w:t>is defined as</w:t>
      </w:r>
      <w:r w:rsidR="0001756D">
        <w:rPr>
          <w:rStyle w:val="normaltextrun"/>
          <w:rFonts w:ascii="Calibri" w:hAnsi="Calibri" w:cs="Calibri"/>
          <w:sz w:val="22"/>
          <w:szCs w:val="22"/>
          <w:lang w:val="en-US"/>
        </w:rPr>
        <w:t>:</w:t>
      </w:r>
    </w:p>
    <w:p w14:paraId="511CFFFB" w14:textId="274F9CE8" w:rsidR="0001756D" w:rsidRPr="005568F9" w:rsidRDefault="0001756D" w:rsidP="00A45632">
      <w:pPr>
        <w:pStyle w:val="paragraph"/>
        <w:ind w:left="1418" w:hanging="284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  <m:oMathPara>
        <m:oMath>
          <m:r>
            <w:rPr>
              <w:rStyle w:val="normaltextrun"/>
              <w:rFonts w:ascii="Cambria Math" w:hAnsi="Cambria Math" w:cs="Calibri"/>
              <w:sz w:val="28"/>
              <w:szCs w:val="28"/>
              <w:lang w:val="en-US"/>
            </w:rPr>
            <m:t>G</m:t>
          </m:r>
          <m:r>
            <w:rPr>
              <w:rStyle w:val="normaltextrun"/>
              <w:rFonts w:ascii="Cambria Math" w:hAnsi="Cambria Math" w:cs="Calibri"/>
              <w:sz w:val="28"/>
              <w:szCs w:val="28"/>
              <w:lang w:val="en-US"/>
            </w:rPr>
            <m:t>ini</m:t>
          </m:r>
          <m:d>
            <m:dPr>
              <m:ctrlPr>
                <w:rPr>
                  <w:rStyle w:val="normaltextrun"/>
                  <w:rFonts w:ascii="Cambria Math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normaltextrun"/>
                  <w:rFonts w:ascii="Cambria Math" w:hAnsi="Cambria Math" w:cs="Calibri"/>
                  <w:sz w:val="28"/>
                  <w:szCs w:val="28"/>
                  <w:lang w:val="en-US"/>
                </w:rPr>
                <m:t xml:space="preserve">t, </m:t>
              </m:r>
              <m:r>
                <w:rPr>
                  <w:rStyle w:val="normaltextrun"/>
                  <w:rFonts w:ascii="Cambria Math" w:hAnsi="Cambria Math" w:cs="Calibri"/>
                  <w:sz w:val="28"/>
                  <w:szCs w:val="28"/>
                  <w:lang w:val="en-US"/>
                </w:rPr>
                <m:t>D</m:t>
              </m:r>
            </m:e>
          </m:d>
          <m:r>
            <w:rPr>
              <w:rStyle w:val="normaltextrun"/>
              <w:rFonts w:ascii="Cambria Math" w:hAnsi="Cambria Math" w:cs="Calibri"/>
              <w:sz w:val="28"/>
              <w:szCs w:val="28"/>
              <w:lang w:val="en-US"/>
            </w:rPr>
            <m:t xml:space="preserve">= </m:t>
          </m:r>
          <m:r>
            <w:rPr>
              <w:rStyle w:val="normaltextrun"/>
              <w:rFonts w:ascii="Cambria Math" w:hAnsi="Cambria Math" w:cs="Calibri"/>
              <w:sz w:val="28"/>
              <w:szCs w:val="28"/>
              <w:lang w:val="en-US"/>
            </w:rPr>
            <m:t>1-</m:t>
          </m:r>
          <m:nary>
            <m:naryPr>
              <m:chr m:val="∑"/>
              <m:limLoc m:val="undOvr"/>
              <m:ctrlPr>
                <w:rPr>
                  <w:rStyle w:val="normaltextrun"/>
                  <w:rFonts w:ascii="Cambria Math" w:hAnsi="Cambria Math" w:cs="Calibr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normaltextrun"/>
                  <w:rFonts w:ascii="Cambria Math" w:hAnsi="Cambria Math" w:cs="Calibri"/>
                  <w:sz w:val="28"/>
                  <w:szCs w:val="28"/>
                  <w:lang w:val="en-US"/>
                </w:rPr>
                <m:t xml:space="preserve">v </m:t>
              </m:r>
              <m:r>
                <w:rPr>
                  <w:rStyle w:val="normaltextrun"/>
                  <w:rFonts w:ascii="Cambria Math" w:hAnsi="Cambria Math" w:cs="Calibri"/>
                  <w:sz w:val="28"/>
                  <w:szCs w:val="28"/>
                  <w:lang w:val="en-US"/>
                </w:rPr>
                <m:t>∊</m:t>
              </m:r>
              <m:r>
                <w:rPr>
                  <w:rStyle w:val="normaltextrun"/>
                  <w:rFonts w:ascii="Cambria Math" w:hAnsi="Cambria Math" w:cs="Calibri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Style w:val="normaltextrun"/>
                  <w:rFonts w:ascii="Cambria Math" w:hAnsi="Cambria Math" w:cs="Calibri"/>
                  <w:sz w:val="28"/>
                  <w:szCs w:val="28"/>
                  <w:lang w:val="en-US"/>
                </w:rPr>
                <m:t>V</m:t>
              </m:r>
            </m:sub>
            <m:sup>
              <m:r>
                <w:rPr>
                  <w:rStyle w:val="normaltextrun"/>
                  <w:rFonts w:ascii="Cambria Math" w:hAnsi="Cambria Math" w:cs="Calibri"/>
                  <w:sz w:val="28"/>
                  <w:szCs w:val="28"/>
                  <w:lang w:val="en-US"/>
                </w:rPr>
                <m:t>∣V∣</m:t>
              </m:r>
            </m:sup>
            <m:e>
              <m:sSup>
                <m:sSupPr>
                  <m:ctrlPr>
                    <w:rPr>
                      <w:rStyle w:val="normaltextrun"/>
                      <w:rFonts w:ascii="Cambria Math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Style w:val="normaltextrun"/>
                          <w:rFonts w:ascii="Cambria Math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Style w:val="normaltextrun"/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Style w:val="normaltextrun"/>
                              <w:rFonts w:ascii="Cambria Math" w:hAnsi="Cambria Math" w:cs="Calibr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normaltextrun"/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t=v</m:t>
                          </m:r>
                        </m:e>
                      </m:d>
                    </m:e>
                  </m:d>
                </m:e>
                <m:sup>
                  <m:r>
                    <w:rPr>
                      <w:rStyle w:val="normaltextrun"/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344343C1" w14:textId="072BEA95" w:rsidR="00A932A4" w:rsidRDefault="007619F1" w:rsidP="00A45632">
      <w:pPr>
        <w:pStyle w:val="paragraph"/>
        <w:ind w:left="1418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Gini Index </w:t>
      </w:r>
      <w:r w:rsidR="00391B1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can be thought of as the </w:t>
      </w:r>
      <w:r w:rsidR="004E1C3B">
        <w:rPr>
          <w:rStyle w:val="normaltextrun"/>
          <w:rFonts w:ascii="Calibri" w:hAnsi="Calibri" w:cs="Calibri"/>
          <w:sz w:val="22"/>
          <w:szCs w:val="22"/>
          <w:lang w:val="en-US"/>
        </w:rPr>
        <w:t>probability</w:t>
      </w:r>
      <w:r w:rsidR="00391B1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that a feature would be misclassified</w:t>
      </w:r>
      <w:r w:rsidR="004E1C3B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 always has a value between 0 and 1.</w:t>
      </w:r>
      <w:r w:rsidR="00391B1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A932A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</w:t>
      </w:r>
      <w:r w:rsidR="00C66F52">
        <w:rPr>
          <w:rStyle w:val="normaltextrun"/>
          <w:rFonts w:ascii="Calibri" w:hAnsi="Calibri" w:cs="Calibri"/>
          <w:sz w:val="22"/>
          <w:szCs w:val="22"/>
          <w:lang w:val="en-US"/>
        </w:rPr>
        <w:t>advantage is that this is less intensive tha</w:t>
      </w:r>
      <w:r w:rsidR="00F6609E">
        <w:rPr>
          <w:rStyle w:val="normaltextrun"/>
          <w:rFonts w:ascii="Calibri" w:hAnsi="Calibri" w:cs="Calibri"/>
          <w:sz w:val="22"/>
          <w:szCs w:val="22"/>
          <w:lang w:val="en-US"/>
        </w:rPr>
        <w:t>n</w:t>
      </w:r>
      <w:r w:rsidR="00C66F5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calculating entropy because there is no logarithm computation required.</w:t>
      </w:r>
    </w:p>
    <w:p w14:paraId="7DB29BDE" w14:textId="504CEE9B" w:rsidR="00F6609E" w:rsidRDefault="00F6609E" w:rsidP="00A45632">
      <w:pPr>
        <w:pStyle w:val="paragraph"/>
        <w:ind w:left="1418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Modify your </w:t>
      </w:r>
      <w:r w:rsidR="000A3ABE">
        <w:rPr>
          <w:rStyle w:val="normaltextrun"/>
          <w:rFonts w:ascii="Calibri" w:hAnsi="Calibri" w:cs="Calibri"/>
          <w:sz w:val="22"/>
          <w:szCs w:val="22"/>
          <w:lang w:val="en-US"/>
        </w:rPr>
        <w:t>decision tree implementation to use the Gini Index instead of entropy.</w:t>
      </w:r>
      <w:r w:rsidR="00AA15E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The calculation of information gain is similar. </w:t>
      </w:r>
      <w:r w:rsidR="005C1372">
        <w:rPr>
          <w:rStyle w:val="normaltextrun"/>
          <w:rFonts w:ascii="Calibri" w:hAnsi="Calibri" w:cs="Calibri"/>
          <w:sz w:val="22"/>
          <w:szCs w:val="22"/>
          <w:lang w:val="en-US"/>
        </w:rPr>
        <w:t>It is the Gini Index of the whole data</w:t>
      </w:r>
      <w:r w:rsidR="009E7940">
        <w:rPr>
          <w:rStyle w:val="normaltextrun"/>
          <w:rFonts w:ascii="Calibri" w:hAnsi="Calibri" w:cs="Calibri"/>
          <w:sz w:val="22"/>
          <w:szCs w:val="22"/>
          <w:lang w:val="en-US"/>
        </w:rPr>
        <w:t>set minus the weighted Gini Index values for each partition</w:t>
      </w:r>
      <w:r w:rsidR="00AD7D09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5A12E2BB" w14:textId="19A0B593" w:rsidR="00C567BB" w:rsidRPr="002B01A6" w:rsidRDefault="005B41D9" w:rsidP="002B01A6">
      <w:pPr>
        <w:pStyle w:val="paragraph"/>
        <w:numPr>
          <w:ilvl w:val="1"/>
          <w:numId w:val="17"/>
        </w:numPr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Extend you</w:t>
      </w:r>
      <w:r w:rsidR="00A6511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r decision tree implementation to implement </w:t>
      </w:r>
      <w:r w:rsidR="00A65113" w:rsidRPr="00A45632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bootstrapping</w:t>
      </w:r>
      <w:r w:rsidR="00A6511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 </w:t>
      </w:r>
      <w:r w:rsidR="00A65113" w:rsidRPr="00A45632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subspace sampling</w:t>
      </w:r>
      <w:r w:rsidR="00A6511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. Use these extensions to </w:t>
      </w:r>
      <w:r w:rsidR="00792CC8">
        <w:rPr>
          <w:rStyle w:val="normaltextrun"/>
          <w:rFonts w:ascii="Calibri" w:hAnsi="Calibri" w:cs="Calibri"/>
          <w:sz w:val="22"/>
          <w:szCs w:val="22"/>
          <w:lang w:val="en-US"/>
        </w:rPr>
        <w:t>train and test a random forest for a set of different</w:t>
      </w:r>
      <w:r w:rsidR="003E080B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subspace sample size</w:t>
      </w:r>
      <w:r w:rsidR="00801C8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 using the heart dataset. Compare your resulting model with the one in </w:t>
      </w:r>
      <w:r w:rsidR="00801C8A" w:rsidRPr="002B01A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sklearn_forest.py</w:t>
      </w:r>
      <w:r w:rsidR="00801C8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. </w:t>
      </w:r>
      <w:r w:rsidR="002B01A6">
        <w:rPr>
          <w:rStyle w:val="normaltextrun"/>
          <w:rFonts w:ascii="Calibri" w:hAnsi="Calibri" w:cs="Calibri"/>
          <w:sz w:val="22"/>
          <w:szCs w:val="22"/>
          <w:lang w:val="en-US"/>
        </w:rPr>
        <w:t>How do they compare?</w:t>
      </w:r>
    </w:p>
    <w:sectPr w:rsidR="00C567BB" w:rsidRPr="002B0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4C24"/>
    <w:multiLevelType w:val="multilevel"/>
    <w:tmpl w:val="67F48C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F1D93"/>
    <w:multiLevelType w:val="multilevel"/>
    <w:tmpl w:val="B510D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85504"/>
    <w:multiLevelType w:val="multilevel"/>
    <w:tmpl w:val="6CC2CB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82CB2"/>
    <w:multiLevelType w:val="multilevel"/>
    <w:tmpl w:val="ABC642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87108"/>
    <w:multiLevelType w:val="multilevel"/>
    <w:tmpl w:val="382C7F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769AC"/>
    <w:multiLevelType w:val="multilevel"/>
    <w:tmpl w:val="590C99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8591D"/>
    <w:multiLevelType w:val="multilevel"/>
    <w:tmpl w:val="A3AEC0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0683451"/>
    <w:multiLevelType w:val="multilevel"/>
    <w:tmpl w:val="68F29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FC31F0"/>
    <w:multiLevelType w:val="hybridMultilevel"/>
    <w:tmpl w:val="1DD8339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BA6AC5"/>
    <w:multiLevelType w:val="multilevel"/>
    <w:tmpl w:val="974474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0F585F"/>
    <w:multiLevelType w:val="multilevel"/>
    <w:tmpl w:val="E17E51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73734"/>
    <w:multiLevelType w:val="multilevel"/>
    <w:tmpl w:val="FA923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19077C"/>
    <w:multiLevelType w:val="multilevel"/>
    <w:tmpl w:val="C16E1A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B258EE"/>
    <w:multiLevelType w:val="multilevel"/>
    <w:tmpl w:val="BF5C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381FD9"/>
    <w:multiLevelType w:val="multilevel"/>
    <w:tmpl w:val="E2FA29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E1CE3"/>
    <w:multiLevelType w:val="multilevel"/>
    <w:tmpl w:val="D292B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0F7463"/>
    <w:multiLevelType w:val="multilevel"/>
    <w:tmpl w:val="A438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15"/>
  </w:num>
  <w:num w:numId="5">
    <w:abstractNumId w:val="14"/>
  </w:num>
  <w:num w:numId="6">
    <w:abstractNumId w:val="10"/>
  </w:num>
  <w:num w:numId="7">
    <w:abstractNumId w:val="13"/>
  </w:num>
  <w:num w:numId="8">
    <w:abstractNumId w:val="11"/>
  </w:num>
  <w:num w:numId="9">
    <w:abstractNumId w:val="1"/>
  </w:num>
  <w:num w:numId="10">
    <w:abstractNumId w:val="12"/>
  </w:num>
  <w:num w:numId="11">
    <w:abstractNumId w:val="3"/>
  </w:num>
  <w:num w:numId="12">
    <w:abstractNumId w:val="5"/>
  </w:num>
  <w:num w:numId="13">
    <w:abstractNumId w:val="4"/>
  </w:num>
  <w:num w:numId="14">
    <w:abstractNumId w:val="0"/>
  </w:num>
  <w:num w:numId="15">
    <w:abstractNumId w:val="2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6D"/>
    <w:rsid w:val="0001756D"/>
    <w:rsid w:val="000209E6"/>
    <w:rsid w:val="00027A0C"/>
    <w:rsid w:val="000A3ABE"/>
    <w:rsid w:val="000A52E4"/>
    <w:rsid w:val="000C46DE"/>
    <w:rsid w:val="00161907"/>
    <w:rsid w:val="001672C4"/>
    <w:rsid w:val="00186684"/>
    <w:rsid w:val="00210F3F"/>
    <w:rsid w:val="00232BD9"/>
    <w:rsid w:val="00295850"/>
    <w:rsid w:val="00297775"/>
    <w:rsid w:val="002B01A6"/>
    <w:rsid w:val="002C227F"/>
    <w:rsid w:val="002D08A2"/>
    <w:rsid w:val="00323DD4"/>
    <w:rsid w:val="003256BA"/>
    <w:rsid w:val="00333575"/>
    <w:rsid w:val="0033483D"/>
    <w:rsid w:val="00375754"/>
    <w:rsid w:val="00380388"/>
    <w:rsid w:val="00391B12"/>
    <w:rsid w:val="003C7FB8"/>
    <w:rsid w:val="003E080B"/>
    <w:rsid w:val="00407D5B"/>
    <w:rsid w:val="0041206C"/>
    <w:rsid w:val="004227FE"/>
    <w:rsid w:val="004328E3"/>
    <w:rsid w:val="004D123C"/>
    <w:rsid w:val="004E1C3B"/>
    <w:rsid w:val="00501E19"/>
    <w:rsid w:val="00530477"/>
    <w:rsid w:val="005568F9"/>
    <w:rsid w:val="0059327B"/>
    <w:rsid w:val="005B41D9"/>
    <w:rsid w:val="005B6803"/>
    <w:rsid w:val="005C1372"/>
    <w:rsid w:val="005C30E5"/>
    <w:rsid w:val="005D6961"/>
    <w:rsid w:val="005F6CDB"/>
    <w:rsid w:val="0060710A"/>
    <w:rsid w:val="00685A81"/>
    <w:rsid w:val="006A241C"/>
    <w:rsid w:val="006C61CE"/>
    <w:rsid w:val="007619F1"/>
    <w:rsid w:val="00792CC8"/>
    <w:rsid w:val="007D0C23"/>
    <w:rsid w:val="007E4CA9"/>
    <w:rsid w:val="00801C8A"/>
    <w:rsid w:val="00802885"/>
    <w:rsid w:val="00812549"/>
    <w:rsid w:val="00861E23"/>
    <w:rsid w:val="00864056"/>
    <w:rsid w:val="008E6E82"/>
    <w:rsid w:val="008F5931"/>
    <w:rsid w:val="0090556D"/>
    <w:rsid w:val="009663B5"/>
    <w:rsid w:val="0097473D"/>
    <w:rsid w:val="00976556"/>
    <w:rsid w:val="009C3CC4"/>
    <w:rsid w:val="009E7940"/>
    <w:rsid w:val="00A16F31"/>
    <w:rsid w:val="00A45632"/>
    <w:rsid w:val="00A65113"/>
    <w:rsid w:val="00A86524"/>
    <w:rsid w:val="00A932A4"/>
    <w:rsid w:val="00AA15EC"/>
    <w:rsid w:val="00AA3069"/>
    <w:rsid w:val="00AB7ED8"/>
    <w:rsid w:val="00AD7D09"/>
    <w:rsid w:val="00B70421"/>
    <w:rsid w:val="00BF79D4"/>
    <w:rsid w:val="00C1576D"/>
    <w:rsid w:val="00C27F9D"/>
    <w:rsid w:val="00C66F52"/>
    <w:rsid w:val="00C855A1"/>
    <w:rsid w:val="00C86B76"/>
    <w:rsid w:val="00CD3795"/>
    <w:rsid w:val="00CF5D2F"/>
    <w:rsid w:val="00D15D10"/>
    <w:rsid w:val="00D339FD"/>
    <w:rsid w:val="00D60C7C"/>
    <w:rsid w:val="00D94251"/>
    <w:rsid w:val="00DA0325"/>
    <w:rsid w:val="00E0478F"/>
    <w:rsid w:val="00E111BB"/>
    <w:rsid w:val="00E45E4A"/>
    <w:rsid w:val="00E51C6A"/>
    <w:rsid w:val="00E529AA"/>
    <w:rsid w:val="00E713EC"/>
    <w:rsid w:val="00E859A9"/>
    <w:rsid w:val="00ED2A38"/>
    <w:rsid w:val="00EF7B3F"/>
    <w:rsid w:val="00F02434"/>
    <w:rsid w:val="00F07B67"/>
    <w:rsid w:val="00F22033"/>
    <w:rsid w:val="00F41CD1"/>
    <w:rsid w:val="00F6609E"/>
    <w:rsid w:val="00FD3098"/>
    <w:rsid w:val="00FD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6E7"/>
  <w15:chartTrackingRefBased/>
  <w15:docId w15:val="{CB3D3791-4FC4-4180-9965-6E4EB7F8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7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713EC"/>
  </w:style>
  <w:style w:type="character" w:customStyle="1" w:styleId="eop">
    <w:name w:val="eop"/>
    <w:basedOn w:val="DefaultParagraphFont"/>
    <w:rsid w:val="00E713EC"/>
  </w:style>
  <w:style w:type="character" w:customStyle="1" w:styleId="spellingerror">
    <w:name w:val="spellingerror"/>
    <w:basedOn w:val="DefaultParagraphFont"/>
    <w:rsid w:val="00E713EC"/>
  </w:style>
  <w:style w:type="character" w:customStyle="1" w:styleId="contextualspellingandgrammarerror">
    <w:name w:val="contextualspellingandgrammarerror"/>
    <w:basedOn w:val="DefaultParagraphFont"/>
    <w:rsid w:val="00E713EC"/>
  </w:style>
  <w:style w:type="character" w:styleId="PlaceholderText">
    <w:name w:val="Placeholder Text"/>
    <w:basedOn w:val="DefaultParagraphFont"/>
    <w:uiPriority w:val="99"/>
    <w:semiHidden/>
    <w:rsid w:val="0001756D"/>
    <w:rPr>
      <w:color w:val="808080"/>
    </w:rPr>
  </w:style>
  <w:style w:type="paragraph" w:styleId="ListParagraph">
    <w:name w:val="List Paragraph"/>
    <w:basedOn w:val="Normal"/>
    <w:uiPriority w:val="34"/>
    <w:qFormat/>
    <w:rsid w:val="006A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5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Gillespie</dc:creator>
  <cp:keywords/>
  <dc:description/>
  <cp:lastModifiedBy>Brian Gillespie</cp:lastModifiedBy>
  <cp:revision>98</cp:revision>
  <dcterms:created xsi:type="dcterms:W3CDTF">2019-10-07T13:35:00Z</dcterms:created>
  <dcterms:modified xsi:type="dcterms:W3CDTF">2019-10-15T16:47:00Z</dcterms:modified>
</cp:coreProperties>
</file>