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2E5C8A"/>
          <w:sz w:val="56"/>
          <w:szCs w:val="56"/>
        </w:rPr>
        <w:t xml:space="preserve">智能桌宠助手 DeskPet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完整方案设计文档</w:t>
      </w:r>
    </w:p>
    <w:p>
      <w:pPr>
        <w:spacing w:after="1200"/>
        <w:jc w:val="center"/>
      </w:pPr>
      <w:r>
        <w:rPr>
          <w:color w:val="595959"/>
          <w:sz w:val="24"/>
          <w:szCs w:val="24"/>
        </w:rPr>
        <w:t xml:space="preserve">一个常驻桌面、能看会动、可调用电脑能力的 AI 伙伴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项目信息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文档名称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智能桌宠助手 DeskPet — 完整方案设计文档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版本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v1.0（方案设计稿）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2026-05-15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目标平台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macOS（优先）/ Windows / Linux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技术路线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Electron + TypeScript + React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文档状态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待评审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项目背景</w:t>
      </w:r>
    </w:p>
    <w:p>
      <w:pPr>
        <w:spacing w:after="120"/>
      </w:pPr>
      <w:r>
        <w:t xml:space="preserve">近年来出现了一批「桌面 AI 伴侣」类产品（如用户提到的 claw 等），它们把传统的“桌宠”——一个停在屏幕上的卡通小角色——和大语言模型的能力结合起来：它不再只是看着可爱，而是真的能听懂你说话、帮你处理文件、运行命令、完成任务。本项目即对标这类产品，打造一个常驻桌面、具备完整电脑操作能力的智能桌宠。</w:t>
      </w:r>
    </w:p>
    <w:p>
      <w:pPr>
        <w:pStyle w:val="Heading2"/>
      </w:pPr>
      <w:r>
        <w:t xml:space="preserve">1.2 产品愿景</w:t>
      </w:r>
    </w:p>
    <w:p>
      <w:pPr>
        <w:spacing w:after="120"/>
      </w:pPr>
      <w:r>
        <w:t xml:space="preserve">让用户在桌面上拥有一个“活的助手”：平时它是一个会走动、有表情、可被拖拽和逗弄的小角色；需要时只要对它说一句话，它就能调用电脑的文件系统、终端、应用程序去真正地把事情做完。核心理念是“陪伴感 + 真实生产力”的结合。</w:t>
      </w:r>
    </w:p>
    <w:p>
      <w:pPr>
        <w:pStyle w:val="Heading2"/>
      </w:pPr>
      <w:r>
        <w:t xml:space="preserve">1.3 目标用户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希望桌面有趣、有陪伴感的普通用户；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经常做文件整理、批量重命名、脚本自动化的效率型用户；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希望用自然语言代替记命令、记操作路径的非技术用户。</w:t>
      </w:r>
    </w:p>
    <w:p>
      <w:pPr>
        <w:pStyle w:val="Heading2"/>
      </w:pPr>
      <w:r>
        <w:t xml:space="preserve">1.4 核心价值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自然语言即操作：说人话就能让电脑干活，不必记命令；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常驻不打扰：以桌宠形态存在，需要时呼出，不需要时安静待命；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能力真实：不是聊天玩具，而是能落地执行文件操作和系统命令的 Agent；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安全可控：强大的能力配套清晰的权限与确认机制（详见第六章）。</w:t>
      </w:r>
    </w:p>
    <w:p>
      <w:pPr>
        <w:pStyle w:val="Heading1"/>
      </w:pPr>
      <w:r>
        <w:t xml:space="preserve">二、核心功能需求</w:t>
      </w:r>
    </w:p>
    <w:p>
      <w:pPr>
        <w:spacing w:after="120"/>
      </w:pPr>
      <w:r>
        <w:t xml:space="preserve">根据需求确认，本产品包含四大核心能力模块：</w:t>
      </w:r>
    </w:p>
    <w:p>
      <w:pPr>
        <w:pStyle w:val="Heading2"/>
      </w:pPr>
      <w:r>
        <w:t xml:space="preserve">2.1 桌面互动动画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透明无边框窗口，角色悬浮在所有窗口之上，背景完全透明；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待机、行走、被拖拽、说话、思考、睡觉等多种动画状态；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可用鼠标拖动到屏幕任意位置，支持贴边、自动巡游；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点击/双击/右键触发互动（摸头反馈、呼出菜单、呼出对话框）；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非交互区域“鼠标点击穿透”，不影响正常使用电脑。</w:t>
      </w:r>
    </w:p>
    <w:p>
      <w:pPr>
        <w:pStyle w:val="Heading2"/>
      </w:pPr>
      <w:r>
        <w:t xml:space="preserve">2.2 AI 对话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点击桌宠或使用全局快捷键呼出对话气泡 / 输入框；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接入大语言模型（云端 API 或本地模型），支持流式输出；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具备多轮上下文记忆与基础长期记忆（用户偏好、常用路径）；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作为 Agent 内核：能把用户意图拆解为“文件操作 / 命令执行”等工具调用。</w:t>
      </w:r>
    </w:p>
    <w:p>
      <w:pPr>
        <w:pStyle w:val="Heading2"/>
      </w:pPr>
      <w:r>
        <w:t xml:space="preserve">2.3 文件 / 文件夹操作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浏览、搜索、读取文件内容；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新建、复制、移动、重命名、删除文件与文件夹；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批量操作（按规则批量重命名、按类型归类整理）；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所有写操作（移动/删除/覆盖）默认走确认与回收站，可审计、可撤销。</w:t>
      </w:r>
    </w:p>
    <w:p>
      <w:pPr>
        <w:pStyle w:val="Heading2"/>
      </w:pPr>
      <w:r>
        <w:t xml:space="preserve">2.4 系统命令 / 脚本执行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执行 shell 命令、运行脚本（bash / python 等）；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打开应用程序、打开文件 / 文件夹 / 网址；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注册定时任务 / 自动化流程；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命令执行前经过安全网关校验（白名单 / 黑名单 / 用户确认）。</w:t>
      </w:r>
    </w:p>
    <w:p>
      <w:pPr>
        <w:pStyle w:val="Heading2"/>
      </w:pPr>
      <w:r>
        <w:t xml:space="preserve">2.5 功能优先级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8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所属模块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里程碑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必须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透明桌宠窗口 + 基础动画 + 拖拽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动画引擎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M1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必须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对话（流式）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引擎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M1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必须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文件读取 / 浏览 / 搜索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文件模块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M2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P0 必须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权限与确认机制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安全网关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M2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 重要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文件写操作（移动/重命名/删除）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文件模块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M2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 重要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系统命令执行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命令模块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M3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P1 重要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工具编排（多步任务）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引擎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M3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P2 增强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长期记忆 / 用户偏好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引擎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M4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P2 增强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定时任务 / 自动化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命令模块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M4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P2 增强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皮肤 / 角色自定义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动画引擎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M4</w:t>
            </w:r>
          </w:p>
        </w:tc>
      </w:tr>
    </w:tbl>
    <w:p>
      <w:pPr>
        <w:pStyle w:val="Heading1"/>
      </w:pPr>
      <w:r>
        <w:t xml:space="preserve">三、技术选型</w:t>
      </w:r>
    </w:p>
    <w:p>
      <w:pPr>
        <w:pStyle w:val="Heading2"/>
      </w:pPr>
      <w:r>
        <w:t xml:space="preserve">3.1 为什么选择 Electron</w:t>
      </w:r>
    </w:p>
    <w:p>
      <w:pPr>
        <w:spacing w:after="120"/>
      </w:pPr>
      <w:r>
        <w:t xml:space="preserve">综合“桌面悬浮窗、透明背景、跨平台、系统能力调用、开发效率”几方面权衡，推荐 Electron 作为主框架。下表为候选方案对比：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方案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优势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劣势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结论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Electron + TS（推荐）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透明/置顶/穿透窗口成熟；Node 调系统能力强；生态丰富；跨平台；开发快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安装包较大；内存占用偏高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✔ 采用：能力与开发效率最均衡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+ PyQt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上手简单；脚本类操作方便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桌宠动画与透明窗体体验一般；打包分发麻烦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不采用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Swift 原生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性能最佳；最贴合 macOS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门槛高；无法跨平台；迭代慢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不采用（除非后续做 macOS 专属版）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Tauri（Rust+Web）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体积小；性能好；安全模型佳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桌宠类透明窗口生态不如 Electron；系统能力需写 Rust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备选：体积/性能敏感时再迁移</w:t>
            </w:r>
          </w:p>
        </w:tc>
      </w:tr>
    </w:tbl>
    <w:p>
      <w:pPr>
        <w:pStyle w:val="Heading2"/>
      </w:pPr>
      <w:r>
        <w:t xml:space="preserve">3.2 完整技术栈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层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技术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桌面框架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Electron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主进程 + 渲染进程，跨平台壳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开发语言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全栈类型安全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框架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+ Vite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对话面板、设置页、菜单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桌宠动画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Canvas / Lottie / 帧动画 + CSS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渲染角色与状态动画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状态管理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Zustand 或 Redux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桌宠状态、会话状态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接入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云端 LLM API（可插拔）/ 可选本地模型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内核，支持流式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系统能力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Node.js（fs、child_process、path）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文件与命令操作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数据持久化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SQLite / better-sqlite3 + 本地 JSON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会话历史、配置、审计日志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打包分发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electron-builder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生成 dmg / exe / AppImage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进程通信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Electron IPC（contextBridge 隔离）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渲染进程与主进程安全通信</w:t>
            </w:r>
          </w:p>
        </w:tc>
      </w:tr>
    </w:tbl>
    <w:p>
      <w:pPr>
        <w:pStyle w:val="Heading1"/>
      </w:pPr>
      <w:r>
        <w:t xml:space="preserve">四、系统架构</w:t>
      </w:r>
    </w:p>
    <w:p>
      <w:pPr>
        <w:pStyle w:val="Heading2"/>
      </w:pPr>
      <w:r>
        <w:t xml:space="preserve">4.1 总体架构</w:t>
      </w:r>
    </w:p>
    <w:p>
      <w:pPr>
        <w:spacing w:after="120"/>
      </w:pPr>
      <w:r>
        <w:t xml:space="preserve">系统采用 Electron 经典的“主进程 / 渲染进程”双层结构，并在主进程侧内嵌一个 Agent 内核与安全网关。所有具备危险性的能力（文件写、命令执行）只在主进程执行，渲染进程永远不直接接触系统 API。</w:t>
      </w:r>
    </w:p>
    <w:p>
      <w:pPr>
        <w:spacing w:after="120"/>
      </w:pPr>
      <w:r>
        <w:t xml:space="preserve">数据流向：用户在桌宠界面输入 → 渲染进程通过 IPC 发给主进程 → Agent 引擎理解意图并规划工具调用 → 工具调用先经过安全网关（鉴权 / 确认 / 审计）→ 文件模块或命令模块执行 → 结果回传 Agent → 生成回复 → 流式推回渲染进程显示。</w:t>
      </w:r>
    </w:p>
    <w:p>
      <w:pPr>
        <w:pStyle w:val="Heading2"/>
      </w:pPr>
      <w:r>
        <w:t xml:space="preserve">4.2 进程职责划分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进程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渲染进程 (Renderer)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桌宠角色渲染与动画、对话气泡 UI、设置界面、菜单。只负责“显示与采集输入”，无系统权限。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预加载脚本 (Preload)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通过 contextBridge 暴露受限、白名单化的 IPC 接口，隔离渲染进程与 Node 环境。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主进程 (Main)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承载 Agent 引擎、安全网关、文件模块、命令模块、持久化、全局快捷键、托盘。所有敏感操作的唯一执行者。</w:t>
            </w:r>
          </w:p>
        </w:tc>
      </w:tr>
    </w:tbl>
    <w:p>
      <w:pPr>
        <w:pStyle w:val="Heading2"/>
      </w:pPr>
      <w:r>
        <w:t xml:space="preserve">4.3 模块划分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桌宠窗口与动画引擎（渲染进程）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对话与 Agent 引擎（主进程）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文件操作模块（主进程）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命令执行模块（主进程）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权限与安全网关（主进程，横切所有敏感模块）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配置与持久化模块（主进程）</w:t>
      </w:r>
    </w:p>
    <w:p>
      <w:pPr>
        <w:pStyle w:val="Heading1"/>
      </w:pPr>
      <w:r>
        <w:t xml:space="preserve">五、模块详细设计</w:t>
      </w:r>
    </w:p>
    <w:p>
      <w:pPr>
        <w:pStyle w:val="Heading2"/>
      </w:pPr>
      <w:r>
        <w:t xml:space="preserve">5.1 桌宠窗口与动画引擎</w:t>
      </w:r>
    </w:p>
    <w:p>
      <w:pPr>
        <w:pStyle w:val="Heading3"/>
      </w:pPr>
      <w:r>
        <w:t xml:space="preserve">关键实现点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窗口设置：transparent: true、frame: false、alwaysOnTop: true、skipTaskbar: true、hasShadow: false；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点击穿透：默认 setIgnoreMouseEvents(true, { forward: true })，鼠标移到角色实体像素上时再动态关闭穿透，实现“只有角色本身可点”；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动画状态机：idle（待机）、walk（行走）、drag（被拖拽）、talk（说话）、think（思考）、sleep（休眠）等状态及其切换条件；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资源形式：推荐 Lottie 或精灵帧序列，便于后续换肤；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多屏支持：记录角色坐标，处理分辨率变化与屏幕热插拔。</w:t>
      </w:r>
    </w:p>
    <w:p>
      <w:pPr>
        <w:pStyle w:val="Heading3"/>
      </w:pPr>
      <w:r>
        <w:t xml:space="preserve">交互设计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操作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响应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左键拖拽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进入 drag 动画，角色跟随鼠标移动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单击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呼出 / 收起对话输入框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双击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播放亲密互动动画（摸头 / 卖萌）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右键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弹出功能菜单（对话、设置、暂停巡游、退出等）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长时间无操作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进入 sleep 状态，降低资源占用</w:t>
            </w:r>
          </w:p>
        </w:tc>
      </w:tr>
    </w:tbl>
    <w:p>
      <w:pPr>
        <w:pStyle w:val="Heading2"/>
      </w:pPr>
      <w:r>
        <w:t xml:space="preserve">5.2 AI 对话与 Agent 引擎</w:t>
      </w:r>
    </w:p>
    <w:p>
      <w:pPr>
        <w:spacing w:after="120"/>
      </w:pPr>
      <w:r>
        <w:t xml:space="preserve">Agent 引擎是产品的“大脑”，负责把自然语言转成可执行的工具调用序列。</w:t>
      </w:r>
    </w:p>
    <w:p>
      <w:pPr>
        <w:pStyle w:val="Heading3"/>
      </w:pPr>
      <w:r>
        <w:t xml:space="preserve">核心组成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对话管理：多轮上下文、会话历史、token 预算控制；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工具注册表（Tool Registry）：把文件模块、命令模块的能力声明为带 JSON Schema 的“工具”，供模型调用；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规划与执行循环：理解意图 → 选择工具 → 调用 → 观察结果 → 决定下一步，直到任务完成；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流式输出：回复与“正在执行 xxx”状态实时推送给桌宠气泡；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记忆：短期（当前会话）+ 长期（用户偏好、常用目录、习惯），存入本地数据库。</w:t>
      </w:r>
    </w:p>
    <w:p>
      <w:pPr>
        <w:pStyle w:val="Heading3"/>
      </w:pPr>
      <w:r>
        <w:t xml:space="preserve">可调用工具一览（示例）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工具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入参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list_dir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列出目录内容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read_file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读取文本文件内容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search_files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root, keyword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按名称/内容搜索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move_file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src, dst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移动/重命名（敏感，需确认）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delete_file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删除到回收站（敏感，需确认）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run_command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command, cwd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执行 shell 命令（高危，需确认）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open_app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appName / path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打开应用或文件</w:t>
            </w:r>
          </w:p>
        </w:tc>
      </w:tr>
    </w:tbl>
    <w:p>
      <w:pPr>
        <w:pStyle w:val="Heading2"/>
      </w:pPr>
      <w:r>
        <w:t xml:space="preserve">5.3 文件操作模块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基于 Node.js fs / path 实现，全部在主进程执行；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读操作（list / read / search）相对低危，可配置为免确认；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写操作（move / rename / delete / overwrite）默认高危，需经安全网关；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删除一律走系统回收站（trash），不做不可逆删除；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批量操作前先生成“变更预览清单”给用户确认，再整体执行；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所有写操作记录审计日志，支持按操作回滚（移动类可逆）。</w:t>
      </w:r>
    </w:p>
    <w:p>
      <w:pPr>
        <w:pStyle w:val="Heading2"/>
      </w:pPr>
      <w:r>
        <w:t xml:space="preserve">5.4 命令执行模块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基于 child_process（spawn / exec）实现；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默认在受限工作目录、受限环境变量下执行；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命令、参数、工作目录在执行前完整展示给用户确认；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支持超时控制、输出大小限制、随时中止正在运行的进程；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命中“危险命令黑名单”时直接拦截并提示（详见 6.5）；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全部执行记录写入审计日志。</w:t>
      </w:r>
    </w:p>
    <w:p>
      <w:pPr>
        <w:pStyle w:val="Heading2"/>
      </w:pPr>
      <w:r>
        <w:t xml:space="preserve">5.5 权限与安全网关</w:t>
      </w:r>
    </w:p>
    <w:p>
      <w:pPr>
        <w:spacing w:after="120"/>
      </w:pPr>
      <w:r>
        <w:t xml:space="preserve">安全网关是一个横切模块，所有敏感工具调用（文件写、命令执行）都必须先经过它。它负责：能力分级判定、是否需要用户确认、是否命中黑名单、写入审计日志。详细设计见第六章。</w:t>
      </w:r>
    </w:p>
    <w:p>
      <w:pPr>
        <w:pStyle w:val="Heading2"/>
      </w:pPr>
      <w:r>
        <w:t xml:space="preserve">5.6 配置与持久化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数据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存储方式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应用设置（皮肤、快捷键、权限策略）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本地 JSON 配置文件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会话历史与长期记忆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SQLite 数据库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审计日志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SQLite（独立表）+ 可导出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密钥等敏感信息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操作系统钥匙串 / 加密存储，不明文落盘</w:t>
            </w:r>
          </w:p>
        </w:tc>
      </w:tr>
    </w:tbl>
    <w:p>
      <w:pPr>
        <w:pStyle w:val="Heading1"/>
      </w:pPr>
      <w:r>
        <w:t xml:space="preserve">六、权限与安全设计</w:t>
      </w:r>
    </w:p>
    <w:p>
      <w:pPr>
        <w:spacing w:after="120"/>
      </w:pPr>
      <w:r>
        <w:t xml:space="preserve">用户期望桌宠“能完全访问电脑”。能力越大，越需要把安全设计放在第一位——本章是本方案的重点。设计原则：能力强大，但每一步危险操作都可见、可控、可审计、可撤销。</w:t>
      </w:r>
    </w:p>
    <w:p>
      <w:pPr>
        <w:pStyle w:val="Heading2"/>
      </w:pPr>
      <w:r>
        <w:t xml:space="preserve">6.1 风险分析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风险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误操作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理解偏差导致删错 / 移错文件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危险命令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执行了破坏性 shell 命令（如递归删除、格式化）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提示注入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读取的文件 / 网页内容里藏有恶意指令，诱导 Agent 执行危险操作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权限过大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渲染进程若直连系统 API，被攻破即等于交出整机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隐私泄露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敏感文件内容被上传到云端模型</w:t>
            </w:r>
          </w:p>
        </w:tc>
      </w:tr>
    </w:tbl>
    <w:p>
      <w:pPr>
        <w:pStyle w:val="Heading2"/>
      </w:pPr>
      <w:r>
        <w:t xml:space="preserve">6.2 权限分级模型</w:t>
      </w:r>
    </w:p>
    <w:p>
      <w:pPr>
        <w:spacing w:after="120"/>
      </w:pPr>
      <w:r>
        <w:t xml:space="preserve">把所有操作按危险程度分为三级，不同级别对应不同的执行策略：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级别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操作示例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默认策略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L1 安全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列目录、读文件、搜索、打开网址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免确认，仅记录日志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L2 敏感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移动 / 重命名 / 删除文件、批量操作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逐次弹窗确认；可按会话临时授权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L3 高危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执行 shell 命令 / 脚本、修改系统设置</w:t>
            </w:r>
          </w:p>
        </w:tc>
        <w:tc>
          <w:tcPr>
            <w:tcW w:type="dxa" w:w="4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强制确认 + 展示完整命令；黑名单直接拦截</w:t>
            </w:r>
          </w:p>
        </w:tc>
      </w:tr>
    </w:tbl>
    <w:p>
      <w:pPr>
        <w:spacing w:after="120"/>
      </w:pPr>
      <w:r>
        <w:t xml:space="preserve">用户可在设置中调整每一级的策略（更严或更松），但 L3 的黑名单不可关闭。</w:t>
      </w:r>
    </w:p>
    <w:p>
      <w:pPr>
        <w:pStyle w:val="Heading2"/>
      </w:pPr>
      <w:r>
        <w:t xml:space="preserve">6.3 操作确认机制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敏感操作执行前，由桌宠弹出确认卡片，清楚列出：要做什么、影响哪些文件 / 执行什么命令、是否可撤销；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提供“允许一次 / 本次会话内允许同类 / 拒绝”三个选项；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批量操作展示完整变更清单，支持逐项勾选；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提供全局“只读模式”开关，一键禁用所有写操作与命令执行。</w:t>
      </w:r>
    </w:p>
    <w:p>
      <w:pPr>
        <w:pStyle w:val="Heading2"/>
      </w:pPr>
      <w:r>
        <w:t xml:space="preserve">6.4 审计日志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记录每一次工具调用：时间、操作、参数、触发的对话、结果、是否用户确认；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用户可随时在设置中查看、搜索、导出；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写操作尽量保留可回滚信息（如移动前的原路径）。</w:t>
      </w:r>
    </w:p>
    <w:p>
      <w:pPr>
        <w:pStyle w:val="Heading2"/>
      </w:pPr>
      <w:r>
        <w:t xml:space="preserve">6.5 高危命令黑名单（示例）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递归强删根目录 / 系统目录类命令；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磁盘格式化、分区操作；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管道执行远程脚本（curl/wget 直接 | sh）；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修改系统关键权限 / 用户账户类命令；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命中黑名单时一律拦截，不提供“仍然执行”的快捷选项，需用户手动到终端自行操作。</w:t>
      </w:r>
    </w:p>
    <w:p>
      <w:pPr>
        <w:pStyle w:val="Heading2"/>
      </w:pPr>
      <w:r>
        <w:t xml:space="preserve">6.6 架构层面的安全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渲染进程开启 contextIsolation、关闭 nodeIntegration，绝不直连系统 API；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Preload 只暴露白名单化的 IPC 通道；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敏感能力只在主进程执行，并集中走安全网关；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针对提示注入：对“文件 / 网页内容”与“用户指令”做来源隔离，外部内容不得直接触发 L2/L3 操作；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隐私：上传云端模型前提示用户；提供本地模型选项；可配置目录黑名单（如密码、密钥目录永不读取）。</w:t>
      </w:r>
    </w:p>
    <w:p>
      <w:pPr>
        <w:pStyle w:val="Heading1"/>
      </w:pPr>
      <w:r>
        <w:t xml:space="preserve">七、交互与 UX 设计</w:t>
      </w:r>
    </w:p>
    <w:p>
      <w:pPr>
        <w:pStyle w:val="Heading2"/>
      </w:pPr>
      <w:r>
        <w:t xml:space="preserve">7.1 桌宠形态</w:t>
      </w:r>
    </w:p>
    <w:p>
      <w:pPr>
        <w:spacing w:after="120"/>
      </w:pPr>
      <w:r>
        <w:t xml:space="preserve">默认一个体型小巧、表情丰富的卡通角色，停在屏幕边角。通过表情和动作传达状态：思考时挠头、执行任务时忙碌、完成时比心、等待确认时举牌。</w:t>
      </w:r>
    </w:p>
    <w:p>
      <w:pPr>
        <w:pStyle w:val="Heading2"/>
      </w:pPr>
      <w:r>
        <w:t xml:space="preserve">7.2 对话方式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单击桌宠或按全局快捷键，呼出贴近角色的输入框；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回复以对话气泡形式显示在角色旁，长回复可展开为面板；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执行任务时气泡实时显示“正在 xxx”进度。</w:t>
      </w:r>
    </w:p>
    <w:p>
      <w:pPr>
        <w:pStyle w:val="Heading2"/>
      </w:pPr>
      <w:r>
        <w:t xml:space="preserve">7.3 菜单与设置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右键菜单：对话、查看审计日志、只读模式开关、暂停巡游、设置、退出；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设置页：角色 / 皮肤、快捷键、AI 模型与密钥、权限分级策略、目录黑名单。</w:t>
      </w:r>
    </w:p>
    <w:p>
      <w:pPr>
        <w:pStyle w:val="Heading1"/>
      </w:pPr>
      <w:r>
        <w:t xml:space="preserve">八、技术难点与解决方案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难点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解决方案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透明 + 置顶 + 点击穿透并存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transparent/frame:false/alwaysOnTop 组合；用 setIgnoreMouseEvents(true,{forward:true}) 配合像素级命中检测动态切换穿透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跨平台差异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系统能力封装为统一接口，按平台分别实现；优先保证 macOS，再适配 Windows/Linux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流式响应与 UI 同步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主进程流式拉取 → 通过 IPC 分片推送 → 渲染进程增量渲染气泡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 多步任务可靠性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工具调用结构化（JSON Schema）+ 每步结果回灌 + 失败重试与中止机制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安全与易用的平衡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权限分级 + 会话级临时授权 + 只读模式，既不频繁打扰也不失控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性能与资源占用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休眠态降帧；动画用 GPU 合成；空闲释放资源</w:t>
            </w:r>
          </w:p>
        </w:tc>
      </w:tr>
    </w:tbl>
    <w:p>
      <w:pPr>
        <w:pStyle w:val="Heading1"/>
      </w:pPr>
      <w:r>
        <w:t xml:space="preserve">九、开发路线图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41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里程碑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交付内容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预估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脚手架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Electron+TS+React 工程搭建、IPC 通道、打包流程跑通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桌宠 + 对话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透明窗口、基础动画、拖拽、AI 流式对话打通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2-3 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文件能力 + 安全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文件读写模块、安全网关、权限分级、确认机制、审计日志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2-3 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命令 + Agent 编排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命令执行模块、黑名单、Agent 多步工具编排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2-3 周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增强与打磨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长期记忆、定时任务、换肤、跨平台适配、稳定性优化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3-4 周</w:t>
            </w:r>
          </w:p>
        </w:tc>
      </w:tr>
    </w:tbl>
    <w:p>
      <w:pPr>
        <w:spacing w:after="120"/>
      </w:pPr>
      <w:r>
        <w:t xml:space="preserve">建议先完成 M0-M2 形成一个“可对话、能安全操作文件”的可用版本，再视反馈推进 M3-M4。</w:t>
      </w:r>
    </w:p>
    <w:p>
      <w:pPr>
        <w:pStyle w:val="Heading1"/>
      </w:pPr>
      <w:r>
        <w:t xml:space="preserve">十、项目目录结构（建议）</w:t>
      </w:r>
    </w:p>
    <w:p>
      <w:pPr>
        <w:spacing w:after="120"/>
      </w:pPr>
      <w:r>
        <w:t xml:space="preserve">desktop-pet/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src/main/ —— 主进程：Agent 引擎、安全网关、文件 / 命令模块、持久化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agent/ —— 对话管理、工具注册表、规划执行循环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security/ —— 权限分级、确认、黑名单、审计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tools/ —— file 模块、command 模块、app 模块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store/ —— SQLite、配置读写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src/preload/ —— contextBridge 暴露的白名单 IPC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src/renderer/ —— 渲染进程：桌宠角色、动画状态机、对话 UI、设置页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pet/ —— 角色渲染与动画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ui/ —— 对话气泡、菜单、设置面板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assets/ —— 角色素材、Lottie 动画、图标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electron-builder.yml —— 打包配置</w:t>
      </w:r>
    </w:p>
    <w:p>
      <w:pPr>
        <w:pStyle w:val="Heading1"/>
      </w:pPr>
      <w:r>
        <w:t xml:space="preserve">十一、风险与注意事项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安全是底线：任何为了“方便”而绕过确认 / 黑名单的设计都应被拒绝；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AI 不可全信：Agent 的规划可能出错，关键写操作必须由用户把关；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合规与隐私：明确告知用户哪些数据会上云，提供本地模型与目录黑名单；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不做恶意能力：本产品定位为本机助手，不应包含任何远程控制他人电脑、隐蔽运行、规避用户感知的能力；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性能体验：桌宠常驻，必须严格控制 CPU / 内存占用，避免成为负担；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渐进交付：先做小而安全的可用版本，再逐步扩展能力。</w:t>
      </w:r>
    </w:p>
    <w:p>
      <w:pPr>
        <w:spacing w:before="400"/>
      </w:pPr>
      <w:r>
        <w:rPr>
          <w:i/>
          <w:iCs/>
          <w:color w:val="808080"/>
        </w:rPr>
        <w:t xml:space="preserve">—— 文档结束 ——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智能桌宠助手 DeskPet — 方案设计文档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◦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Microsoft YaHei" w:cs="Microsoft YaHei" w:eastAsia="Microsoft YaHei" w:hAnsi="Microsoft YaHe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2026-05-15T04:15:58.511Z</dcterms:created>
  <dcterms:modified xsi:type="dcterms:W3CDTF">2026-05-15T04:15:58.511Z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