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ordia New" w:hAnsi="Cordia New"/>
          <w:b/>
          <w:color w:val="1B4332"/>
          <w:sz w:val="44"/>
        </w:rPr>
        <w:t>เอกสารสรุปรายละเอียดฟีเจอร์และแนวทางการพัฒนาเว็บ</w:t>
      </w:r>
    </w:p>
    <w:p>
      <w:pPr>
        <w:spacing w:after="320"/>
        <w:jc w:val="center"/>
      </w:pPr>
      <w:r>
        <w:rPr>
          <w:rFonts w:ascii="Cordia New" w:hAnsi="Cordia New"/>
          <w:b/>
          <w:color w:val="52B788"/>
          <w:sz w:val="32"/>
        </w:rPr>
        <w:t>Bromelain Bright — Luxury Sustainable Skincare Startup</w:t>
      </w:r>
    </w:p>
    <w:p>
      <w:pPr>
        <w:spacing w:before="320" w:after="120"/>
      </w:pPr>
      <w:r>
        <w:rPr>
          <w:rFonts w:ascii="Cordia New" w:hAnsi="Cordia New"/>
          <w:b/>
          <w:color w:val="1B4332"/>
          <w:sz w:val="36"/>
        </w:rPr>
        <w:t>1. ภาพรวมของเว็บไซต์ (Executive Summary)</w:t>
      </w:r>
    </w:p>
    <w:p>
      <w:pPr>
        <w:spacing w:before="40" w:after="80" w:line="276" w:lineRule="auto"/>
      </w:pPr>
      <w:r>
        <w:rPr>
          <w:rFonts w:ascii="Cordia New" w:hAnsi="Cordia New"/>
          <w:color w:val="2B2D42"/>
          <w:sz w:val="28"/>
        </w:rPr>
        <w:t>เว็บไซต์ Bromelain Bright เป็นเว็บสตาร์ทอัพระดับพรีเมียมสำหรับแบรนด์สกินแคร์ความงามยั่งยืน (Upcycled Skincare) ที่สกัดเอนไซม์บรอมมีเลน (Bromelain Enzyme) จากแกนสับปะรดเหลือทิ้ง โดยได้รับการพัฒนาขึ้นมาครบถ้วนทั้งด้าน UI/UX ดีไซน์หรูหรา และระบบหลังบ้าน (Backend Demo API)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วัตถุประสงค์หลัก: </w:t>
      </w:r>
      <w:r>
        <w:rPr>
          <w:rFonts w:ascii="Cordia New" w:hAnsi="Cordia New"/>
          <w:color w:val="2B2D42"/>
          <w:sz w:val="28"/>
        </w:rPr>
        <w:t>ใช้เป็นเว็บนำเสนอในการประกวดสตาร์ทอัพ (เช่น ISKKU x HEX) และใช้เป็นแพลตฟอร์มอีคอมเมิร์ซเต็มรูปแบบ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เทคโนโลยีที่ใช้: </w:t>
      </w:r>
      <w:r>
        <w:rPr>
          <w:rFonts w:ascii="Cordia New" w:hAnsi="Cordia New"/>
          <w:color w:val="2B2D42"/>
          <w:sz w:val="28"/>
        </w:rPr>
        <w:t>HTML5, CSS3 (Custom Design Tokens), Vanilla JS (ES6), Node.js, Express.js API, SQLite Database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ข้อมูลติดต่อแบรนด์: </w:t>
      </w:r>
      <w:r>
        <w:rPr>
          <w:rFonts w:ascii="Cordia New" w:hAnsi="Cordia New"/>
          <w:color w:val="2B2D42"/>
          <w:sz w:val="28"/>
        </w:rPr>
        <w:t>rapeephat.ph@kkumail.com | โทร +66 94-638-8671 | มหาวิทยาลัยขอนแก่น วิทยาเขตหนองคาย (Khon Kaen University, Nong Khai Campus)</w:t>
      </w:r>
    </w:p>
    <w:p>
      <w:pPr>
        <w:spacing w:before="320" w:after="120"/>
      </w:pPr>
      <w:r>
        <w:rPr>
          <w:rFonts w:ascii="Cordia New" w:hAnsi="Cordia New"/>
          <w:b/>
          <w:color w:val="1B4332"/>
          <w:sz w:val="36"/>
        </w:rPr>
        <w:t>2. สรุปรายละเอียดหน้าที่ความสามารถของทุกหน้า (All 19 Pages)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4332"/>
          </w:tcPr>
          <w:p>
            <w:pPr>
              <w:jc w:val="left"/>
            </w:pPr>
            <w:r>
              <w:rPr>
                <w:rFonts w:ascii="Cordia New" w:hAnsi="Cordia New"/>
                <w:b/>
                <w:color w:val="FFFFFF"/>
                <w:sz w:val="26"/>
              </w:rPr>
              <w:t>ชื่อหน้าเว็บ</w:t>
            </w:r>
          </w:p>
        </w:tc>
        <w:tc>
          <w:tcPr>
            <w:tcW w:type="dxa" w:w="3888"/>
            <w:shd w:fill="1B4332"/>
          </w:tcPr>
          <w:p>
            <w:pPr>
              <w:jc w:val="left"/>
            </w:pPr>
            <w:r>
              <w:rPr>
                <w:rFonts w:ascii="Cordia New" w:hAnsi="Cordia New"/>
                <w:b/>
                <w:color w:val="FFFFFF"/>
                <w:sz w:val="26"/>
              </w:rPr>
              <w:t>ฟังก์ชันการทำงานปัจจุบัน (Current Capabilities)</w:t>
            </w:r>
          </w:p>
        </w:tc>
        <w:tc>
          <w:tcPr>
            <w:tcW w:type="dxa" w:w="3168"/>
            <w:shd w:fill="1B4332"/>
          </w:tcPr>
          <w:p>
            <w:pPr>
              <w:jc w:val="left"/>
            </w:pPr>
            <w:r>
              <w:rPr>
                <w:rFonts w:ascii="Cordia New" w:hAnsi="Cordia New"/>
                <w:b/>
                <w:color w:val="FFFFFF"/>
                <w:sz w:val="26"/>
              </w:rPr>
              <w:t>แนวทางการพัฒนาต่อยอด (Future Roadmap)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1. หน้าแรก (index.html)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Hero Banner, แสดงผลิตภัณฑ์เด่น, นวัตกรรมเอนไซม์, ตัวเลขอิมแพกต์, รีวิวผู้ใช้, Gallery, AI Preview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เชื่อมต่อ AI Real-time, ระบบแนะนำสินค้าตามพฤติกรรมผู้ใช้ (Personalization)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2. คอลเลกชันสินค้า (products.html)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สรุปแนวคิด Product Line (Sachet, Jar, Essence) พร้อมตารางเปรียบเทียบคุณสมบัติสินค้าแบบละเอียด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ระบบฟิลเตอร์เปรียบเทียบเทียบกับแบรนด์คู่แข่งในตลาด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3. สินค้าแบบซอง (product-sachet.html)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หน้ารายละเอียด Trial Sachet (25ml x 5 ซอง / ฿290) แสดงวิธีใช้ ส่วนผสม และปุ่มกดสั่งซื้อ/Wishlist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เลือกจำนวนเซ็ตแบบ Custom, ระบบแจ้งเตือนสินค้าพร้อมส่ง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4. สินค้าแบบกระปุก (product-jar.html)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หน้ารายละเอียด Luxury Jar (100g / ฿890) เน้นบรรจุภัณฑ์แก้วรีไซเคิลและความคุ้มค่า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ระบบสมัครสมาชิกรายเดือนเพื่อส่งสินค้าอัตโนมัติ (Subscription System)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5. สินค้าเอสเซนส์ (product-essence.html)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หน้ารายละเอียด Concentrated Essence (30ml / ฿1,290) เซรั่มเข้มข้นพร้อม Dropper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 AR แสดงการหยดเอสเซนส์ลงผิวจริงผ่านกล้อง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6. ร้านค้าออนไลน์ (shop.html)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รายการสินค้าทั้งหมด มีระบบค้นหา (Search Real-time), กรองหมวดหมู่ (Category Filter) และจัดเรียงราคา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รองรับระบบกรองตามปัญหาผิว (Acne, Dark spots, Aging)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7. ตะกร้าสินค้า (cart.html)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คำนวณราคาสินค้า ปรับจำนวน ชำระค่าจัดส่งฟรีเมื่อครบกำหนด และคำนวณราคารวมอัตโนมัติ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ระบบคูปองส่วนลด (Promo Codes) และการแถมของขวัญตามยอดสั่งซื้อ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8. ชำระเงิน (checkout.html)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ฟอร์มที่อยู่ละเอียด (ไทย/ต่างประเทศ) พร้อมระบบชำระเงินครบ (PromptPay, บัตรเครดิต, PayPal, COD, Mobile Bank)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เชื่อมต่อ Payment Gateway จริง (Omise, Stripe) และระบบติดตามพัสดุ (Kerry/DHL API)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9. งานวิจัย (research.html)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ข้อมูลทางวิทยาศาสตร์การสกัดเอนไซม์ Bromelain กราฟแสดงผลลัพธ์จาก Clinical Trial และ FAQs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ดาวน์โหลดเอกสารวิจัย Whitepaper (PDF), ระบบสอบถามผู้เชี่ยวชาญ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10. ความยั่งยืน (sustainability.html)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Dashboard แสดงตัวเลขอิมแพกต์ลดขยะสับปะรด ลด CO₂ และโมเดลเศรษฐกิจ BCG (Bio-Circular-Green)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คำนวณ Carbon Footprint Offset Real-time ที่ผู้ใช้ช่วยลดได้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11. ตรวจสอบที่มา (traceability.html)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Interactive Timeline แสดงเส้นทาง Farm-to-Face จากฟาร์มสับปะรดไทยจนถึงมือผู้บริโภค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ระบบสแกน QR Code บนกล่องสินค้าเพื่อดูฟาร์มต้นกำเนิดจริง (Blockchain)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12. ระบบ AI สภาพผิว (ai-analysis.html)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จำลองการอัปโหลดรูปถ่ายเพื่อวิเคราะห์ปัญหาผิว และประมวลผลแนะนำสินค้าที่เหมาะสม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เชื่อมต่อ AI Vision Model จริง (เช่น TensorFlow/OpenAI) วิเคราะห์ริ้วรอยและความชุ่มชื้น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13. เกี่ยวกับบริษัท (company.html)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เรื่องราวผู้ก่อตั้งจาก มข. วิทยาเขตหนองคาย, วิสัยทัศน์, รางวัล ISKKU x HEX และ Timeline การเติบโต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หน้าข่าวสารและงานแถลงข่าวของบริษัท (Press Release / Media Kit)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14. ความเป็นมาแบรนด์ (about.html)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เจตนารมณ์ ปรัชญาความงามยั่งยืน และพันธกิจการช่วยเหลือเกษตรกรไทย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วิดีโอสัมภาษณ์เกษตรกรผู้ปลูกสับปะรดและความเป็นอยู่ที่ดีขึ้น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15. ติดต่อเรา (contact.html)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แบบฟอร์มติดต่อ อีเมล (rapeephat.ph@kkumail.com), เบอร์โทรศัพท์, โซเชียลมีเดีย และ Google Maps แผนที่จริง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 Live Chat สนทนาสดกับฝ่ายบริการลูกค้า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16. เข้าสู่ระบบ (login.html)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ฟอร์ม Sign in ด้วย Glassmorphism UI พร้อมปุ่ม Auto-fill Demo Account สำหรับการนำเสนอ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รองรับ Social Login (Google, Facebook, Apple ID, LINE Login)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17. สมัครสมาชิก (register.html)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ฟอร์มสร้างบัญชีผู้ใช้ใหม่ พร้อมตรวจสอบความถูกต้องของรหัสผ่านและความปลอดภัย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ระบบยืนยันตัวตนผ่าน OTP ทาง SMS/Email</w:t>
            </w:r>
          </w:p>
        </w:tc>
      </w:tr>
      <w:tr>
        <w:tc>
          <w:tcPr>
            <w:tcW w:type="dxa" w:w="2592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18. แผงควบคุมผู้ใช้ (dashboard.html)</w:t>
            </w:r>
          </w:p>
        </w:tc>
        <w:tc>
          <w:tcPr>
            <w:tcW w:type="dxa" w:w="388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จัดการข้อมูลส่วนตัว ดูรายการ Wishlist สินค้าที่ชอบ และประวัติการสั่งซื้อ</w:t>
            </w:r>
          </w:p>
        </w:tc>
        <w:tc>
          <w:tcPr>
            <w:tcW w:type="dxa" w:w="3168"/>
            <w:shd w:fill="F9FBF9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ระบบสะสมแต้ม Reward Points, ระดับสมาชิก (Tiering &amp; Loyalty Club)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19. หน้าไม่พบข้อมูล (404.html)</w:t>
            </w:r>
          </w:p>
        </w:tc>
        <w:tc>
          <w:tcPr>
            <w:tcW w:type="dxa" w:w="388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หน้า 404 ดีไซน์สวยงามเข้ากับแบรนด์ พร้อมปุ่มนำทางกลับหน้าหลัก</w:t>
            </w:r>
          </w:p>
        </w:tc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ordia New" w:hAnsi="Cordia New"/>
                <w:color w:val="2B2D42"/>
                <w:sz w:val="24"/>
              </w:rPr>
              <w:t>ระบบแนะนำหน้ายอดนิยมเพื่อดึงผู้ใช้กลับเข้าสู่เว็บไซต์</w:t>
            </w:r>
          </w:p>
        </w:tc>
      </w:tr>
    </w:tbl>
    <w:p>
      <w:pPr>
        <w:spacing w:before="320" w:after="120"/>
      </w:pPr>
      <w:r>
        <w:rPr>
          <w:rFonts w:ascii="Cordia New" w:hAnsi="Cordia New"/>
          <w:b/>
          <w:color w:val="1B4332"/>
          <w:sz w:val="36"/>
        </w:rPr>
        <w:t>3. สรุปศักยภาพการนำไปต่อยอดในอนาคต (Future Technical Roadmap)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การเชื่อมต่อระบบชำระเงินจริง (Payment Gateway): </w:t>
      </w:r>
      <w:r>
        <w:rPr>
          <w:rFonts w:ascii="Cordia New" w:hAnsi="Cordia New"/>
          <w:color w:val="2B2D42"/>
          <w:sz w:val="28"/>
        </w:rPr>
        <w:t>สามารถต่อยอดเชื่อม Stripe, Omise, หรือ GB Prime Pay เพื่อรับเงินจริงผ่าน PromptPay และบัตรเครดิตทั่วโลก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การนำ AI มาใช้จริง (Production AI Skin Analysis): </w:t>
      </w:r>
      <w:r>
        <w:rPr>
          <w:rFonts w:ascii="Cordia New" w:hAnsi="Cordia New"/>
          <w:color w:val="2B2D42"/>
          <w:sz w:val="28"/>
        </w:rPr>
        <w:t>นำโมเดล Computer Vision วิเคราะห์ภาพใบหน้าจริง เพื่อประมวลผลความชุ่มชื้น สิว และริ้วรอย พร้อมจัดเซ็ตสินค้าเฉพาะบุคคล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ระบบ Blockchain Traceability: </w:t>
      </w:r>
      <w:r>
        <w:rPr>
          <w:rFonts w:ascii="Cordia New" w:hAnsi="Cordia New"/>
          <w:color w:val="2B2D42"/>
          <w:sz w:val="28"/>
        </w:rPr>
        <w:t>เชื่อมต่อข้อมูลกับ Smart Contract เพื่อให้ลูกค้าสแกน QR Code บนกล่องสินค้า ตรวจสอบย้อนกลับไปถึงเกษตรกรผู้ปลูกสับปะรดในไทย</w:t>
      </w:r>
    </w:p>
    <w:p>
      <w:pPr>
        <w:pStyle w:val="ListBullet"/>
        <w:spacing w:before="0" w:after="60" w:line="276" w:lineRule="auto"/>
      </w:pPr>
      <w:r>
        <w:rPr>
          <w:rFonts w:ascii="Cordia New" w:hAnsi="Cordia New"/>
          <w:b/>
          <w:color w:val="1B4332"/>
          <w:sz w:val="28"/>
        </w:rPr>
        <w:t xml:space="preserve">ระบบฐานข้อมูลและการจัดการหลังบ้าน (Full Backend &amp; CMS): </w:t>
      </w:r>
      <w:r>
        <w:rPr>
          <w:rFonts w:ascii="Cordia New" w:hAnsi="Cordia New"/>
          <w:color w:val="2B2D42"/>
          <w:sz w:val="28"/>
        </w:rPr>
        <w:t>พัฒนาต่อยอดจาก Express Demo เป็นระบบหลังบ้านเต็มรูปแบบเพื่อจัดการสต็อก การจัดส่งพัสดุอัตโนมัติ และบัญชีผู้ใช้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