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LÓGICA DA PROGRAMAÇÃO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Algoritmo:</w:t>
      </w:r>
      <w:r w:rsidDel="00000000" w:rsidR="00000000" w:rsidRPr="00000000">
        <w:rPr>
          <w:rtl w:val="0"/>
        </w:rPr>
        <w:t xml:space="preserve"> sequência de passos para resolver um problema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Indicar início e fim da atividade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Programa:</w:t>
      </w:r>
      <w:r w:rsidDel="00000000" w:rsidR="00000000" w:rsidRPr="00000000">
        <w:rPr>
          <w:rtl w:val="0"/>
        </w:rPr>
        <w:t xml:space="preserve"> é uma sequência de passos, onde a ordem é importante e altera os resultados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Pseudocódigo:</w:t>
      </w:r>
      <w:r w:rsidDel="00000000" w:rsidR="00000000" w:rsidRPr="00000000">
        <w:rPr>
          <w:rtl w:val="0"/>
        </w:rPr>
        <w:t xml:space="preserve"> forma genérica de escrever um algoritmos, utilizando uma linguagem simples. Qualquer um pode entender, usado para aprender a programar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Fluxogramas, variáveis e constantes: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Fluxograma:</w:t>
      </w:r>
      <w:r w:rsidDel="00000000" w:rsidR="00000000" w:rsidRPr="00000000">
        <w:rPr>
          <w:rtl w:val="0"/>
        </w:rPr>
        <w:t xml:space="preserve"> ferramenta que representa graficamente um algoritmo, sequência lógica e coerente do </w:t>
      </w:r>
      <w:r w:rsidDel="00000000" w:rsidR="00000000" w:rsidRPr="00000000">
        <w:rPr>
          <w:u w:val="single"/>
          <w:rtl w:val="0"/>
        </w:rPr>
        <w:t xml:space="preserve">fluxo de dados. </w:t>
      </w:r>
      <w:r w:rsidDel="00000000" w:rsidR="00000000" w:rsidRPr="00000000">
        <w:rPr>
          <w:rtl w:val="0"/>
        </w:rPr>
        <w:t xml:space="preserve">Representação esquemática de um processo, documenta os passos para a execução de um processo.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tblGridChange w:id="0">
          <w:tblGrid>
            <w:gridCol w:w="1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Início</w:t>
            </w:r>
          </w:p>
        </w:tc>
      </w:tr>
    </w:tbl>
    <w:p w:rsidR="00000000" w:rsidDel="00000000" w:rsidP="00000000" w:rsidRDefault="00000000" w:rsidRPr="00000000" w14:paraId="00000011">
      <w:pPr>
        <w:rPr>
          <w:sz w:val="40"/>
          <w:szCs w:val="40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rFonts w:ascii="Arial Unicode MS" w:cs="Arial Unicode MS" w:eastAsia="Arial Unicode MS" w:hAnsi="Arial Unicode MS"/>
          <w:sz w:val="62"/>
          <w:szCs w:val="62"/>
          <w:rtl w:val="0"/>
        </w:rPr>
        <w:t xml:space="preserve">⇓</w:t>
      </w:r>
      <w:r w:rsidDel="00000000" w:rsidR="00000000" w:rsidRPr="00000000">
        <w:rPr>
          <w:rtl w:val="0"/>
        </w:rPr>
      </w:r>
    </w:p>
    <w:tbl>
      <w:tblPr>
        <w:tblStyle w:val="Table2"/>
        <w:tblW w:w="10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tblGridChange w:id="0">
          <w:tblGrid>
            <w:gridCol w:w="1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sz w:val="62"/>
          <w:szCs w:val="62"/>
          <w:rtl w:val="0"/>
        </w:rPr>
        <w:t xml:space="preserve">⇓</w:t>
      </w:r>
      <w:r w:rsidDel="00000000" w:rsidR="00000000" w:rsidRPr="00000000">
        <w:rPr>
          <w:rtl w:val="0"/>
        </w:rPr>
      </w:r>
    </w:p>
    <w:tbl>
      <w:tblPr>
        <w:tblStyle w:val="Table3"/>
        <w:tblW w:w="10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tblGridChange w:id="0">
          <w:tblGrid>
            <w:gridCol w:w="1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Processamento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sz w:val="62"/>
          <w:szCs w:val="62"/>
          <w:rtl w:val="0"/>
        </w:rPr>
        <w:t xml:space="preserve">⇓</w:t>
      </w:r>
      <w:r w:rsidDel="00000000" w:rsidR="00000000" w:rsidRPr="00000000">
        <w:rPr>
          <w:rtl w:val="0"/>
        </w:rPr>
      </w:r>
    </w:p>
    <w:tbl>
      <w:tblPr>
        <w:tblStyle w:val="Table4"/>
        <w:tblW w:w="10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tblGridChange w:id="0">
          <w:tblGrid>
            <w:gridCol w:w="1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Saída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sz w:val="62"/>
          <w:szCs w:val="62"/>
          <w:rtl w:val="0"/>
        </w:rPr>
        <w:t xml:space="preserve">⇓</w:t>
      </w:r>
      <w:r w:rsidDel="00000000" w:rsidR="00000000" w:rsidRPr="00000000">
        <w:rPr>
          <w:rtl w:val="0"/>
        </w:rPr>
      </w:r>
    </w:p>
    <w:tbl>
      <w:tblPr>
        <w:tblStyle w:val="Table5"/>
        <w:tblW w:w="10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tblGridChange w:id="0">
          <w:tblGrid>
            <w:gridCol w:w="1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Fim 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31718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16814" l="0" r="36198" t="21238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Variável: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Variável é um um objeto (uma posição, frequentemente localizada na memória, cada uma ocupa um espaço específico), capaz de reter e expressar um valor ou informação.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Utilizada para armazenar o dado que o usuário inseriu.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É um espaço na memória do computador destinado a um dado que é alterado durante a execução do algoritmo. 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O valor da variável pode receber valores diferentes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Variável é declarada antes do início do programa 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457575" cy="20859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14449" l="0" r="39700" t="2095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Tipos de variáveis: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variáveis e constantes podem ser classificadas em quatro tipos: Numéricas, Caracteres, Alfanuméricas ou Lógicas.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Constante: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Valores i</w:t>
      </w:r>
      <w:r w:rsidDel="00000000" w:rsidR="00000000" w:rsidRPr="00000000">
        <w:rPr>
          <w:u w:val="single"/>
          <w:rtl w:val="0"/>
        </w:rPr>
        <w:t xml:space="preserve">mutáveis e não são alterados</w:t>
      </w:r>
      <w:r w:rsidDel="00000000" w:rsidR="00000000" w:rsidRPr="00000000">
        <w:rPr>
          <w:rtl w:val="0"/>
        </w:rPr>
        <w:t xml:space="preserve"> durante a vida útil do programa. Ex: Pi, valor de Pi é sempre 3,14, sempre mesmo valor.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Operadores aritméticos: 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32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500"/>
        <w:tblGridChange w:id="0">
          <w:tblGrid>
            <w:gridCol w:w="1755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Subtração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Multiplicação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Potenciação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4d5156"/>
                <w:sz w:val="21"/>
                <w:szCs w:val="21"/>
                <w:highlight w:val="white"/>
                <w:rtl w:val="0"/>
              </w:rPr>
              <w:t xml:space="preserve">^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Porcentagem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%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Expressões literais 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São expressões com constante e/ou variáveis que tem como resultado valores literais. As expressões literais são utilizadas na atribuição de valor para uma variável ou uma constante. 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Ex.: nome= “José”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media=(nota1+nota2+nota3+nota4)/4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Exemplo de expressões aritméticas e literais: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203835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13814" t="2384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Operadores relacionais: 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São expressões compostas por outras expressões ou variáveis numéricas com operadores relacionais. 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expressões relacionais retornam valores lógicos (verdadeiro/falso).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23396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5124" l="11794" r="5813" t="2309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3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Tomadas de decisão: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escrevemos programas, geralmente ocorre a necessidade de decidir o que fazer dependendo de alguma condição encontrada durante a execução.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3805238" cy="35623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-5909" l="2990" r="107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Concatenação: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É um termo usado em computação para designar a operação de unir o conteúdo de de duas strings (String  - é uma sequência de caracteres). 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Agrupamento de duas ou mais células que, incluindo fórmulas, textos ou outras informações contidas no seu interior, dá origem á um único resultado. 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Abaixo representado pelo &amp;: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1651039" cy="2641662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5042" l="13266" r="149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39" cy="2641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3786188" cy="39147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3153" l="19269" r="18604" t="2927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Estrutura de repetição: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É uma estrutura que permite executar mais de uma vez o mesmo comando ou conjunto de comandos, de acordo com uma condição ou um </w:t>
      </w:r>
      <w:r w:rsidDel="00000000" w:rsidR="00000000" w:rsidRPr="00000000">
        <w:rPr>
          <w:b w:val="1"/>
          <w:sz w:val="26"/>
          <w:szCs w:val="26"/>
          <w:rtl w:val="0"/>
        </w:rPr>
        <w:t xml:space="preserve">contador 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685813" cy="345580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3553" l="11718" r="80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813" cy="3455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543175" cy="32618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6736" l="14741" r="129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26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Se- senão: </w:t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771900" cy="15906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20402" l="8241" r="19230" t="2354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Em um bloco de opções usa-se o desvio condicional - Caso</w:t>
      </w:r>
    </w:p>
    <w:p w:rsidR="00000000" w:rsidDel="00000000" w:rsidP="00000000" w:rsidRDefault="00000000" w:rsidRPr="00000000" w14:paraId="0000007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Este comando é similar ao se e senão , e reduz a complexidade  na escolha de diversas opções. Apesar das similaridades com o se, ele possui algumas diferenças.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Neste comando não é possível o uso de operadores lógicos, ele apenas trabalha com valores definidos.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981575" cy="329832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4077" l="1005" r="113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98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886325" cy="4038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67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Laços de repetição: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É uma estrutura que permite executar mais de uma vez o mesmo comando ou conjunto de comandos, de acordo com uma condição ou um contador. </w:t>
      </w:r>
    </w:p>
    <w:p w:rsidR="00000000" w:rsidDel="00000000" w:rsidP="00000000" w:rsidRDefault="00000000" w:rsidRPr="00000000" w14:paraId="0000008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800595" cy="270953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18037" l="0" r="237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595" cy="270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000625" cy="26193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13793" l="0" r="88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Matrizes e vetores: </w:t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Matriz</w:t>
      </w:r>
      <w:r w:rsidDel="00000000" w:rsidR="00000000" w:rsidRPr="00000000">
        <w:rPr>
          <w:sz w:val="26"/>
          <w:szCs w:val="26"/>
          <w:rtl w:val="0"/>
        </w:rPr>
        <w:t xml:space="preserve"> é uma coleção de variáveis do mesmo tipo, acessíveis com um único nome e armazenados contiguamente na memória. 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 individualização de cada variável de um vetor é feita através do uso de </w:t>
      </w:r>
      <w:r w:rsidDel="00000000" w:rsidR="00000000" w:rsidRPr="00000000">
        <w:rPr>
          <w:b w:val="1"/>
          <w:sz w:val="26"/>
          <w:szCs w:val="26"/>
          <w:rtl w:val="0"/>
        </w:rPr>
        <w:t xml:space="preserve">índices. 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Os </w:t>
      </w:r>
      <w:r w:rsidDel="00000000" w:rsidR="00000000" w:rsidRPr="00000000">
        <w:rPr>
          <w:b w:val="1"/>
          <w:sz w:val="26"/>
          <w:szCs w:val="26"/>
          <w:rtl w:val="0"/>
        </w:rPr>
        <w:t xml:space="preserve">vetores</w:t>
      </w:r>
      <w:r w:rsidDel="00000000" w:rsidR="00000000" w:rsidRPr="00000000">
        <w:rPr>
          <w:sz w:val="26"/>
          <w:szCs w:val="26"/>
          <w:rtl w:val="0"/>
        </w:rPr>
        <w:t xml:space="preserve"> são matrizes de uma só dimensão. </w:t>
      </w:r>
    </w:p>
    <w:p w:rsidR="00000000" w:rsidDel="00000000" w:rsidP="00000000" w:rsidRDefault="00000000" w:rsidRPr="00000000" w14:paraId="0000008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157663" cy="383518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5097" l="0" r="272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83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56691" cy="3624263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14173" l="-1091" r="47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691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76796" cy="366557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11661" l="0" r="23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796" cy="3665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275902" cy="3871913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8771" l="0" r="19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902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22" Type="http://schemas.openxmlformats.org/officeDocument/2006/relationships/image" Target="media/image5.png"/><Relationship Id="rId10" Type="http://schemas.openxmlformats.org/officeDocument/2006/relationships/image" Target="media/image12.png"/><Relationship Id="rId21" Type="http://schemas.openxmlformats.org/officeDocument/2006/relationships/image" Target="media/image6.png"/><Relationship Id="rId13" Type="http://schemas.openxmlformats.org/officeDocument/2006/relationships/image" Target="media/image17.png"/><Relationship Id="rId24" Type="http://schemas.openxmlformats.org/officeDocument/2006/relationships/header" Target="header1.xml"/><Relationship Id="rId12" Type="http://schemas.openxmlformats.org/officeDocument/2006/relationships/image" Target="media/image1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5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