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iCs w:val="0"/>
          <w:caps w:val="0"/>
          <w:color w:val="222222"/>
          <w:spacing w:val="5"/>
          <w:sz w:val="44"/>
          <w:szCs w:val="44"/>
        </w:rPr>
      </w:pPr>
      <w:r>
        <w:rPr>
          <w:rFonts w:hint="eastAsia" w:ascii="宋体" w:hAnsi="宋体" w:eastAsia="宋体" w:cs="宋体"/>
          <w:b/>
          <w:bCs/>
          <w:i w:val="0"/>
          <w:iCs w:val="0"/>
          <w:caps w:val="0"/>
          <w:color w:val="222222"/>
          <w:spacing w:val="5"/>
          <w:sz w:val="44"/>
          <w:szCs w:val="44"/>
        </w:rPr>
        <w:t>解放蒙阴城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60" w:firstLineChars="200"/>
        <w:jc w:val="both"/>
        <w:rPr>
          <w:rFonts w:hint="eastAsia" w:ascii="宋体" w:hAnsi="宋体" w:eastAsia="宋体" w:cs="宋体"/>
          <w:i w:val="0"/>
          <w:iCs w:val="0"/>
          <w:caps w:val="0"/>
          <w:color w:val="222222"/>
          <w:spacing w:val="5"/>
          <w:sz w:val="32"/>
          <w:szCs w:val="32"/>
        </w:rPr>
      </w:pPr>
      <w:r>
        <w:rPr>
          <w:rFonts w:hint="eastAsia" w:ascii="宋体" w:hAnsi="宋体" w:eastAsia="宋体" w:cs="宋体"/>
          <w:i w:val="0"/>
          <w:iCs w:val="0"/>
          <w:caps w:val="0"/>
          <w:color w:val="222222"/>
          <w:spacing w:val="5"/>
          <w:sz w:val="32"/>
          <w:szCs w:val="32"/>
        </w:rPr>
        <w:t>“春天来了万物都发青呀，咱们根据地家家忙春耕啊。有主力和民兵，攻打蒙阴城……机枪扫、炸弹轰，我军去冲锋，激战两昼夜收复了蒙阴城……”这首歌在1945年春我军解放蒙阴城后，曾响彻蒙山，唱遍汶水，激动过无数人的心扉，鼓舞了无数人的斗志。时至今日，在我们拜访当年参加过收复蒙阴山城战斗的老英雄时，他们总是情不自禁地唱起这首歌，歌声把我们的话题带到那烽火连天的岁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60" w:firstLineChars="200"/>
        <w:jc w:val="both"/>
        <w:rPr>
          <w:rFonts w:hint="eastAsia" w:ascii="宋体" w:hAnsi="宋体" w:eastAsia="宋体" w:cs="宋体"/>
          <w:i w:val="0"/>
          <w:iCs w:val="0"/>
          <w:caps w:val="0"/>
          <w:color w:val="222222"/>
          <w:spacing w:val="5"/>
          <w:sz w:val="32"/>
          <w:szCs w:val="32"/>
        </w:rPr>
      </w:pPr>
      <w:r>
        <w:rPr>
          <w:rFonts w:hint="eastAsia" w:ascii="宋体" w:hAnsi="宋体" w:eastAsia="宋体" w:cs="宋体"/>
          <w:i w:val="0"/>
          <w:iCs w:val="0"/>
          <w:caps w:val="0"/>
          <w:color w:val="222222"/>
          <w:spacing w:val="5"/>
          <w:sz w:val="32"/>
          <w:szCs w:val="32"/>
        </w:rPr>
        <w:t>1939年6月日军占据蒙阴城后，构筑工事，建立伪政权，扩充伪军，使蒙阴城成为安扎在沂蒙山区的一个中心据点和残酷“扫荡”根据地的屯兵基地。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60" w:firstLineChars="200"/>
        <w:jc w:val="both"/>
        <w:rPr>
          <w:rFonts w:hint="eastAsia" w:ascii="宋体" w:hAnsi="宋体" w:eastAsia="宋体" w:cs="宋体"/>
          <w:i w:val="0"/>
          <w:iCs w:val="0"/>
          <w:caps w:val="0"/>
          <w:color w:val="222222"/>
          <w:spacing w:val="5"/>
          <w:sz w:val="32"/>
          <w:szCs w:val="32"/>
        </w:rPr>
      </w:pPr>
      <w:r>
        <w:rPr>
          <w:rFonts w:hint="eastAsia" w:ascii="宋体" w:hAnsi="宋体" w:eastAsia="宋体" w:cs="宋体"/>
          <w:i w:val="0"/>
          <w:iCs w:val="0"/>
          <w:caps w:val="0"/>
          <w:color w:val="222222"/>
          <w:spacing w:val="5"/>
          <w:sz w:val="32"/>
          <w:szCs w:val="32"/>
        </w:rPr>
        <w:t>为彻底解放沂蒙山区，扩大抗日根据地，准备对日大反攻，1945年3月初，八路军鲁中军区决定由一、四、九、十一共4个团和地方武装发起解放蒙阴城的战斗，一团担任主攻。鲁中军区司令员王建安亲临前线指挥，蒙阴党政军民踊跃参战支前，誓从侵略者手中夺回被蹂躏6年之久的山城。驻守蒙阴城的有日军一个加强小队50余人，伪军12个中队1200余人。该城经日伪军多年经营，城防巩固，碉堡林立，且配备了强大的交叉火力，易守难攻。按照预定的作战部署，鲁中军区一团侦察英雄曹世范、曹凤洲在内线人员接应下，事先进入城内，于3月8日晚10时将日军驻守的西城门炸了一个窟窿。惊天动地的爆炸声揭开了解放山城的序幕！我攻击部队秘密接近西门的部署未能实现，攻城时间推迟。曹世范是位智勇双全的侦察英雄，左臂负伤致残，曾凭着一只手带1名通讯员打退两连伪军的围攻，被八路军山东军区政治部主任肖华誉为“单手英雄”。曹凤洲是一位机警善战的班长。“二曹”发现情况有变，果断行事，借炸毁西门、日伪军混乱之机，大闹蒙阴城。他们二人身着伪军服，手提匣子枪，在西城门内大喊：“八路军进城啦，快去救援！”然后在黑暗中趁机向混乱中的伪军开火，正处于高度紧张中的伪军立即无目标地射击。当伪军向西门集中时，他们又在南门大喊：“八路军进城啦！”趁机又打几枪。日伪军在他们的指挥下，时而拥到西门，时而奔向南门，时而互相射击，在慌乱混战中度过了惊恐地一夜。天亮后，“二曹”在内线关系的掩护下，乔装打扮，大摇大摆地出了城，向首长汇报了大闹蒙阴城的经过，受到高度赞扬。9日上午，新泰日军两个小队向蒙阴增援，被我四团预伏部队俘虏1名，余者全歼。而城周围的店子、南官庄、常路等7个伪据点及外围工事当天被我十一团和蒙阴县独立营等全部扫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60" w:firstLineChars="200"/>
        <w:jc w:val="both"/>
        <w:rPr>
          <w:rFonts w:hint="eastAsia" w:ascii="宋体" w:hAnsi="宋体" w:eastAsia="宋体" w:cs="宋体"/>
          <w:i w:val="0"/>
          <w:iCs w:val="0"/>
          <w:caps w:val="0"/>
          <w:color w:val="222222"/>
          <w:spacing w:val="5"/>
          <w:sz w:val="32"/>
          <w:szCs w:val="32"/>
        </w:rPr>
      </w:pPr>
      <w:r>
        <w:rPr>
          <w:rFonts w:hint="eastAsia" w:ascii="宋体" w:hAnsi="宋体" w:eastAsia="宋体" w:cs="宋体"/>
          <w:i w:val="0"/>
          <w:iCs w:val="0"/>
          <w:caps w:val="0"/>
          <w:color w:val="222222"/>
          <w:spacing w:val="5"/>
          <w:sz w:val="32"/>
          <w:szCs w:val="32"/>
        </w:rPr>
        <w:t>攻占西门是攻城战斗的关键。西门城楼是全城的制高点，由日军驻守，它与西北、西南两个炮楼形成交叉火力，与城里中心碉堡遥相呼应，易守难攻。9日晚7点半，一团一营主攻西门。我炮兵将山炮推至西门80米处，抵近射击，首发命中城门上的炮楼，一营指战员冒枪林弹雨猛烈地进攻。三连担负攻占西门的突击任务。战前，全连指战员都写下了决心书，干部、党员毅然交出了随身携带的文件、笔记本等，表示誓死攻下西城门的决心。两军相遇勇者胜，五班的勇士倒下去，六班的勇士冲上来，六班的勇士倒下去，七班的勇士们又冲上来。勇士们的身躯铺成了冲锋的道路，烈士的鲜血染红了城墙。经过血战我军突击部队终于控制了西门城楼。一连随即冲进了城里，经过一场激烈的厮杀，消灭了大部日军。同时，一团三营和十一团分别攻进了东门和北门。10日拂晓战斗胜利结束。战场上躺卧着狼籍不堪的敌尸，堆放着缴获的大批物资，被俘的8名日军、956名伪军和伪县长唐耘三、伪县大队长石绍武在我威严的支前民兵押解下垂头丧气地向城外走去。</w:t>
      </w:r>
      <w:r>
        <w:rPr>
          <w:rFonts w:hint="eastAsia" w:ascii="宋体" w:hAnsi="宋体" w:eastAsia="宋体" w:cs="宋体"/>
          <w:i w:val="0"/>
          <w:iCs w:val="0"/>
          <w:caps w:val="0"/>
          <w:color w:val="222222"/>
          <w:spacing w:val="5"/>
          <w:sz w:val="32"/>
          <w:szCs w:val="32"/>
          <w:lang w:val="en-US" w:eastAsia="zh-CN"/>
        </w:rPr>
        <w:t xml:space="preserve">   </w:t>
      </w:r>
      <w:r>
        <w:rPr>
          <w:rFonts w:hint="eastAsia" w:ascii="宋体" w:hAnsi="宋体" w:eastAsia="宋体" w:cs="宋体"/>
          <w:i w:val="0"/>
          <w:iCs w:val="0"/>
          <w:caps w:val="0"/>
          <w:color w:val="222222"/>
          <w:spacing w:val="5"/>
          <w:sz w:val="32"/>
          <w:szCs w:val="32"/>
          <w:lang w:val="en-US" w:eastAsia="zh-CN"/>
        </w:rPr>
        <w:br w:type="textWrapping"/>
      </w:r>
      <w:r>
        <w:rPr>
          <w:rFonts w:hint="eastAsia" w:ascii="宋体" w:hAnsi="宋体" w:eastAsia="宋体" w:cs="宋体"/>
          <w:i w:val="0"/>
          <w:iCs w:val="0"/>
          <w:caps w:val="0"/>
          <w:color w:val="222222"/>
          <w:spacing w:val="5"/>
          <w:sz w:val="32"/>
          <w:szCs w:val="32"/>
          <w:lang w:val="en-US" w:eastAsia="zh-CN"/>
        </w:rPr>
        <w:t xml:space="preserve">    </w:t>
      </w:r>
      <w:r>
        <w:rPr>
          <w:rFonts w:hint="eastAsia" w:ascii="宋体" w:hAnsi="宋体" w:eastAsia="宋体" w:cs="宋体"/>
          <w:i w:val="0"/>
          <w:iCs w:val="0"/>
          <w:caps w:val="0"/>
          <w:color w:val="222222"/>
          <w:spacing w:val="5"/>
          <w:sz w:val="32"/>
          <w:szCs w:val="32"/>
        </w:rPr>
        <w:t>当红日冉冉升起，一道道缤纷多彩的霞光辉映着解放了的山城时，从济南飞来两架日军飞机，绕着山城转了两圈，投了两颗炸弹，打了几梭机枪，无可奈何地溜走了。1999年10月，中共蒙阴县委、蒙阴县人民政府将其遗址公布为县级重点文物保护单位。2015年</w:t>
      </w:r>
      <w:bookmarkStart w:id="0" w:name="_GoBack"/>
      <w:bookmarkEnd w:id="0"/>
      <w:r>
        <w:rPr>
          <w:rFonts w:hint="eastAsia" w:ascii="宋体" w:hAnsi="宋体" w:eastAsia="宋体" w:cs="宋体"/>
          <w:i w:val="0"/>
          <w:iCs w:val="0"/>
          <w:caps w:val="0"/>
          <w:color w:val="222222"/>
          <w:spacing w:val="5"/>
          <w:sz w:val="32"/>
          <w:szCs w:val="32"/>
        </w:rPr>
        <w:t>1月，临沂市人民政府将其公布为临沂市第一批重点抗日战争遗址。时光易逝，人生易老。革命历史是不能忘的，战斗中革命先辈展现的无畏精神是我们宝贵的精神财富，将永远是激励我们继续前进不竭的动力源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222222"/>
          <w:spacing w:val="5"/>
          <w:sz w:val="17"/>
          <w:szCs w:val="17"/>
        </w:rPr>
      </w:pPr>
      <w:r>
        <w:rPr>
          <w:rFonts w:ascii="Calibri" w:hAnsi="Calibri" w:eastAsia="微软雅黑" w:cs="Calibri"/>
          <w:i w:val="0"/>
          <w:iCs w:val="0"/>
          <w:caps w:val="0"/>
          <w:color w:val="222222"/>
          <w:spacing w:val="5"/>
          <w:sz w:val="17"/>
          <w:szCs w:val="17"/>
          <w:bdr w:val="none" w:color="auto" w:sz="0" w:space="0"/>
          <w:shd w:val="clear" w:fill="FFFFFF"/>
        </w:rPr>
        <w:drawing>
          <wp:inline distT="0" distB="0" distL="114300" distR="114300">
            <wp:extent cx="2028825" cy="2752725"/>
            <wp:effectExtent l="0" t="0" r="317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28825" cy="27527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222222"/>
          <w:spacing w:val="5"/>
          <w:sz w:val="17"/>
          <w:szCs w:val="17"/>
        </w:rPr>
      </w:pPr>
      <w:r>
        <w:rPr>
          <w:rFonts w:hint="eastAsia" w:ascii="仿宋" w:hAnsi="仿宋" w:eastAsia="仿宋" w:cs="仿宋"/>
          <w:i w:val="0"/>
          <w:iCs w:val="0"/>
          <w:caps w:val="0"/>
          <w:color w:val="222222"/>
          <w:spacing w:val="5"/>
          <w:sz w:val="28"/>
          <w:szCs w:val="28"/>
          <w:bdr w:val="none" w:color="auto" w:sz="0" w:space="0"/>
          <w:shd w:val="clear" w:fill="FFFFFF"/>
        </w:rPr>
        <w:t>曹世范画像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222222"/>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222222"/>
          <w:spacing w:val="5"/>
          <w:sz w:val="17"/>
          <w:szCs w:val="17"/>
        </w:rPr>
      </w:pPr>
      <w:r>
        <w:rPr>
          <w:rFonts w:hint="default" w:ascii="Calibri" w:hAnsi="Calibri" w:eastAsia="微软雅黑" w:cs="Calibri"/>
          <w:i w:val="0"/>
          <w:iCs w:val="0"/>
          <w:caps w:val="0"/>
          <w:color w:val="222222"/>
          <w:spacing w:val="5"/>
          <w:sz w:val="17"/>
          <w:szCs w:val="17"/>
          <w:bdr w:val="none" w:color="auto" w:sz="0" w:space="0"/>
          <w:shd w:val="clear" w:fill="FFFFFF"/>
        </w:rPr>
        <w:drawing>
          <wp:inline distT="0" distB="0" distL="114300" distR="114300">
            <wp:extent cx="5276850" cy="3562350"/>
            <wp:effectExtent l="0" t="0" r="6350" b="635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76850" cy="356235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MDRhM2FiNjI0YTVjNjVkNzUzYWIwMzkzODE3MGUifQ=="/>
  </w:docVars>
  <w:rsids>
    <w:rsidRoot w:val="228A6C60"/>
    <w:rsid w:val="228A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2023-10-26T04:57:00Z</dcterms:created>
  <dc:creator>道法自然</dc:creator>
  <cp:lastModifiedBy>道法自然</cp:lastModifiedBy>
  <dcterms:modified xsi:type="dcterms:W3CDTF">2023-10-26T05:05:36Z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2459B63B77F34756A5436CF3C2616D49_11</vt:lpwstr>
  </property>
</Properties>
</file>